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8CFB3"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</w:pPr>
      <w:bookmarkStart w:id="0" w:name="_Toc18165"/>
      <w:bookmarkStart w:id="1" w:name="_Toc6200"/>
      <w:bookmarkStart w:id="2" w:name="_Toc2099469643"/>
      <w:bookmarkStart w:id="3" w:name="_Toc509933250"/>
      <w:bookmarkStart w:id="4" w:name="_Toc10631"/>
      <w:bookmarkStart w:id="5" w:name="_Toc4162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四川九州电子科技股份有限公司</w:t>
      </w:r>
      <w:bookmarkEnd w:id="0"/>
      <w:bookmarkEnd w:id="1"/>
      <w:bookmarkEnd w:id="2"/>
      <w:bookmarkEnd w:id="3"/>
      <w:bookmarkEnd w:id="4"/>
      <w:bookmarkEnd w:id="5"/>
    </w:p>
    <w:p w14:paraId="790435B0">
      <w:pPr>
        <w:ind w:firstLine="0" w:firstLineChars="0"/>
        <w:jc w:val="center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废旧物资处置项目</w:t>
      </w:r>
      <w:bookmarkStart w:id="6" w:name="_GoBack"/>
      <w:bookmarkEnd w:id="6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中选结果公告</w:t>
      </w:r>
    </w:p>
    <w:p w14:paraId="3B870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/>
        </w:rPr>
      </w:pPr>
    </w:p>
    <w:p w14:paraId="1DCBE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Style w:val="5"/>
          <w:rFonts w:hint="eastAsia"/>
          <w:lang w:val="en-US" w:eastAsia="zh-CN"/>
        </w:rPr>
      </w:pPr>
      <w:r>
        <w:rPr>
          <w:rStyle w:val="5"/>
          <w:rFonts w:hint="default"/>
          <w:lang w:val="en-US" w:eastAsia="zh-CN"/>
        </w:rPr>
        <w:t>标的名称：</w:t>
      </w:r>
      <w:r>
        <w:rPr>
          <w:rStyle w:val="5"/>
          <w:rFonts w:hint="default"/>
          <w:b w:val="0"/>
          <w:bCs w:val="0"/>
          <w:lang w:val="en-US" w:eastAsia="zh-CN"/>
        </w:rPr>
        <w:t>四川九州电子科技股份有限公司废旧物资</w:t>
      </w:r>
    </w:p>
    <w:p w14:paraId="1914E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Style w:val="5"/>
          <w:rFonts w:hint="default"/>
          <w:lang w:val="en-US" w:eastAsia="zh-CN"/>
        </w:rPr>
      </w:pPr>
      <w:r>
        <w:rPr>
          <w:rStyle w:val="5"/>
          <w:rFonts w:hint="default"/>
          <w:lang w:val="en-US" w:eastAsia="zh-CN"/>
        </w:rPr>
        <w:t>转让方：</w:t>
      </w:r>
      <w:r>
        <w:rPr>
          <w:rStyle w:val="5"/>
          <w:rFonts w:hint="default"/>
          <w:b w:val="0"/>
          <w:bCs w:val="0"/>
          <w:lang w:val="en-US" w:eastAsia="zh-CN"/>
        </w:rPr>
        <w:t>四川九洲后勤服务有限责任公司</w:t>
      </w:r>
    </w:p>
    <w:p w14:paraId="495860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Style w:val="5"/>
          <w:rFonts w:hint="default"/>
          <w:lang w:val="en-US" w:eastAsia="zh-CN"/>
        </w:rPr>
      </w:pPr>
      <w:r>
        <w:rPr>
          <w:rStyle w:val="5"/>
          <w:rFonts w:hint="default"/>
          <w:lang w:val="en-US" w:eastAsia="zh-CN"/>
        </w:rPr>
        <w:t>资产所属</w:t>
      </w:r>
      <w:r>
        <w:rPr>
          <w:rStyle w:val="5"/>
          <w:rFonts w:hint="eastAsia"/>
          <w:lang w:val="en-US" w:eastAsia="zh-CN"/>
        </w:rPr>
        <w:t>方：</w:t>
      </w:r>
      <w:r>
        <w:rPr>
          <w:rStyle w:val="5"/>
          <w:rFonts w:hint="default"/>
          <w:b w:val="0"/>
          <w:bCs w:val="0"/>
          <w:lang w:val="en-US" w:eastAsia="zh-CN"/>
        </w:rPr>
        <w:t>四川九州电子科技股份有限公司</w:t>
      </w:r>
    </w:p>
    <w:p w14:paraId="6348C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处置</w:t>
      </w: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方式：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公开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询比</w:t>
      </w:r>
    </w:p>
    <w:p w14:paraId="18120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cs="Arial"/>
          <w:color w:val="000000"/>
          <w:kern w:val="0"/>
          <w:szCs w:val="32"/>
          <w:lang w:val="en-US" w:eastAsia="zh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val="en-US" w:eastAsia="zh-CN" w:bidi="ar"/>
        </w:rPr>
        <w:t>评审方法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：</w:t>
      </w:r>
      <w:r>
        <w:rPr>
          <w:rFonts w:hint="default" w:ascii="Arial" w:hAnsi="Arial" w:cs="Arial"/>
          <w:color w:val="000000"/>
          <w:kern w:val="0"/>
          <w:szCs w:val="32"/>
          <w:lang w:val="en-US" w:eastAsia="zh" w:bidi="ar"/>
        </w:rPr>
        <w:t>综合评分法</w:t>
      </w:r>
    </w:p>
    <w:p w14:paraId="09FEE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中选单位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eastAsia="zh-CN" w:bidi="ar"/>
        </w:rPr>
        <w:t>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四川沁唐实业有限公司</w:t>
      </w:r>
    </w:p>
    <w:p w14:paraId="0600E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公示期：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自公告发布之日起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五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个工作日</w:t>
      </w:r>
    </w:p>
    <w:p w14:paraId="6834C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联系人：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陆先生</w:t>
      </w:r>
    </w:p>
    <w:p w14:paraId="0F418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联系电话：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15328228027</w:t>
      </w:r>
    </w:p>
    <w:p w14:paraId="17A06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中选价如下：</w:t>
      </w:r>
    </w:p>
    <w:tbl>
      <w:tblPr>
        <w:tblStyle w:val="3"/>
        <w:tblW w:w="832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967"/>
        <w:gridCol w:w="1666"/>
        <w:gridCol w:w="1667"/>
        <w:gridCol w:w="1215"/>
      </w:tblGrid>
      <w:tr w14:paraId="3D4B1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7D7D3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eastAsia="zh-CN"/>
              </w:rPr>
              <w:t>序号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noWrap w:val="0"/>
            <w:vAlign w:val="center"/>
          </w:tcPr>
          <w:p w14:paraId="7DA4C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种类</w:t>
            </w:r>
          </w:p>
        </w:tc>
        <w:tc>
          <w:tcPr>
            <w:tcW w:w="1666" w:type="dxa"/>
            <w:noWrap w:val="0"/>
            <w:vAlign w:val="center"/>
          </w:tcPr>
          <w:p w14:paraId="3EC9C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单价（元/</w:t>
            </w: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公斤，不</w:t>
            </w: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含税）</w:t>
            </w:r>
          </w:p>
        </w:tc>
        <w:tc>
          <w:tcPr>
            <w:tcW w:w="1667" w:type="dxa"/>
            <w:noWrap w:val="0"/>
            <w:vAlign w:val="center"/>
          </w:tcPr>
          <w:p w14:paraId="47C97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单价（元/</w:t>
            </w: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公斤，</w:t>
            </w: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含税）</w:t>
            </w:r>
          </w:p>
        </w:tc>
        <w:tc>
          <w:tcPr>
            <w:tcW w:w="1215" w:type="dxa"/>
            <w:noWrap w:val="0"/>
            <w:vAlign w:val="center"/>
          </w:tcPr>
          <w:p w14:paraId="5419E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税率</w:t>
            </w:r>
          </w:p>
        </w:tc>
      </w:tr>
      <w:tr w14:paraId="1B1FB4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24949F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2DCE2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废旧纸质包装材料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163E64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1.40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5D74A3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1.58</w:t>
            </w:r>
          </w:p>
        </w:tc>
        <w:tc>
          <w:tcPr>
            <w:tcW w:w="1215" w:type="dxa"/>
            <w:vMerge w:val="restart"/>
            <w:noWrap w:val="0"/>
            <w:vAlign w:val="center"/>
          </w:tcPr>
          <w:p w14:paraId="3C4A1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color w:val="auto"/>
                <w:lang w:eastAsia="zh-CN"/>
              </w:rPr>
            </w:pPr>
            <w:r>
              <w:rPr>
                <w:rFonts w:hint="default" w:ascii="Arial" w:hAnsi="Arial" w:eastAsia="仿宋_GB2312" w:cs="Arial"/>
                <w:b w:val="0"/>
                <w:bCs w:val="0"/>
                <w:color w:val="auto"/>
                <w:sz w:val="21"/>
                <w:szCs w:val="21"/>
                <w:u w:val="none" w:color="auto"/>
                <w:lang w:val="en-US" w:eastAsia="zh-CN"/>
              </w:rPr>
              <w:t>13%增值税专用发票</w:t>
            </w:r>
          </w:p>
        </w:tc>
      </w:tr>
      <w:tr w14:paraId="41E04B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2175D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547E4C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废旧白色塑料盘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145A3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3.36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03B6B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4917A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color w:val="auto"/>
                <w:lang w:eastAsia="zh-CN"/>
              </w:rPr>
            </w:pPr>
          </w:p>
        </w:tc>
      </w:tr>
      <w:tr w14:paraId="6FC8D0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4F2B6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C4F6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废旧有色塑料盘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70B384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2.83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07F98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23218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color w:val="auto"/>
                <w:lang w:eastAsia="zh-CN"/>
              </w:rPr>
            </w:pPr>
          </w:p>
        </w:tc>
      </w:tr>
      <w:tr w14:paraId="0FF19F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0E009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1E3D5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废旧防静电托盘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4A933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3.54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4B6BD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7E8F2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color w:val="auto"/>
                <w:lang w:eastAsia="zh-CN"/>
              </w:rPr>
            </w:pPr>
          </w:p>
        </w:tc>
      </w:tr>
      <w:tr w14:paraId="69F646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4B6F0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217B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废旧塑胶件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076E43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2.30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7C476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1B7439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color w:val="auto"/>
                <w:lang w:eastAsia="zh-CN"/>
              </w:rPr>
            </w:pPr>
          </w:p>
        </w:tc>
      </w:tr>
      <w:tr w14:paraId="389D51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2E490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4556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废吸塑盘（透明）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1AE8D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2.65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3C5DE4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62E0C8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default"/>
                <w:color w:val="auto"/>
                <w:lang w:eastAsia="zh-CN"/>
              </w:rPr>
            </w:pPr>
          </w:p>
        </w:tc>
      </w:tr>
      <w:tr w14:paraId="68D68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59937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25177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废旧引脚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2CBAA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3.98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7D0F3E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1FBF9E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325524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473A9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388BF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废旧HFC整机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3F5F07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3.54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4E41B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4BEA26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764E67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36D64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327E4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废旧数字整机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6AAF3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3.54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555F6E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4.00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694B6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61EE96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06672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4241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废旧电源、安装板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53F87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3.98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5A5BB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5ED6F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4252E6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764B4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11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28525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废铝、压铸件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619F9B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11.95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2B5C0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13.50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049EE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252ABF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20C1F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1AB183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废印制板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7578E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2.21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75B684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56DC2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58D02A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31AB2C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13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34E68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废五金件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7E5F3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1.95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237B59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57477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26BDA0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0ED662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14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7BF71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废锡膏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5C580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176.99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62759B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200.00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2B3399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0769AE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5C91B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3DA39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天线扣子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0FBD5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3.10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1F75D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435F6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01F649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7C4D3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16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7FCD1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网口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013E3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3.10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30EF4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20D76A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  <w:tr w14:paraId="510D80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7AF13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仿宋_GB2312" w:cs="Arial"/>
                <w:color w:val="auto"/>
                <w:kern w:val="2"/>
                <w:sz w:val="21"/>
                <w:szCs w:val="21"/>
                <w:lang w:val="en-US" w:eastAsia="zh-CN" w:bidi="ar-SA"/>
              </w:rPr>
              <w:t>17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51661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连接器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4CC8F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4.42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2416E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5.00</w:t>
            </w:r>
          </w:p>
        </w:tc>
        <w:tc>
          <w:tcPr>
            <w:tcW w:w="1215" w:type="dxa"/>
            <w:vMerge w:val="continue"/>
            <w:noWrap w:val="0"/>
            <w:vAlign w:val="top"/>
          </w:tcPr>
          <w:p w14:paraId="265F5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both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</w:p>
        </w:tc>
      </w:tr>
    </w:tbl>
    <w:p w14:paraId="364B1EBD">
      <w:pPr>
        <w:pStyle w:val="6"/>
        <w:rPr>
          <w:rFonts w:hint="default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0BDFE5"/>
    <w:multiLevelType w:val="multilevel"/>
    <w:tmpl w:val="820BDFE5"/>
    <w:lvl w:ilvl="0" w:tentative="0">
      <w:start w:val="1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Arial" w:hAnsi="Arial" w:eastAsia="黑体" w:cs="Arial"/>
        <w:b w:val="0"/>
        <w:bCs/>
        <w:sz w:val="32"/>
        <w:szCs w:val="32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 w:ascii="Arial" w:hAnsi="Arial" w:eastAsia="楷体_GB2312" w:cs="Arial"/>
        <w:b/>
        <w:sz w:val="32"/>
        <w:szCs w:val="32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 w:ascii="Arial" w:hAnsi="Arial" w:eastAsia="仿宋_GB2312" w:cs="Arial"/>
        <w:b/>
        <w:bCs/>
        <w:sz w:val="32"/>
        <w:szCs w:val="32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C0C73"/>
    <w:rsid w:val="0CB5757C"/>
    <w:rsid w:val="0F966180"/>
    <w:rsid w:val="1D7D9C83"/>
    <w:rsid w:val="21D6028F"/>
    <w:rsid w:val="37DC0C73"/>
    <w:rsid w:val="436F0456"/>
    <w:rsid w:val="438B6804"/>
    <w:rsid w:val="4A643D7D"/>
    <w:rsid w:val="6E7F6823"/>
    <w:rsid w:val="7DBD5E32"/>
    <w:rsid w:val="BFF748B0"/>
    <w:rsid w:val="C04F01CB"/>
    <w:rsid w:val="C7BB1106"/>
    <w:rsid w:val="FEF7F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numPr>
        <w:ilvl w:val="0"/>
        <w:numId w:val="1"/>
      </w:numPr>
      <w:spacing w:before="0" w:beforeAutospacing="1" w:after="0" w:afterAutospacing="1"/>
      <w:jc w:val="left"/>
      <w:outlineLvl w:val="1"/>
    </w:pPr>
    <w:rPr>
      <w:rFonts w:hint="eastAsia" w:ascii="Arial" w:hAnsi="Arial" w:eastAsia="楷体_GB2312" w:cs="Arial"/>
      <w:b/>
      <w:bCs/>
      <w:color w:val="000000" w:themeColor="text1"/>
      <w:kern w:val="0"/>
      <w:sz w:val="32"/>
      <w:szCs w:val="32"/>
      <w:lang w:bidi="ar"/>
      <w14:textFill>
        <w14:solidFill>
          <w14:schemeClr w14:val="tx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字符"/>
    <w:basedOn w:val="4"/>
    <w:link w:val="2"/>
    <w:qFormat/>
    <w:uiPriority w:val="9"/>
    <w:rPr>
      <w:rFonts w:hint="eastAsia" w:ascii="Arial" w:hAnsi="Arial" w:eastAsia="楷体_GB2312" w:cs="Arial"/>
      <w:b/>
      <w:bCs/>
      <w:color w:val="000000" w:themeColor="text1"/>
      <w:kern w:val="0"/>
      <w:sz w:val="32"/>
      <w:szCs w:val="32"/>
      <w:lang w:bidi="ar"/>
      <w14:textFill>
        <w14:solidFill>
          <w14:schemeClr w14:val="tx1"/>
        </w14:solidFill>
      </w14:textFill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340</Words>
  <Characters>470</Characters>
  <Lines>0</Lines>
  <Paragraphs>0</Paragraphs>
  <TotalTime>2</TotalTime>
  <ScaleCrop>false</ScaleCrop>
  <LinksUpToDate>false</LinksUpToDate>
  <CharactersWithSpaces>470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2026-05-26T21:57:00Z</dcterms:created>
  <dc:creator>    或冬__或夏 。</dc:creator>
  <cp:lastModifiedBy>大话英雄</cp:lastModifiedBy>
  <dcterms:modified xsi:type="dcterms:W3CDTF">2026-06-05T07:27:53Z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1120875FD6F843139F37E11707538C0F_13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