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254589A">
      <w:pPr>
        <w:widowControl/>
        <w:spacing w:after="150" w:line="345" w:lineRule="atLeast"/>
        <w:jc w:val="center"/>
        <w:rPr>
          <w:rFonts w:hint="eastAsia" w:ascii="Verdana" w:hAnsi="Verdana" w:cs="Arial"/>
          <w:b/>
          <w:kern w:val="0"/>
          <w:sz w:val="32"/>
          <w:szCs w:val="32"/>
          <w:lang w:eastAsia="zh-CN"/>
        </w:rPr>
      </w:pPr>
      <w:bookmarkStart w:id="11" w:name="_GoBack"/>
      <w:bookmarkEnd w:id="11"/>
      <w:r>
        <w:rPr>
          <w:rFonts w:hint="eastAsia" w:ascii="Verdana" w:hAnsi="Verdana" w:cs="Arial"/>
          <w:b/>
          <w:kern w:val="0"/>
          <w:sz w:val="32"/>
          <w:szCs w:val="32"/>
          <w:u w:val="single"/>
          <w:lang w:val="en-US" w:eastAsia="zh-CN"/>
        </w:rPr>
        <w:t xml:space="preserve">                            </w:t>
      </w:r>
      <w:r>
        <w:rPr>
          <w:rFonts w:hint="eastAsia" w:ascii="Verdana" w:hAnsi="Verdana" w:cs="Arial"/>
          <w:b/>
          <w:kern w:val="0"/>
          <w:sz w:val="32"/>
          <w:szCs w:val="32"/>
          <w:lang w:eastAsia="zh-CN"/>
        </w:rPr>
        <w:t>项目</w:t>
      </w:r>
    </w:p>
    <w:p w14:paraId="646B5200">
      <w:pPr>
        <w:widowControl/>
        <w:spacing w:after="150"/>
        <w:rPr>
          <w:rFonts w:hint="default" w:cs="宋体" w:asciiTheme="majorEastAsia" w:hAnsiTheme="majorEastAsia" w:eastAsiaTheme="majorEastAsia"/>
          <w:color w:val="auto"/>
          <w:kern w:val="0"/>
          <w:sz w:val="24"/>
          <w:lang w:val="en-US" w:eastAsia="zh-CN"/>
        </w:rPr>
      </w:pPr>
      <w:r>
        <w:rPr>
          <w:rFonts w:cs="宋体" w:asciiTheme="majorEastAsia" w:hAnsiTheme="majorEastAsia" w:eastAsiaTheme="majorEastAsia"/>
          <w:color w:val="auto"/>
          <w:kern w:val="0"/>
          <w:sz w:val="24"/>
        </w:rPr>
        <w:t xml:space="preserve">                                   </w:t>
      </w:r>
      <w:r>
        <w:rPr>
          <w:rFonts w:hint="eastAsia" w:cs="宋体" w:asciiTheme="majorEastAsia" w:hAnsiTheme="majorEastAsia" w:eastAsiaTheme="majorEastAsia"/>
          <w:color w:val="auto"/>
          <w:kern w:val="0"/>
          <w:sz w:val="24"/>
          <w:lang w:val="en-US" w:eastAsia="zh-CN"/>
        </w:rPr>
        <w:t xml:space="preserve">      </w:t>
      </w:r>
      <w:r>
        <w:rPr>
          <w:rFonts w:cs="宋体" w:asciiTheme="majorEastAsia" w:hAnsiTheme="majorEastAsia" w:eastAsiaTheme="majorEastAsia"/>
          <w:color w:val="auto"/>
          <w:kern w:val="0"/>
          <w:sz w:val="24"/>
        </w:rPr>
        <w:t xml:space="preserve">         </w:t>
      </w:r>
      <w:r>
        <w:rPr>
          <w:rFonts w:hint="eastAsia" w:cs="宋体" w:asciiTheme="majorEastAsia" w:hAnsiTheme="majorEastAsia" w:eastAsiaTheme="majorEastAsia"/>
          <w:color w:val="auto"/>
          <w:kern w:val="0"/>
          <w:sz w:val="24"/>
        </w:rPr>
        <w:t>签订地点：四川</w:t>
      </w:r>
      <w:r>
        <w:rPr>
          <w:rFonts w:hint="eastAsia" w:cs="宋体" w:asciiTheme="majorEastAsia" w:hAnsiTheme="majorEastAsia" w:eastAsiaTheme="majorEastAsia"/>
          <w:color w:val="auto"/>
          <w:kern w:val="0"/>
          <w:sz w:val="24"/>
          <w:lang w:val="en-US" w:eastAsia="zh-CN"/>
        </w:rPr>
        <w:t>绵阳</w:t>
      </w:r>
    </w:p>
    <w:p w14:paraId="7C61E808">
      <w:pPr>
        <w:keepNext w:val="0"/>
        <w:keepLines w:val="0"/>
        <w:widowControl/>
        <w:suppressLineNumbers w:val="0"/>
        <w:jc w:val="left"/>
        <w:rPr>
          <w:rFonts w:hint="default"/>
          <w:sz w:val="18"/>
          <w:szCs w:val="18"/>
          <w:lang w:val="en-US"/>
        </w:rPr>
      </w:pPr>
      <w:r>
        <w:rPr>
          <w:rFonts w:cs="宋体" w:asciiTheme="majorEastAsia" w:hAnsiTheme="majorEastAsia" w:eastAsiaTheme="majorEastAsia"/>
          <w:color w:val="auto"/>
          <w:kern w:val="0"/>
          <w:sz w:val="24"/>
        </w:rPr>
        <w:t xml:space="preserve">                                   </w:t>
      </w:r>
      <w:r>
        <w:rPr>
          <w:rFonts w:hint="eastAsia" w:cs="宋体" w:asciiTheme="majorEastAsia" w:hAnsiTheme="majorEastAsia" w:eastAsiaTheme="majorEastAsia"/>
          <w:color w:val="auto"/>
          <w:kern w:val="0"/>
          <w:sz w:val="24"/>
          <w:lang w:val="en-US" w:eastAsia="zh-CN"/>
        </w:rPr>
        <w:t xml:space="preserve">      </w:t>
      </w:r>
      <w:r>
        <w:rPr>
          <w:rFonts w:cs="宋体" w:asciiTheme="majorEastAsia" w:hAnsiTheme="majorEastAsia" w:eastAsiaTheme="majorEastAsia"/>
          <w:color w:val="auto"/>
          <w:kern w:val="0"/>
          <w:sz w:val="24"/>
        </w:rPr>
        <w:t xml:space="preserve">         </w:t>
      </w:r>
      <w:r>
        <w:rPr>
          <w:rFonts w:hint="eastAsia" w:cs="宋体" w:asciiTheme="majorEastAsia" w:hAnsiTheme="majorEastAsia" w:eastAsiaTheme="majorEastAsia"/>
          <w:color w:val="auto"/>
          <w:kern w:val="0"/>
          <w:sz w:val="24"/>
        </w:rPr>
        <w:t>合同编号：</w:t>
      </w:r>
    </w:p>
    <w:p w14:paraId="77B49644">
      <w:pPr>
        <w:widowControl/>
        <w:numPr>
          <w:ilvl w:val="0"/>
          <w:numId w:val="0"/>
        </w:numPr>
        <w:adjustRightInd/>
        <w:snapToGrid/>
        <w:spacing w:before="150" w:after="150" w:line="312" w:lineRule="auto"/>
        <w:ind w:firstLine="440" w:firstLineChars="200"/>
        <w:jc w:val="left"/>
        <w:rPr>
          <w:rFonts w:hint="eastAsia" w:ascii="宋体" w:hAnsi="宋体" w:cs="宋体"/>
          <w:bCs w:val="0"/>
          <w:color w:val="auto"/>
          <w:kern w:val="0"/>
          <w:sz w:val="22"/>
          <w:szCs w:val="22"/>
          <w:u w:val="none"/>
          <w:lang w:val="en-US" w:eastAsia="zh-CN"/>
        </w:rPr>
      </w:pPr>
      <w:r>
        <w:rPr>
          <w:rFonts w:hint="eastAsia" w:ascii="宋体" w:hAnsi="宋体" w:cs="宋体"/>
          <w:bCs w:val="0"/>
          <w:color w:val="auto"/>
          <w:kern w:val="0"/>
          <w:sz w:val="22"/>
          <w:szCs w:val="22"/>
          <w:u w:val="none"/>
        </w:rPr>
        <w:t>甲  方：</w:t>
      </w:r>
      <w:r>
        <w:rPr>
          <w:rFonts w:hint="eastAsia" w:ascii="宋体" w:hAnsi="宋体" w:cs="宋体"/>
          <w:bCs w:val="0"/>
          <w:color w:val="auto"/>
          <w:kern w:val="0"/>
          <w:sz w:val="22"/>
          <w:szCs w:val="22"/>
          <w:u w:val="none"/>
          <w:lang w:eastAsia="zh-CN"/>
        </w:rPr>
        <w:t xml:space="preserve"> </w:t>
      </w:r>
      <w:r>
        <w:rPr>
          <w:rFonts w:hint="eastAsia" w:ascii="宋体" w:hAnsi="宋体" w:cs="宋体"/>
          <w:bCs w:val="0"/>
          <w:color w:val="auto"/>
          <w:kern w:val="0"/>
          <w:sz w:val="22"/>
          <w:szCs w:val="22"/>
          <w:u w:val="none"/>
          <w:lang w:val="en-US" w:eastAsia="zh-CN"/>
        </w:rPr>
        <w:t xml:space="preserve">              </w:t>
      </w:r>
    </w:p>
    <w:p w14:paraId="2DBE1A5D">
      <w:pPr>
        <w:widowControl/>
        <w:numPr>
          <w:ilvl w:val="0"/>
          <w:numId w:val="0"/>
        </w:numPr>
        <w:adjustRightInd/>
        <w:snapToGrid/>
        <w:spacing w:before="150" w:after="150" w:line="312" w:lineRule="auto"/>
        <w:ind w:firstLine="440" w:firstLineChars="200"/>
        <w:jc w:val="left"/>
        <w:rPr>
          <w:rFonts w:hint="eastAsia" w:ascii="宋体" w:hAnsi="宋体" w:cs="宋体"/>
          <w:bCs w:val="0"/>
          <w:color w:val="0000FF"/>
          <w:kern w:val="0"/>
          <w:sz w:val="22"/>
          <w:szCs w:val="22"/>
          <w:u w:val="none"/>
        </w:rPr>
      </w:pPr>
      <w:r>
        <w:rPr>
          <w:rFonts w:hint="eastAsia" w:ascii="宋体" w:hAnsi="宋体" w:cs="宋体"/>
          <w:bCs w:val="0"/>
          <w:color w:val="auto"/>
          <w:kern w:val="0"/>
          <w:sz w:val="22"/>
          <w:szCs w:val="22"/>
          <w:u w:val="none"/>
        </w:rPr>
        <w:t>乙  方：</w:t>
      </w:r>
      <w:r>
        <w:rPr>
          <w:rFonts w:hint="eastAsia" w:ascii="宋体" w:hAnsi="宋体" w:cs="宋体"/>
          <w:bCs w:val="0"/>
          <w:color w:val="auto"/>
          <w:kern w:val="0"/>
          <w:sz w:val="22"/>
          <w:szCs w:val="22"/>
          <w:u w:val="none"/>
          <w:lang w:val="en-US" w:eastAsia="zh-CN"/>
        </w:rPr>
        <w:t xml:space="preserve">                </w:t>
      </w:r>
    </w:p>
    <w:p w14:paraId="3D080286">
      <w:pPr>
        <w:widowControl/>
        <w:numPr>
          <w:ilvl w:val="0"/>
          <w:numId w:val="0"/>
        </w:numPr>
        <w:adjustRightInd/>
        <w:snapToGrid/>
        <w:spacing w:before="150" w:after="150" w:line="312" w:lineRule="auto"/>
        <w:ind w:firstLine="440" w:firstLineChars="200"/>
        <w:rPr>
          <w:rFonts w:hint="eastAsia" w:ascii="宋体" w:hAnsi="宋体" w:cs="宋体"/>
          <w:bCs w:val="0"/>
          <w:color w:val="auto"/>
          <w:kern w:val="0"/>
          <w:sz w:val="22"/>
          <w:szCs w:val="22"/>
          <w:u w:val="none"/>
        </w:rPr>
      </w:pPr>
      <w:r>
        <w:rPr>
          <w:rFonts w:hint="eastAsia" w:ascii="宋体" w:hAnsi="宋体" w:cs="宋体"/>
          <w:bCs w:val="0"/>
          <w:color w:val="auto"/>
          <w:kern w:val="0"/>
          <w:sz w:val="22"/>
          <w:szCs w:val="22"/>
          <w:u w:val="none"/>
        </w:rPr>
        <w:t>甲乙双方根据《中华人民共和国民法典》及有关法律规定等，结合本项目的具体情况，</w:t>
      </w:r>
      <w:r>
        <w:rPr>
          <w:rFonts w:hint="eastAsia" w:ascii="宋体" w:hAnsi="宋体" w:cs="宋体"/>
          <w:color w:val="auto"/>
          <w:kern w:val="0"/>
          <w:sz w:val="22"/>
          <w:szCs w:val="22"/>
          <w:u w:val="none"/>
        </w:rPr>
        <w:t>为了明确双方在合同执行中的权利、义务和经济责任，经双方平等协商，自愿签订本合同条款以咨共同遵守。</w:t>
      </w:r>
    </w:p>
    <w:p w14:paraId="7755A777">
      <w:pPr>
        <w:widowControl/>
        <w:spacing w:before="150" w:after="150"/>
        <w:outlineLvl w:val="0"/>
        <w:rPr>
          <w:rFonts w:ascii="宋体" w:hAnsi="宋体" w:cs="宋体"/>
          <w:b/>
          <w:color w:val="auto"/>
          <w:kern w:val="0"/>
          <w:sz w:val="22"/>
          <w:szCs w:val="22"/>
        </w:rPr>
      </w:pPr>
      <w:r>
        <w:rPr>
          <w:rFonts w:ascii="宋体" w:hAnsi="宋体" w:cs="宋体"/>
          <w:b/>
          <w:color w:val="auto"/>
          <w:kern w:val="0"/>
          <w:sz w:val="22"/>
          <w:szCs w:val="22"/>
        </w:rPr>
        <w:t xml:space="preserve">第一条  </w:t>
      </w:r>
      <w:r>
        <w:rPr>
          <w:rFonts w:hint="eastAsia" w:ascii="宋体" w:hAnsi="宋体" w:cs="宋体"/>
          <w:b/>
          <w:color w:val="auto"/>
          <w:kern w:val="0"/>
          <w:sz w:val="22"/>
          <w:szCs w:val="22"/>
        </w:rPr>
        <w:t>项目</w:t>
      </w:r>
      <w:r>
        <w:rPr>
          <w:rFonts w:ascii="宋体" w:hAnsi="宋体" w:cs="宋体"/>
          <w:b/>
          <w:color w:val="auto"/>
          <w:kern w:val="0"/>
          <w:sz w:val="22"/>
          <w:szCs w:val="22"/>
        </w:rPr>
        <w:t>概况</w:t>
      </w:r>
    </w:p>
    <w:p w14:paraId="0B333681">
      <w:pPr>
        <w:widowControl/>
        <w:spacing w:after="150" w:line="345" w:lineRule="atLeast"/>
        <w:ind w:firstLine="440" w:firstLineChars="200"/>
        <w:rPr>
          <w:rFonts w:hint="eastAsia" w:ascii="宋体" w:hAnsi="宋体" w:eastAsia="宋体" w:cs="宋体"/>
          <w:color w:val="auto"/>
          <w:kern w:val="0"/>
          <w:sz w:val="22"/>
          <w:szCs w:val="22"/>
          <w:u w:val="none"/>
          <w:lang w:eastAsia="zh-CN"/>
        </w:rPr>
      </w:pPr>
      <w:r>
        <w:rPr>
          <w:rFonts w:hint="eastAsia" w:ascii="宋体" w:hAnsi="宋体" w:cs="宋体"/>
          <w:color w:val="auto"/>
          <w:kern w:val="0"/>
          <w:sz w:val="22"/>
          <w:szCs w:val="22"/>
          <w:u w:val="none"/>
          <w:lang w:val="en-US" w:eastAsia="zh-CN"/>
        </w:rPr>
        <w:t>1.</w:t>
      </w:r>
      <w:r>
        <w:rPr>
          <w:rFonts w:hint="eastAsia" w:ascii="宋体" w:hAnsi="宋体" w:cs="宋体"/>
          <w:color w:val="auto"/>
          <w:kern w:val="0"/>
          <w:sz w:val="22"/>
          <w:szCs w:val="22"/>
          <w:u w:val="none"/>
        </w:rPr>
        <w:t>项目名称：</w:t>
      </w:r>
      <w:r>
        <w:rPr>
          <w:rFonts w:hint="eastAsia" w:ascii="宋体" w:hAnsi="宋体" w:cs="宋体"/>
          <w:color w:val="auto"/>
          <w:kern w:val="0"/>
          <w:sz w:val="22"/>
          <w:szCs w:val="22"/>
          <w:u w:val="single"/>
          <w:lang w:val="en-US" w:eastAsia="zh-CN"/>
        </w:rPr>
        <w:t xml:space="preserve">             </w:t>
      </w:r>
      <w:r>
        <w:rPr>
          <w:rFonts w:hint="eastAsia" w:ascii="宋体" w:hAnsi="宋体" w:cs="宋体"/>
          <w:b w:val="0"/>
          <w:color w:val="auto"/>
          <w:kern w:val="0"/>
          <w:sz w:val="22"/>
          <w:szCs w:val="22"/>
          <w:u w:val="none"/>
          <w:lang w:eastAsia="zh-CN"/>
        </w:rPr>
        <w:t>项目</w:t>
      </w:r>
    </w:p>
    <w:p w14:paraId="11E143D5">
      <w:pPr>
        <w:widowControl/>
        <w:numPr>
          <w:ilvl w:val="0"/>
          <w:numId w:val="0"/>
        </w:numPr>
        <w:spacing w:before="150" w:after="150"/>
        <w:ind w:firstLine="440" w:firstLineChars="200"/>
        <w:rPr>
          <w:rFonts w:hint="eastAsia" w:ascii="宋体" w:hAnsi="宋体" w:eastAsia="宋体" w:cs="宋体"/>
          <w:color w:val="auto"/>
          <w:kern w:val="0"/>
          <w:sz w:val="22"/>
          <w:szCs w:val="22"/>
          <w:u w:val="single"/>
          <w:lang w:val="en-US" w:eastAsia="zh-CN"/>
        </w:rPr>
      </w:pPr>
      <w:r>
        <w:rPr>
          <w:rFonts w:hint="eastAsia" w:ascii="宋体" w:hAnsi="宋体" w:cs="宋体"/>
          <w:color w:val="auto"/>
          <w:kern w:val="0"/>
          <w:sz w:val="22"/>
          <w:szCs w:val="22"/>
          <w:u w:val="none"/>
        </w:rPr>
        <w:t>2．项目地点：</w:t>
      </w:r>
      <w:r>
        <w:rPr>
          <w:rFonts w:hint="eastAsia" w:ascii="宋体" w:hAnsi="宋体" w:cs="宋体"/>
          <w:color w:val="auto"/>
          <w:kern w:val="0"/>
          <w:sz w:val="22"/>
          <w:szCs w:val="22"/>
          <w:u w:val="single"/>
          <w:lang w:val="en-US" w:eastAsia="zh-CN"/>
        </w:rPr>
        <w:t>绵阳市</w:t>
      </w:r>
    </w:p>
    <w:p w14:paraId="09F40B5D">
      <w:pPr>
        <w:widowControl/>
        <w:numPr>
          <w:ilvl w:val="0"/>
          <w:numId w:val="0"/>
        </w:numPr>
        <w:spacing w:before="150" w:after="150"/>
        <w:ind w:firstLine="440" w:firstLineChars="200"/>
        <w:rPr>
          <w:rFonts w:hint="eastAsia" w:ascii="宋体" w:hAnsi="宋体" w:cs="宋体"/>
          <w:color w:val="auto"/>
          <w:kern w:val="0"/>
          <w:sz w:val="22"/>
          <w:szCs w:val="22"/>
          <w:u w:val="none"/>
        </w:rPr>
      </w:pPr>
      <w:r>
        <w:rPr>
          <w:rFonts w:hint="eastAsia" w:ascii="宋体" w:hAnsi="宋体" w:cs="宋体"/>
          <w:color w:val="auto"/>
          <w:kern w:val="0"/>
          <w:sz w:val="22"/>
          <w:szCs w:val="22"/>
          <w:u w:val="none"/>
        </w:rPr>
        <w:t>3. 服务内容：</w:t>
      </w:r>
      <w:r>
        <w:rPr>
          <w:rFonts w:hint="eastAsia" w:ascii="宋体" w:hAnsi="宋体" w:cs="宋体"/>
          <w:color w:val="auto"/>
          <w:kern w:val="0"/>
          <w:sz w:val="22"/>
          <w:szCs w:val="22"/>
          <w:u w:val="none"/>
          <w:lang w:val="en-US" w:eastAsia="zh-CN"/>
        </w:rPr>
        <w:t>详</w:t>
      </w:r>
      <w:r>
        <w:rPr>
          <w:rFonts w:hint="eastAsia" w:ascii="宋体" w:hAnsi="宋体" w:cs="宋体"/>
          <w:color w:val="auto"/>
          <w:kern w:val="0"/>
          <w:sz w:val="22"/>
          <w:szCs w:val="22"/>
          <w:u w:val="none"/>
        </w:rPr>
        <w:t>见附件1</w:t>
      </w:r>
    </w:p>
    <w:p w14:paraId="72649F1C">
      <w:pPr>
        <w:widowControl/>
        <w:numPr>
          <w:ilvl w:val="0"/>
          <w:numId w:val="0"/>
        </w:numPr>
        <w:spacing w:before="150" w:after="150"/>
        <w:ind w:firstLine="440" w:firstLineChars="200"/>
        <w:rPr>
          <w:rFonts w:hint="eastAsia" w:ascii="宋体" w:hAnsi="宋体" w:cs="宋体"/>
          <w:color w:val="auto"/>
          <w:kern w:val="0"/>
          <w:sz w:val="22"/>
          <w:szCs w:val="22"/>
          <w:u w:val="none"/>
        </w:rPr>
      </w:pPr>
      <w:r>
        <w:rPr>
          <w:rFonts w:hint="eastAsia" w:ascii="宋体" w:hAnsi="宋体" w:cs="宋体"/>
          <w:color w:val="auto"/>
          <w:kern w:val="0"/>
          <w:sz w:val="22"/>
          <w:szCs w:val="22"/>
          <w:u w:val="none"/>
        </w:rPr>
        <w:t>4. 服务方式：包工包料包安全</w:t>
      </w:r>
    </w:p>
    <w:p w14:paraId="1938FB72">
      <w:pPr>
        <w:widowControl/>
        <w:spacing w:before="150" w:after="150"/>
        <w:jc w:val="left"/>
        <w:outlineLvl w:val="0"/>
        <w:rPr>
          <w:rFonts w:ascii="宋体" w:hAnsi="宋体" w:cs="宋体"/>
          <w:b/>
          <w:color w:val="auto"/>
          <w:kern w:val="0"/>
          <w:sz w:val="22"/>
          <w:szCs w:val="22"/>
        </w:rPr>
      </w:pPr>
      <w:r>
        <w:rPr>
          <w:rFonts w:ascii="宋体" w:hAnsi="宋体" w:cs="宋体"/>
          <w:b/>
          <w:color w:val="auto"/>
          <w:kern w:val="0"/>
          <w:sz w:val="22"/>
          <w:szCs w:val="22"/>
        </w:rPr>
        <w:t xml:space="preserve">第二条  </w:t>
      </w:r>
      <w:r>
        <w:rPr>
          <w:rFonts w:hint="eastAsia" w:ascii="宋体" w:hAnsi="宋体" w:cs="宋体"/>
          <w:b/>
          <w:color w:val="auto"/>
          <w:kern w:val="0"/>
          <w:sz w:val="22"/>
          <w:szCs w:val="22"/>
        </w:rPr>
        <w:t>项目</w:t>
      </w:r>
      <w:r>
        <w:rPr>
          <w:rFonts w:ascii="宋体" w:hAnsi="宋体" w:cs="宋体"/>
          <w:b/>
          <w:color w:val="auto"/>
          <w:kern w:val="0"/>
          <w:sz w:val="22"/>
          <w:szCs w:val="22"/>
        </w:rPr>
        <w:t>期限</w:t>
      </w:r>
    </w:p>
    <w:p w14:paraId="3A130B12">
      <w:pPr>
        <w:widowControl/>
        <w:numPr>
          <w:ilvl w:val="0"/>
          <w:numId w:val="0"/>
        </w:numPr>
        <w:spacing w:before="150" w:after="150" w:line="312" w:lineRule="auto"/>
        <w:ind w:firstLine="440" w:firstLineChars="200"/>
        <w:rPr>
          <w:rFonts w:hint="eastAsia" w:ascii="宋体" w:hAnsi="宋体" w:eastAsia="宋体" w:cs="宋体"/>
          <w:color w:val="auto"/>
          <w:kern w:val="0"/>
          <w:sz w:val="22"/>
          <w:szCs w:val="22"/>
          <w:u w:val="none"/>
          <w:lang w:val="en-US" w:eastAsia="zh-CN"/>
        </w:rPr>
      </w:pPr>
      <w:r>
        <w:rPr>
          <w:rFonts w:hint="eastAsia" w:ascii="宋体" w:hAnsi="宋体" w:cs="宋体"/>
          <w:color w:val="auto"/>
          <w:kern w:val="0"/>
          <w:sz w:val="22"/>
          <w:szCs w:val="22"/>
          <w:u w:val="none"/>
        </w:rPr>
        <w:t>1．项目工期为：</w:t>
      </w:r>
      <w:r>
        <w:rPr>
          <w:rFonts w:hint="eastAsia" w:ascii="宋体" w:hAnsi="宋体" w:cs="宋体"/>
          <w:color w:val="auto"/>
          <w:kern w:val="0"/>
          <w:sz w:val="22"/>
          <w:szCs w:val="22"/>
          <w:u w:val="none"/>
          <w:lang w:val="en-US" w:eastAsia="zh-CN"/>
        </w:rPr>
        <w:t>收到</w:t>
      </w:r>
      <w:r>
        <w:rPr>
          <w:rFonts w:hint="eastAsia" w:ascii="宋体" w:hAnsi="宋体" w:cs="宋体"/>
          <w:color w:val="auto"/>
          <w:kern w:val="0"/>
          <w:sz w:val="22"/>
          <w:szCs w:val="22"/>
          <w:u w:val="none"/>
        </w:rPr>
        <w:t>甲方现场项目主管</w:t>
      </w:r>
      <w:r>
        <w:rPr>
          <w:rFonts w:hint="eastAsia" w:ascii="宋体" w:hAnsi="宋体" w:cs="宋体"/>
          <w:color w:val="auto"/>
          <w:kern w:val="0"/>
          <w:sz w:val="22"/>
          <w:szCs w:val="22"/>
          <w:u w:val="none"/>
          <w:lang w:val="en-US" w:eastAsia="zh-CN"/>
        </w:rPr>
        <w:t>通知后的</w:t>
      </w:r>
      <w:r>
        <w:rPr>
          <w:rFonts w:hint="eastAsia" w:ascii="宋体" w:hAnsi="宋体" w:cs="宋体"/>
          <w:color w:val="0000FF"/>
          <w:kern w:val="0"/>
          <w:sz w:val="22"/>
          <w:szCs w:val="22"/>
          <w:u w:val="single"/>
          <w:lang w:val="en-US" w:eastAsia="zh-CN"/>
        </w:rPr>
        <w:t>60日历天</w:t>
      </w:r>
      <w:r>
        <w:rPr>
          <w:rFonts w:hint="eastAsia" w:ascii="宋体" w:hAnsi="宋体" w:cs="宋体"/>
          <w:color w:val="auto"/>
          <w:kern w:val="0"/>
          <w:sz w:val="22"/>
          <w:szCs w:val="22"/>
          <w:u w:val="none"/>
          <w:lang w:val="en-US" w:eastAsia="zh-CN"/>
        </w:rPr>
        <w:t>内</w:t>
      </w:r>
      <w:r>
        <w:rPr>
          <w:rFonts w:hint="eastAsia" w:ascii="宋体" w:hAnsi="宋体" w:cs="宋体"/>
          <w:color w:val="auto"/>
          <w:kern w:val="0"/>
          <w:sz w:val="22"/>
          <w:szCs w:val="22"/>
          <w:u w:val="none"/>
        </w:rPr>
        <w:t>。</w:t>
      </w:r>
      <w:r>
        <w:rPr>
          <w:rFonts w:hint="eastAsia" w:ascii="宋体" w:hAnsi="宋体" w:cs="宋体"/>
          <w:color w:val="auto"/>
          <w:kern w:val="0"/>
          <w:sz w:val="22"/>
          <w:szCs w:val="22"/>
          <w:u w:val="none"/>
          <w:lang w:val="en-US" w:eastAsia="zh-CN"/>
        </w:rPr>
        <w:t>特殊情况</w:t>
      </w:r>
      <w:r>
        <w:rPr>
          <w:rFonts w:hint="eastAsia" w:ascii="宋体" w:hAnsi="宋体" w:cs="宋体"/>
          <w:color w:val="auto"/>
          <w:kern w:val="0"/>
          <w:sz w:val="22"/>
          <w:szCs w:val="22"/>
          <w:u w:val="none"/>
        </w:rPr>
        <w:t>乙方的项目服务期限根据甲方现场项目主管书面施工通知安排确定</w:t>
      </w:r>
      <w:r>
        <w:rPr>
          <w:rFonts w:hint="eastAsia" w:ascii="宋体" w:hAnsi="宋体" w:cs="宋体"/>
          <w:color w:val="auto"/>
          <w:kern w:val="0"/>
          <w:sz w:val="22"/>
          <w:szCs w:val="22"/>
          <w:u w:val="none"/>
          <w:lang w:eastAsia="zh-CN"/>
        </w:rPr>
        <w:t>。</w:t>
      </w:r>
    </w:p>
    <w:p w14:paraId="177266F7">
      <w:pPr>
        <w:widowControl/>
        <w:numPr>
          <w:ilvl w:val="0"/>
          <w:numId w:val="0"/>
        </w:numPr>
        <w:spacing w:before="150" w:after="150" w:line="312" w:lineRule="auto"/>
        <w:ind w:firstLine="440" w:firstLineChars="200"/>
        <w:rPr>
          <w:rFonts w:hint="eastAsia" w:ascii="宋体" w:hAnsi="宋体" w:cs="宋体"/>
          <w:color w:val="auto"/>
          <w:kern w:val="0"/>
          <w:sz w:val="22"/>
          <w:szCs w:val="22"/>
          <w:u w:val="none"/>
        </w:rPr>
      </w:pPr>
      <w:r>
        <w:rPr>
          <w:rFonts w:hint="eastAsia" w:ascii="宋体" w:hAnsi="宋体" w:cs="宋体"/>
          <w:color w:val="auto"/>
          <w:kern w:val="0"/>
          <w:sz w:val="22"/>
          <w:szCs w:val="22"/>
          <w:u w:val="none"/>
        </w:rPr>
        <w:t>2．如遇下列情况，经甲方现场代表签字后，工期作相应顺延，并用书面形式确定顺延期限：</w:t>
      </w:r>
    </w:p>
    <w:p w14:paraId="736B3D11">
      <w:pPr>
        <w:widowControl/>
        <w:numPr>
          <w:ilvl w:val="0"/>
          <w:numId w:val="0"/>
        </w:numPr>
        <w:spacing w:before="150" w:after="150" w:line="312" w:lineRule="auto"/>
        <w:ind w:firstLine="440" w:firstLineChars="200"/>
        <w:rPr>
          <w:rFonts w:hint="eastAsia" w:ascii="宋体" w:hAnsi="宋体" w:cs="宋体"/>
          <w:color w:val="auto"/>
          <w:kern w:val="0"/>
          <w:sz w:val="22"/>
          <w:szCs w:val="22"/>
          <w:u w:val="none"/>
        </w:rPr>
      </w:pPr>
      <w:r>
        <w:rPr>
          <w:rFonts w:hint="eastAsia" w:ascii="宋体" w:hAnsi="宋体" w:cs="宋体"/>
          <w:color w:val="auto"/>
          <w:kern w:val="0"/>
          <w:sz w:val="22"/>
          <w:szCs w:val="22"/>
          <w:u w:val="none"/>
        </w:rPr>
        <w:t>（1）甲方在协议规定开工日期前</w:t>
      </w:r>
      <w:r>
        <w:rPr>
          <w:rFonts w:hint="eastAsia" w:ascii="宋体" w:hAnsi="宋体" w:cs="宋体"/>
          <w:color w:val="auto"/>
          <w:kern w:val="0"/>
          <w:sz w:val="22"/>
          <w:szCs w:val="22"/>
          <w:u w:val="none"/>
          <w:lang w:val="en-US" w:eastAsia="zh-CN"/>
        </w:rPr>
        <w:t>3个</w:t>
      </w:r>
      <w:r>
        <w:rPr>
          <w:rFonts w:hint="eastAsia" w:ascii="宋体" w:hAnsi="宋体" w:cs="宋体"/>
          <w:color w:val="auto"/>
          <w:kern w:val="0"/>
          <w:sz w:val="22"/>
          <w:szCs w:val="22"/>
          <w:u w:val="none"/>
        </w:rPr>
        <w:t>工作日，不能交乙方施工场地、进场道路、施工用水，或电源未按规定接通，影响乙方进场施工者；</w:t>
      </w:r>
    </w:p>
    <w:p w14:paraId="0B666BC4">
      <w:pPr>
        <w:widowControl/>
        <w:numPr>
          <w:ilvl w:val="0"/>
          <w:numId w:val="0"/>
        </w:numPr>
        <w:spacing w:before="150" w:after="150" w:line="312" w:lineRule="auto"/>
        <w:ind w:firstLine="440" w:firstLineChars="200"/>
        <w:rPr>
          <w:rFonts w:hint="eastAsia" w:ascii="宋体" w:hAnsi="宋体" w:cs="宋体"/>
          <w:color w:val="auto"/>
          <w:kern w:val="0"/>
          <w:sz w:val="22"/>
          <w:szCs w:val="22"/>
          <w:u w:val="none"/>
        </w:rPr>
      </w:pPr>
      <w:r>
        <w:rPr>
          <w:rFonts w:hint="eastAsia" w:ascii="宋体" w:hAnsi="宋体" w:cs="宋体"/>
          <w:color w:val="auto"/>
          <w:kern w:val="0"/>
          <w:sz w:val="22"/>
          <w:szCs w:val="22"/>
          <w:u w:val="none"/>
        </w:rPr>
        <w:t>（2）未按协议规定拨付预付款、项目进度款而影响施工进度者；</w:t>
      </w:r>
    </w:p>
    <w:p w14:paraId="4F4AA50D">
      <w:pPr>
        <w:widowControl/>
        <w:numPr>
          <w:ilvl w:val="0"/>
          <w:numId w:val="0"/>
        </w:numPr>
        <w:spacing w:before="150" w:after="150" w:line="312" w:lineRule="auto"/>
        <w:ind w:firstLine="440" w:firstLineChars="200"/>
        <w:rPr>
          <w:rFonts w:hint="eastAsia" w:ascii="宋体" w:hAnsi="宋体" w:cs="宋体"/>
          <w:color w:val="auto"/>
          <w:kern w:val="0"/>
          <w:sz w:val="22"/>
          <w:szCs w:val="22"/>
          <w:u w:val="none"/>
        </w:rPr>
      </w:pPr>
      <w:r>
        <w:rPr>
          <w:rFonts w:hint="eastAsia" w:ascii="宋体" w:hAnsi="宋体" w:cs="宋体"/>
          <w:color w:val="auto"/>
          <w:kern w:val="0"/>
          <w:sz w:val="22"/>
          <w:szCs w:val="22"/>
          <w:u w:val="none"/>
        </w:rPr>
        <w:t>（3）因遇人力不可抗拒的自然灾害（如台风、水灾、自然原因发生的火灾、地震等）而影响项目进度者。</w:t>
      </w:r>
    </w:p>
    <w:p w14:paraId="7DAACB6C">
      <w:pPr>
        <w:widowControl/>
        <w:numPr>
          <w:ilvl w:val="0"/>
          <w:numId w:val="0"/>
        </w:numPr>
        <w:spacing w:before="150" w:after="150" w:line="312" w:lineRule="auto"/>
        <w:ind w:firstLine="440" w:firstLineChars="200"/>
        <w:rPr>
          <w:rFonts w:hint="eastAsia" w:ascii="宋体" w:hAnsi="宋体" w:cs="宋体"/>
          <w:color w:val="auto"/>
          <w:kern w:val="0"/>
          <w:sz w:val="22"/>
          <w:szCs w:val="22"/>
          <w:u w:val="none"/>
        </w:rPr>
      </w:pPr>
      <w:r>
        <w:rPr>
          <w:rFonts w:hint="eastAsia" w:ascii="宋体" w:hAnsi="宋体" w:cs="宋体"/>
          <w:color w:val="auto"/>
          <w:kern w:val="0"/>
          <w:sz w:val="22"/>
          <w:szCs w:val="22"/>
          <w:u w:val="none"/>
        </w:rPr>
        <w:t>3.因甲方原因影响工期的，不需要支付停工窝工费用。</w:t>
      </w:r>
    </w:p>
    <w:p w14:paraId="77E7E59C">
      <w:pPr>
        <w:widowControl/>
        <w:spacing w:before="150" w:after="150"/>
        <w:ind w:left="0" w:firstLineChars="0"/>
        <w:jc w:val="left"/>
        <w:outlineLvl w:val="0"/>
        <w:rPr>
          <w:rFonts w:hint="eastAsia" w:ascii="宋体" w:hAnsi="宋体" w:cs="宋体"/>
          <w:b/>
          <w:color w:val="auto"/>
          <w:kern w:val="0"/>
          <w:sz w:val="22"/>
          <w:szCs w:val="22"/>
        </w:rPr>
      </w:pPr>
      <w:r>
        <w:rPr>
          <w:rFonts w:ascii="宋体" w:hAnsi="宋体" w:cs="宋体"/>
          <w:b/>
          <w:color w:val="auto"/>
          <w:kern w:val="0"/>
          <w:sz w:val="22"/>
          <w:szCs w:val="22"/>
        </w:rPr>
        <w:t>第三条  项目</w:t>
      </w:r>
      <w:r>
        <w:rPr>
          <w:rFonts w:hint="eastAsia" w:ascii="宋体" w:hAnsi="宋体" w:cs="宋体"/>
          <w:b/>
          <w:color w:val="auto"/>
          <w:kern w:val="0"/>
          <w:sz w:val="22"/>
          <w:szCs w:val="22"/>
        </w:rPr>
        <w:t>造价</w:t>
      </w:r>
    </w:p>
    <w:p w14:paraId="64440FED">
      <w:pPr>
        <w:widowControl/>
        <w:numPr>
          <w:ilvl w:val="0"/>
          <w:numId w:val="1"/>
        </w:numPr>
        <w:spacing w:before="150" w:after="150" w:line="288" w:lineRule="auto"/>
        <w:ind w:firstLine="440" w:firstLineChars="200"/>
        <w:jc w:val="left"/>
        <w:outlineLvl w:val="9"/>
        <w:rPr>
          <w:rFonts w:hint="eastAsia" w:ascii="宋体" w:hAnsi="宋体" w:cs="宋体"/>
          <w:color w:val="auto"/>
          <w:kern w:val="0"/>
          <w:sz w:val="22"/>
          <w:szCs w:val="22"/>
          <w:highlight w:val="none"/>
          <w:u w:val="none"/>
          <w:lang w:val="en-US" w:eastAsia="zh-CN"/>
        </w:rPr>
      </w:pPr>
      <w:r>
        <w:rPr>
          <w:rFonts w:hint="eastAsia" w:ascii="宋体" w:hAnsi="宋体" w:cs="宋体"/>
          <w:color w:val="auto"/>
          <w:kern w:val="0"/>
          <w:sz w:val="22"/>
          <w:szCs w:val="22"/>
          <w:highlight w:val="none"/>
          <w:u w:val="none"/>
        </w:rPr>
        <w:t>本项目为</w:t>
      </w:r>
      <w:r>
        <w:rPr>
          <w:rFonts w:hint="eastAsia" w:ascii="宋体" w:hAnsi="宋体" w:cs="宋体"/>
          <w:color w:val="auto"/>
          <w:kern w:val="0"/>
          <w:sz w:val="22"/>
          <w:szCs w:val="22"/>
          <w:highlight w:val="none"/>
          <w:u w:val="none"/>
          <w:lang w:val="en-US" w:eastAsia="zh-CN"/>
        </w:rPr>
        <w:t>固定</w:t>
      </w:r>
      <w:r>
        <w:rPr>
          <w:rFonts w:hint="eastAsia" w:ascii="宋体" w:hAnsi="宋体" w:cs="宋体"/>
          <w:color w:val="auto"/>
          <w:kern w:val="0"/>
          <w:sz w:val="22"/>
          <w:szCs w:val="22"/>
          <w:highlight w:val="none"/>
          <w:u w:val="none"/>
        </w:rPr>
        <w:t>总价包干合同，含税金额人民币</w:t>
      </w:r>
      <w:r>
        <w:rPr>
          <w:rFonts w:hint="eastAsia" w:ascii="宋体" w:hAnsi="宋体" w:cs="宋体"/>
          <w:color w:val="auto"/>
          <w:kern w:val="0"/>
          <w:sz w:val="22"/>
          <w:szCs w:val="22"/>
          <w:highlight w:val="none"/>
          <w:u w:val="none"/>
          <w:lang w:val="en-US" w:eastAsia="zh-CN"/>
        </w:rPr>
        <w:t>¥</w:t>
      </w:r>
      <w:r>
        <w:rPr>
          <w:rFonts w:hint="eastAsia" w:ascii="宋体" w:hAnsi="宋体" w:cs="宋体"/>
          <w:color w:val="auto"/>
          <w:kern w:val="0"/>
          <w:sz w:val="22"/>
          <w:szCs w:val="22"/>
          <w:u w:val="single"/>
          <w:lang w:val="en-US" w:eastAsia="zh-CN"/>
        </w:rPr>
        <w:t xml:space="preserve"> </w:t>
      </w:r>
      <w:r>
        <w:rPr>
          <w:rFonts w:hint="eastAsia" w:ascii="宋体" w:hAnsi="宋体" w:cs="宋体"/>
          <w:color w:val="FF0000"/>
          <w:kern w:val="0"/>
          <w:sz w:val="22"/>
          <w:szCs w:val="22"/>
          <w:u w:val="single"/>
          <w:lang w:val="en-US" w:eastAsia="zh-CN"/>
        </w:rPr>
        <w:t xml:space="preserve">   </w:t>
      </w:r>
      <w:r>
        <w:rPr>
          <w:rFonts w:hint="eastAsia" w:ascii="宋体" w:hAnsi="宋体" w:cs="宋体"/>
          <w:color w:val="auto"/>
          <w:kern w:val="0"/>
          <w:sz w:val="22"/>
          <w:szCs w:val="22"/>
          <w:highlight w:val="none"/>
          <w:u w:val="none"/>
          <w:lang w:val="en-US" w:eastAsia="zh-CN"/>
        </w:rPr>
        <w:t>元</w:t>
      </w:r>
      <w:r>
        <w:rPr>
          <w:rFonts w:hint="eastAsia" w:ascii="宋体" w:hAnsi="宋体" w:cs="宋体"/>
          <w:color w:val="auto"/>
          <w:kern w:val="0"/>
          <w:sz w:val="22"/>
          <w:szCs w:val="22"/>
          <w:u w:val="none"/>
          <w:lang w:val="en-US" w:eastAsia="zh-CN"/>
        </w:rPr>
        <w:t>(</w:t>
      </w:r>
      <w:r>
        <w:rPr>
          <w:rFonts w:hint="eastAsia" w:ascii="宋体" w:hAnsi="宋体" w:cs="宋体"/>
          <w:color w:val="auto"/>
          <w:kern w:val="0"/>
          <w:sz w:val="22"/>
          <w:szCs w:val="22"/>
          <w:highlight w:val="none"/>
          <w:u w:val="none"/>
          <w:lang w:val="en-US" w:eastAsia="zh-CN"/>
        </w:rPr>
        <w:t xml:space="preserve">大写：     </w:t>
      </w:r>
      <w:r>
        <w:rPr>
          <w:rFonts w:hint="eastAsia" w:ascii="宋体" w:hAnsi="宋体" w:cs="宋体"/>
          <w:color w:val="auto"/>
          <w:kern w:val="0"/>
          <w:sz w:val="22"/>
          <w:szCs w:val="22"/>
          <w:u w:val="none"/>
          <w:lang w:val="en-US" w:eastAsia="zh-CN"/>
        </w:rPr>
        <w:t>)</w:t>
      </w:r>
      <w:r>
        <w:rPr>
          <w:rFonts w:hint="eastAsia" w:ascii="宋体" w:hAnsi="宋体" w:cs="宋体"/>
          <w:color w:val="auto"/>
          <w:kern w:val="0"/>
          <w:sz w:val="22"/>
          <w:szCs w:val="22"/>
          <w:highlight w:val="none"/>
          <w:u w:val="none"/>
          <w:lang w:val="en-US" w:eastAsia="zh-CN"/>
        </w:rPr>
        <w:t>。税率【  】%，</w:t>
      </w:r>
      <w:r>
        <w:rPr>
          <w:rFonts w:hint="eastAsia" w:ascii="宋体" w:hAnsi="宋体" w:cs="宋体"/>
          <w:color w:val="auto"/>
          <w:kern w:val="0"/>
          <w:sz w:val="22"/>
          <w:szCs w:val="22"/>
          <w:highlight w:val="none"/>
          <w:u w:val="none"/>
        </w:rPr>
        <w:t>其中不含税金额</w:t>
      </w:r>
      <w:r>
        <w:rPr>
          <w:rFonts w:hint="eastAsia" w:ascii="宋体" w:hAnsi="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u w:val="none"/>
          <w:lang w:val="en-US" w:eastAsia="zh-CN"/>
        </w:rPr>
        <w:t>元，税金</w:t>
      </w:r>
      <w:r>
        <w:rPr>
          <w:rFonts w:hint="eastAsia" w:ascii="宋体" w:hAnsi="宋体" w:cs="宋体"/>
          <w:color w:val="auto"/>
          <w:kern w:val="0"/>
          <w:sz w:val="22"/>
          <w:szCs w:val="22"/>
          <w:u w:val="single"/>
          <w:lang w:val="en-US" w:eastAsia="zh-CN"/>
        </w:rPr>
        <w:t xml:space="preserve">     </w:t>
      </w:r>
      <w:r>
        <w:rPr>
          <w:rFonts w:hint="eastAsia" w:ascii="宋体" w:hAnsi="宋体" w:cs="宋体"/>
          <w:color w:val="auto"/>
          <w:kern w:val="0"/>
          <w:sz w:val="22"/>
          <w:szCs w:val="22"/>
          <w:highlight w:val="none"/>
          <w:u w:val="none"/>
          <w:lang w:val="en-US" w:eastAsia="zh-CN"/>
        </w:rPr>
        <w:t>元</w:t>
      </w:r>
      <w:r>
        <w:rPr>
          <w:rFonts w:hint="eastAsia" w:ascii="宋体" w:hAnsi="宋体" w:cs="宋体"/>
          <w:color w:val="auto"/>
          <w:kern w:val="0"/>
          <w:sz w:val="22"/>
          <w:szCs w:val="22"/>
          <w:highlight w:val="none"/>
          <w:u w:val="none"/>
        </w:rPr>
        <w:t>。详见附件1。本项目总价为乙方为完成本合同约定内容可获得的全部费用，本合同有约定价款在本合同有效期内不做任何调整，如有任何遗漏，均被视为乙方的自愿让利行为</w:t>
      </w:r>
      <w:r>
        <w:rPr>
          <w:rFonts w:hint="eastAsia" w:ascii="宋体" w:hAnsi="宋体" w:cs="宋体"/>
          <w:color w:val="auto"/>
          <w:kern w:val="0"/>
          <w:sz w:val="22"/>
          <w:szCs w:val="22"/>
          <w:highlight w:val="none"/>
          <w:u w:val="none"/>
          <w:lang w:val="en-US" w:eastAsia="zh-CN"/>
        </w:rPr>
        <w:t>。</w:t>
      </w:r>
    </w:p>
    <w:p w14:paraId="604F3FE5">
      <w:pPr>
        <w:widowControl/>
        <w:numPr>
          <w:ilvl w:val="0"/>
          <w:numId w:val="1"/>
        </w:numPr>
        <w:spacing w:before="150" w:after="150" w:line="288" w:lineRule="auto"/>
        <w:ind w:firstLine="440" w:firstLineChars="200"/>
        <w:jc w:val="left"/>
        <w:outlineLvl w:val="9"/>
        <w:rPr>
          <w:rFonts w:hint="eastAsia" w:ascii="宋体" w:hAnsi="宋体" w:cs="宋体"/>
          <w:color w:val="0000FF"/>
          <w:kern w:val="0"/>
          <w:sz w:val="22"/>
          <w:szCs w:val="22"/>
          <w:highlight w:val="none"/>
          <w:u w:val="none"/>
          <w:lang w:val="en-US" w:eastAsia="zh-CN"/>
        </w:rPr>
      </w:pPr>
      <w:r>
        <w:rPr>
          <w:rFonts w:hint="eastAsia" w:ascii="宋体" w:hAnsi="宋体" w:cs="宋体"/>
          <w:color w:val="0000FF"/>
          <w:kern w:val="0"/>
          <w:sz w:val="22"/>
          <w:szCs w:val="22"/>
          <w:highlight w:val="none"/>
          <w:u w:val="none"/>
          <w:lang w:val="en-US" w:eastAsia="zh-CN"/>
        </w:rPr>
        <w:t>除特殊条款第【5、6】条约定内容外，本合同总价不予调整。</w:t>
      </w:r>
    </w:p>
    <w:p w14:paraId="0BA5A047">
      <w:pPr>
        <w:widowControl/>
        <w:numPr>
          <w:ilvl w:val="-1"/>
          <w:numId w:val="0"/>
        </w:numPr>
        <w:spacing w:before="150" w:after="150" w:line="288" w:lineRule="auto"/>
        <w:ind w:firstLine="440" w:firstLineChars="200"/>
        <w:jc w:val="left"/>
        <w:outlineLvl w:val="9"/>
        <w:rPr>
          <w:rFonts w:hint="eastAsia" w:ascii="宋体" w:hAnsi="宋体" w:cs="宋体"/>
          <w:color w:val="auto"/>
          <w:kern w:val="0"/>
          <w:sz w:val="22"/>
          <w:szCs w:val="22"/>
          <w:highlight w:val="none"/>
          <w:u w:val="none"/>
          <w:lang w:val="en-US" w:eastAsia="zh-CN"/>
        </w:rPr>
      </w:pPr>
    </w:p>
    <w:p w14:paraId="4CFD5486">
      <w:pPr>
        <w:widowControl/>
        <w:spacing w:before="150" w:after="150"/>
        <w:ind w:firstLine="0" w:firstLineChars="0"/>
        <w:jc w:val="left"/>
        <w:outlineLvl w:val="0"/>
        <w:rPr>
          <w:rFonts w:ascii="宋体" w:hAnsi="宋体" w:cs="宋体"/>
          <w:b/>
          <w:color w:val="auto"/>
          <w:kern w:val="0"/>
          <w:sz w:val="22"/>
          <w:szCs w:val="22"/>
        </w:rPr>
      </w:pPr>
      <w:r>
        <w:rPr>
          <w:rFonts w:ascii="宋体" w:hAnsi="宋体" w:cs="宋体"/>
          <w:b/>
          <w:color w:val="auto"/>
          <w:kern w:val="0"/>
          <w:sz w:val="22"/>
          <w:szCs w:val="22"/>
        </w:rPr>
        <w:t>第</w:t>
      </w:r>
      <w:r>
        <w:rPr>
          <w:rFonts w:hint="eastAsia" w:ascii="宋体" w:hAnsi="宋体" w:cs="宋体"/>
          <w:b/>
          <w:color w:val="auto"/>
          <w:kern w:val="0"/>
          <w:sz w:val="22"/>
          <w:szCs w:val="22"/>
        </w:rPr>
        <w:t>四</w:t>
      </w:r>
      <w:r>
        <w:rPr>
          <w:rFonts w:ascii="宋体" w:hAnsi="宋体" w:cs="宋体"/>
          <w:b/>
          <w:color w:val="auto"/>
          <w:kern w:val="0"/>
          <w:sz w:val="22"/>
          <w:szCs w:val="22"/>
        </w:rPr>
        <w:t>条  项目价款的支付与结算</w:t>
      </w:r>
    </w:p>
    <w:p w14:paraId="5E4ACB71">
      <w:pPr>
        <w:widowControl/>
        <w:numPr>
          <w:ilvl w:val="-1"/>
          <w:numId w:val="0"/>
        </w:numPr>
        <w:spacing w:before="150" w:after="150" w:line="312" w:lineRule="auto"/>
        <w:ind w:firstLine="440" w:firstLineChars="200"/>
        <w:jc w:val="left"/>
        <w:outlineLvl w:val="9"/>
        <w:rPr>
          <w:rFonts w:hint="eastAsia" w:ascii="宋体" w:hAnsi="宋体" w:eastAsia="宋体" w:cs="宋体"/>
          <w:i w:val="0"/>
          <w:iCs w:val="0"/>
          <w:caps w:val="0"/>
          <w:spacing w:val="0"/>
          <w:kern w:val="0"/>
          <w:sz w:val="22"/>
          <w:szCs w:val="22"/>
          <w:u w:val="none"/>
          <w:shd w:val="clear"/>
          <w:lang w:bidi="ar"/>
        </w:rPr>
      </w:pPr>
      <w:r>
        <w:rPr>
          <w:rFonts w:hint="eastAsia" w:ascii="宋体" w:hAnsi="宋体" w:eastAsia="宋体" w:cs="宋体"/>
          <w:b w:val="0"/>
          <w:bCs w:val="0"/>
          <w:i w:val="0"/>
          <w:iCs w:val="0"/>
          <w:caps w:val="0"/>
          <w:spacing w:val="0"/>
          <w:kern w:val="0"/>
          <w:sz w:val="22"/>
          <w:szCs w:val="22"/>
          <w:u w:val="none"/>
          <w:shd w:val="clear"/>
          <w:lang w:val="en-US" w:eastAsia="zh-CN" w:bidi="ar"/>
        </w:rPr>
        <w:t>1、</w:t>
      </w:r>
      <w:r>
        <w:rPr>
          <w:rFonts w:hint="eastAsia" w:ascii="宋体" w:hAnsi="宋体" w:eastAsia="宋体" w:cs="宋体"/>
          <w:b w:val="0"/>
          <w:bCs w:val="0"/>
          <w:i w:val="0"/>
          <w:iCs w:val="0"/>
          <w:caps w:val="0"/>
          <w:spacing w:val="0"/>
          <w:kern w:val="0"/>
          <w:sz w:val="22"/>
          <w:szCs w:val="22"/>
          <w:highlight w:val="none"/>
          <w:u w:val="none"/>
          <w:shd w:val="clear"/>
          <w:lang w:bidi="ar"/>
        </w:rPr>
        <w:t>预付款</w:t>
      </w:r>
      <w:r>
        <w:rPr>
          <w:rFonts w:hint="eastAsia" w:ascii="宋体" w:hAnsi="宋体" w:eastAsia="宋体" w:cs="宋体"/>
          <w:b w:val="0"/>
          <w:bCs w:val="0"/>
          <w:i w:val="0"/>
          <w:iCs w:val="0"/>
          <w:caps w:val="0"/>
          <w:spacing w:val="0"/>
          <w:kern w:val="0"/>
          <w:sz w:val="22"/>
          <w:szCs w:val="22"/>
          <w:highlight w:val="none"/>
          <w:u w:val="none"/>
          <w:shd w:val="clear"/>
          <w:lang w:eastAsia="zh-CN" w:bidi="ar"/>
        </w:rPr>
        <w:t>：</w:t>
      </w:r>
      <w:r>
        <w:rPr>
          <w:rFonts w:hint="eastAsia" w:ascii="宋体" w:hAnsi="宋体" w:eastAsia="宋体" w:cs="宋体"/>
          <w:i w:val="0"/>
          <w:iCs w:val="0"/>
          <w:caps w:val="0"/>
          <w:spacing w:val="0"/>
          <w:kern w:val="0"/>
          <w:sz w:val="22"/>
          <w:szCs w:val="22"/>
          <w:highlight w:val="none"/>
          <w:u w:val="none"/>
          <w:shd w:val="clear"/>
          <w:lang w:bidi="ar"/>
        </w:rPr>
        <w:t>本合同签订后</w:t>
      </w:r>
      <w:r>
        <w:rPr>
          <w:rFonts w:hint="eastAsia" w:ascii="宋体" w:hAnsi="宋体" w:eastAsia="宋体" w:cs="宋体"/>
          <w:i w:val="0"/>
          <w:iCs w:val="0"/>
          <w:caps w:val="0"/>
          <w:spacing w:val="0"/>
          <w:kern w:val="0"/>
          <w:sz w:val="22"/>
          <w:szCs w:val="22"/>
          <w:highlight w:val="none"/>
          <w:u w:val="none"/>
          <w:shd w:val="clear"/>
          <w:lang w:val="en-US" w:eastAsia="zh-CN" w:bidi="ar"/>
        </w:rPr>
        <w:t xml:space="preserve"> 7 </w:t>
      </w:r>
      <w:r>
        <w:rPr>
          <w:rFonts w:hint="eastAsia" w:ascii="宋体" w:hAnsi="宋体" w:eastAsia="宋体" w:cs="宋体"/>
          <w:i w:val="0"/>
          <w:iCs w:val="0"/>
          <w:caps w:val="0"/>
          <w:spacing w:val="0"/>
          <w:kern w:val="0"/>
          <w:sz w:val="22"/>
          <w:szCs w:val="22"/>
          <w:highlight w:val="none"/>
          <w:u w:val="none"/>
          <w:shd w:val="clear"/>
          <w:lang w:bidi="ar"/>
        </w:rPr>
        <w:t>日内，</w:t>
      </w:r>
      <w:r>
        <w:rPr>
          <w:rFonts w:hint="eastAsia" w:ascii="宋体" w:hAnsi="宋体" w:eastAsia="宋体" w:cs="宋体"/>
          <w:i w:val="0"/>
          <w:iCs w:val="0"/>
          <w:caps w:val="0"/>
          <w:spacing w:val="0"/>
          <w:kern w:val="0"/>
          <w:sz w:val="22"/>
          <w:szCs w:val="22"/>
          <w:highlight w:val="none"/>
          <w:u w:val="none"/>
          <w:shd w:val="clear"/>
          <w:lang w:val="en-US" w:eastAsia="zh-CN" w:bidi="ar"/>
        </w:rPr>
        <w:t>主要材料进场后，经发包人确认后，</w:t>
      </w:r>
      <w:r>
        <w:rPr>
          <w:rFonts w:hint="eastAsia" w:ascii="宋体" w:hAnsi="宋体" w:eastAsia="宋体" w:cs="宋体"/>
          <w:i w:val="0"/>
          <w:iCs w:val="0"/>
          <w:caps w:val="0"/>
          <w:spacing w:val="0"/>
          <w:kern w:val="0"/>
          <w:sz w:val="22"/>
          <w:szCs w:val="22"/>
          <w:highlight w:val="none"/>
          <w:u w:val="none"/>
          <w:shd w:val="clear"/>
          <w:lang w:bidi="ar"/>
        </w:rPr>
        <w:t>发包人（采购人）向承包人（成交供应商）支付</w:t>
      </w:r>
      <w:r>
        <w:rPr>
          <w:rFonts w:hint="eastAsia" w:ascii="宋体" w:hAnsi="宋体" w:eastAsia="宋体" w:cs="宋体"/>
          <w:b w:val="0"/>
          <w:bCs w:val="0"/>
          <w:i w:val="0"/>
          <w:iCs w:val="0"/>
          <w:caps w:val="0"/>
          <w:spacing w:val="0"/>
          <w:kern w:val="0"/>
          <w:sz w:val="22"/>
          <w:szCs w:val="22"/>
          <w:highlight w:val="none"/>
          <w:u w:val="none"/>
          <w:shd w:val="clear"/>
          <w:lang w:bidi="ar"/>
        </w:rPr>
        <w:t>合同暂定总价</w:t>
      </w:r>
      <w:r>
        <w:rPr>
          <w:rFonts w:hint="eastAsia" w:ascii="宋体" w:hAnsi="宋体" w:eastAsia="宋体" w:cs="宋体"/>
          <w:i w:val="0"/>
          <w:iCs w:val="0"/>
          <w:caps w:val="0"/>
          <w:spacing w:val="0"/>
          <w:kern w:val="0"/>
          <w:sz w:val="22"/>
          <w:szCs w:val="22"/>
          <w:highlight w:val="none"/>
          <w:u w:val="none"/>
          <w:shd w:val="clear"/>
          <w:lang w:bidi="ar"/>
        </w:rPr>
        <w:t>的</w:t>
      </w:r>
      <w:r>
        <w:rPr>
          <w:rFonts w:hint="eastAsia" w:ascii="宋体" w:hAnsi="宋体" w:eastAsia="宋体" w:cs="宋体"/>
          <w:i w:val="0"/>
          <w:iCs w:val="0"/>
          <w:caps w:val="0"/>
          <w:color w:val="auto"/>
          <w:spacing w:val="0"/>
          <w:kern w:val="0"/>
          <w:sz w:val="22"/>
          <w:szCs w:val="22"/>
          <w:highlight w:val="none"/>
          <w:u w:val="single"/>
          <w:shd w:val="clear"/>
          <w:lang w:val="en-US" w:eastAsia="zh-CN" w:bidi="ar"/>
        </w:rPr>
        <w:t xml:space="preserve"> </w:t>
      </w:r>
      <w:r>
        <w:rPr>
          <w:rFonts w:hint="eastAsia" w:ascii="宋体" w:hAnsi="宋体" w:eastAsia="宋体" w:cs="宋体"/>
          <w:i w:val="0"/>
          <w:iCs w:val="0"/>
          <w:caps w:val="0"/>
          <w:spacing w:val="0"/>
          <w:kern w:val="0"/>
          <w:sz w:val="22"/>
          <w:szCs w:val="22"/>
          <w:u w:val="single"/>
          <w:shd w:val="clear"/>
          <w:lang w:val="en-US" w:eastAsia="zh-CN" w:bidi="ar"/>
        </w:rPr>
        <w:t xml:space="preserve"> /  </w:t>
      </w:r>
      <w:r>
        <w:rPr>
          <w:rFonts w:hint="eastAsia" w:ascii="宋体" w:hAnsi="宋体" w:eastAsia="宋体" w:cs="宋体"/>
          <w:i w:val="0"/>
          <w:iCs w:val="0"/>
          <w:caps w:val="0"/>
          <w:spacing w:val="0"/>
          <w:kern w:val="0"/>
          <w:sz w:val="22"/>
          <w:szCs w:val="22"/>
          <w:highlight w:val="none"/>
          <w:u w:val="none"/>
          <w:shd w:val="clear"/>
          <w:lang w:bidi="ar"/>
        </w:rPr>
        <w:t>%作为预付款。</w:t>
      </w:r>
    </w:p>
    <w:p w14:paraId="31BF8D56">
      <w:pPr>
        <w:widowControl/>
        <w:numPr>
          <w:ilvl w:val="0"/>
          <w:numId w:val="0"/>
        </w:numPr>
        <w:spacing w:before="150" w:after="150" w:line="312" w:lineRule="auto"/>
        <w:ind w:firstLine="440" w:firstLineChars="200"/>
        <w:rPr>
          <w:rFonts w:hint="eastAsia" w:ascii="宋体" w:hAnsi="宋体" w:eastAsia="宋体" w:cs="宋体"/>
          <w:color w:val="auto"/>
          <w:kern w:val="0"/>
          <w:sz w:val="22"/>
          <w:szCs w:val="22"/>
          <w:highlight w:val="none"/>
          <w:u w:val="none"/>
          <w:lang w:eastAsia="zh-CN" w:bidi="ar"/>
        </w:rPr>
      </w:pPr>
      <w:r>
        <w:rPr>
          <w:rFonts w:hint="eastAsia" w:ascii="宋体" w:hAnsi="宋体" w:eastAsia="宋体" w:cs="宋体"/>
          <w:color w:val="auto"/>
          <w:kern w:val="0"/>
          <w:sz w:val="22"/>
          <w:szCs w:val="22"/>
          <w:highlight w:val="none"/>
          <w:u w:val="none"/>
          <w:lang w:val="en-US" w:eastAsia="zh-CN" w:bidi="ar"/>
        </w:rPr>
        <w:t>2</w:t>
      </w:r>
      <w:r>
        <w:rPr>
          <w:rFonts w:hint="eastAsia" w:ascii="宋体" w:hAnsi="宋体" w:eastAsia="宋体" w:cs="宋体"/>
          <w:kern w:val="0"/>
          <w:sz w:val="22"/>
          <w:szCs w:val="22"/>
          <w:u w:val="none"/>
          <w:lang w:val="en-US" w:eastAsia="zh-CN" w:bidi="ar"/>
        </w:rPr>
        <w:t>、</w:t>
      </w:r>
      <w:r>
        <w:rPr>
          <w:rFonts w:hint="eastAsia" w:ascii="宋体" w:hAnsi="宋体" w:eastAsia="宋体" w:cs="宋体"/>
          <w:color w:val="auto"/>
          <w:kern w:val="0"/>
          <w:sz w:val="22"/>
          <w:szCs w:val="22"/>
          <w:highlight w:val="none"/>
          <w:u w:val="none"/>
          <w:lang w:val="en-US" w:eastAsia="zh-CN" w:bidi="ar"/>
        </w:rPr>
        <w:t>进度款：供应商</w:t>
      </w:r>
      <w:r>
        <w:rPr>
          <w:rFonts w:hint="eastAsia" w:ascii="宋体" w:hAnsi="宋体" w:eastAsia="宋体" w:cs="宋体"/>
          <w:color w:val="auto"/>
          <w:kern w:val="0"/>
          <w:sz w:val="22"/>
          <w:szCs w:val="22"/>
          <w:highlight w:val="none"/>
          <w:u w:val="none"/>
          <w:lang w:eastAsia="zh-CN" w:bidi="ar"/>
        </w:rPr>
        <w:t>应于每月25日向</w:t>
      </w:r>
      <w:r>
        <w:rPr>
          <w:rFonts w:hint="eastAsia" w:ascii="宋体" w:hAnsi="宋体" w:eastAsia="宋体" w:cs="宋体"/>
          <w:color w:val="auto"/>
          <w:kern w:val="0"/>
          <w:sz w:val="22"/>
          <w:szCs w:val="22"/>
          <w:highlight w:val="none"/>
          <w:u w:val="none"/>
          <w:lang w:val="en-US" w:eastAsia="zh-CN" w:bidi="ar"/>
        </w:rPr>
        <w:t>发包人</w:t>
      </w:r>
      <w:r>
        <w:rPr>
          <w:rFonts w:hint="eastAsia" w:ascii="宋体" w:hAnsi="宋体" w:eastAsia="宋体" w:cs="宋体"/>
          <w:color w:val="auto"/>
          <w:kern w:val="0"/>
          <w:sz w:val="22"/>
          <w:szCs w:val="22"/>
          <w:highlight w:val="none"/>
          <w:u w:val="none"/>
          <w:lang w:eastAsia="zh-CN" w:bidi="ar"/>
        </w:rPr>
        <w:t>报送上月20日至当月19日已完成的工程量报告，并附具进度付款申请单、已完成工程量报表和有关资料。</w:t>
      </w:r>
      <w:r>
        <w:rPr>
          <w:rFonts w:hint="eastAsia" w:ascii="宋体" w:hAnsi="宋体" w:eastAsia="宋体" w:cs="宋体"/>
          <w:color w:val="auto"/>
          <w:kern w:val="0"/>
          <w:sz w:val="22"/>
          <w:szCs w:val="22"/>
          <w:highlight w:val="none"/>
          <w:u w:val="none"/>
          <w:lang w:val="en-US" w:eastAsia="zh-CN" w:bidi="ar"/>
        </w:rPr>
        <w:t>发包人</w:t>
      </w:r>
      <w:r>
        <w:rPr>
          <w:rFonts w:hint="eastAsia" w:ascii="宋体" w:hAnsi="宋体" w:eastAsia="宋体" w:cs="宋体"/>
          <w:color w:val="auto"/>
          <w:kern w:val="0"/>
          <w:sz w:val="22"/>
          <w:szCs w:val="22"/>
          <w:highlight w:val="none"/>
          <w:u w:val="none"/>
          <w:lang w:eastAsia="zh-CN" w:bidi="ar"/>
        </w:rPr>
        <w:t>应在收到</w:t>
      </w:r>
      <w:r>
        <w:rPr>
          <w:rFonts w:hint="eastAsia" w:ascii="宋体" w:hAnsi="宋体" w:eastAsia="宋体" w:cs="宋体"/>
          <w:color w:val="auto"/>
          <w:kern w:val="0"/>
          <w:sz w:val="22"/>
          <w:szCs w:val="22"/>
          <w:highlight w:val="none"/>
          <w:u w:val="none"/>
          <w:lang w:val="en-US" w:eastAsia="zh-CN" w:bidi="ar"/>
        </w:rPr>
        <w:t>资料</w:t>
      </w:r>
      <w:r>
        <w:rPr>
          <w:rFonts w:hint="eastAsia" w:ascii="宋体" w:hAnsi="宋体" w:eastAsia="宋体" w:cs="宋体"/>
          <w:color w:val="auto"/>
          <w:kern w:val="0"/>
          <w:sz w:val="22"/>
          <w:szCs w:val="22"/>
          <w:highlight w:val="none"/>
          <w:u w:val="none"/>
          <w:lang w:eastAsia="zh-CN" w:bidi="ar"/>
        </w:rPr>
        <w:t>后</w:t>
      </w:r>
      <w:r>
        <w:rPr>
          <w:rFonts w:hint="eastAsia" w:ascii="宋体" w:hAnsi="宋体" w:eastAsia="宋体" w:cs="宋体"/>
          <w:color w:val="auto"/>
          <w:kern w:val="0"/>
          <w:sz w:val="22"/>
          <w:szCs w:val="22"/>
          <w:highlight w:val="none"/>
          <w:u w:val="none"/>
          <w:lang w:val="en-US" w:eastAsia="zh-CN" w:bidi="ar"/>
        </w:rPr>
        <w:t>的</w:t>
      </w:r>
      <w:r>
        <w:rPr>
          <w:rFonts w:hint="eastAsia" w:ascii="宋体" w:hAnsi="宋体" w:eastAsia="宋体" w:cs="宋体"/>
          <w:color w:val="auto"/>
          <w:kern w:val="0"/>
          <w:sz w:val="22"/>
          <w:szCs w:val="22"/>
          <w:highlight w:val="none"/>
          <w:u w:val="none"/>
          <w:lang w:eastAsia="zh-CN" w:bidi="ar"/>
        </w:rPr>
        <w:t>7天内完成审核，</w:t>
      </w:r>
      <w:r>
        <w:rPr>
          <w:rFonts w:hint="eastAsia" w:ascii="宋体" w:hAnsi="宋体" w:eastAsia="宋体" w:cs="宋体"/>
          <w:color w:val="auto"/>
          <w:kern w:val="0"/>
          <w:sz w:val="22"/>
          <w:szCs w:val="22"/>
          <w:highlight w:val="none"/>
          <w:u w:val="none"/>
          <w:lang w:val="en-US" w:eastAsia="zh-CN" w:bidi="ar"/>
        </w:rPr>
        <w:t>并按审核产值的</w:t>
      </w:r>
      <w:r>
        <w:rPr>
          <w:rFonts w:hint="eastAsia" w:ascii="宋体" w:hAnsi="宋体" w:eastAsia="宋体" w:cs="宋体"/>
          <w:kern w:val="0"/>
          <w:sz w:val="22"/>
          <w:szCs w:val="22"/>
          <w:u w:val="single"/>
          <w:lang w:val="en-US" w:eastAsia="zh-CN" w:bidi="ar"/>
        </w:rPr>
        <w:t xml:space="preserve"> </w:t>
      </w:r>
      <w:r>
        <w:rPr>
          <w:rFonts w:hint="eastAsia" w:ascii="宋体" w:hAnsi="宋体" w:eastAsia="宋体" w:cs="宋体"/>
          <w:color w:val="0000FF"/>
          <w:kern w:val="0"/>
          <w:sz w:val="22"/>
          <w:szCs w:val="22"/>
          <w:highlight w:val="none"/>
          <w:u w:val="single"/>
          <w:lang w:val="en-US" w:eastAsia="zh-CN" w:bidi="ar"/>
        </w:rPr>
        <w:t xml:space="preserve">70% </w:t>
      </w:r>
      <w:r>
        <w:rPr>
          <w:rFonts w:hint="eastAsia" w:ascii="宋体" w:hAnsi="宋体" w:eastAsia="宋体" w:cs="宋体"/>
          <w:color w:val="auto"/>
          <w:kern w:val="0"/>
          <w:sz w:val="22"/>
          <w:szCs w:val="22"/>
          <w:highlight w:val="none"/>
          <w:u w:val="none"/>
          <w:lang w:val="en-US" w:eastAsia="zh-CN" w:bidi="ar"/>
        </w:rPr>
        <w:t>支付工程进度款；</w:t>
      </w:r>
    </w:p>
    <w:p w14:paraId="7A04BEC4">
      <w:pPr>
        <w:numPr>
          <w:ilvl w:val="0"/>
          <w:numId w:val="0"/>
        </w:numPr>
        <w:spacing w:before="150" w:after="150" w:line="312" w:lineRule="auto"/>
        <w:ind w:firstLine="440"/>
        <w:rPr>
          <w:rFonts w:hint="eastAsia" w:ascii="宋体" w:hAnsi="宋体" w:cs="宋体"/>
          <w:kern w:val="0"/>
          <w:sz w:val="22"/>
          <w:szCs w:val="22"/>
          <w:lang w:bidi="ar"/>
        </w:rPr>
      </w:pPr>
      <w:r>
        <w:rPr>
          <w:rFonts w:hint="eastAsia" w:ascii="宋体" w:hAnsi="宋体" w:eastAsia="宋体" w:cs="宋体"/>
          <w:b w:val="0"/>
          <w:bCs w:val="0"/>
          <w:i w:val="0"/>
          <w:iCs w:val="0"/>
          <w:caps w:val="0"/>
          <w:color w:val="auto"/>
          <w:spacing w:val="0"/>
          <w:kern w:val="0"/>
          <w:sz w:val="22"/>
          <w:szCs w:val="22"/>
          <w:highlight w:val="none"/>
          <w:u w:val="none"/>
          <w:shd w:val="clear"/>
          <w:lang w:val="en-US" w:eastAsia="zh-CN" w:bidi="ar"/>
        </w:rPr>
        <w:t>3</w:t>
      </w:r>
      <w:r>
        <w:rPr>
          <w:rFonts w:hint="eastAsia" w:ascii="宋体" w:hAnsi="宋体" w:eastAsia="宋体" w:cs="宋体"/>
          <w:b w:val="0"/>
          <w:bCs w:val="0"/>
          <w:i w:val="0"/>
          <w:iCs w:val="0"/>
          <w:caps w:val="0"/>
          <w:spacing w:val="0"/>
          <w:kern w:val="0"/>
          <w:sz w:val="22"/>
          <w:szCs w:val="22"/>
          <w:u w:val="none"/>
          <w:shd w:val="clear"/>
          <w:lang w:eastAsia="zh-CN" w:bidi="ar"/>
        </w:rPr>
        <w:t>、</w:t>
      </w:r>
      <w:r>
        <w:rPr>
          <w:rFonts w:hint="eastAsia" w:ascii="宋体" w:hAnsi="宋体" w:eastAsia="宋体" w:cs="宋体"/>
          <w:b w:val="0"/>
          <w:bCs w:val="0"/>
          <w:i w:val="0"/>
          <w:iCs w:val="0"/>
          <w:caps w:val="0"/>
          <w:color w:val="auto"/>
          <w:spacing w:val="0"/>
          <w:kern w:val="0"/>
          <w:sz w:val="22"/>
          <w:szCs w:val="22"/>
          <w:highlight w:val="none"/>
          <w:u w:val="none"/>
          <w:shd w:val="clear"/>
          <w:lang w:bidi="ar"/>
        </w:rPr>
        <w:t>结算款</w:t>
      </w:r>
      <w:r>
        <w:rPr>
          <w:rFonts w:hint="eastAsia" w:ascii="宋体" w:hAnsi="宋体" w:eastAsia="宋体" w:cs="宋体"/>
          <w:b w:val="0"/>
          <w:bCs w:val="0"/>
          <w:i w:val="0"/>
          <w:iCs w:val="0"/>
          <w:caps w:val="0"/>
          <w:color w:val="auto"/>
          <w:spacing w:val="0"/>
          <w:kern w:val="0"/>
          <w:sz w:val="22"/>
          <w:szCs w:val="22"/>
          <w:highlight w:val="none"/>
          <w:u w:val="none"/>
          <w:shd w:val="clear"/>
          <w:lang w:eastAsia="zh-CN" w:bidi="ar"/>
        </w:rPr>
        <w:t>：</w:t>
      </w:r>
      <w:r>
        <w:rPr>
          <w:rFonts w:hint="eastAsia" w:ascii="宋体" w:hAnsi="宋体" w:eastAsia="宋体" w:cs="宋体"/>
          <w:i w:val="0"/>
          <w:iCs w:val="0"/>
          <w:caps w:val="0"/>
          <w:color w:val="auto"/>
          <w:spacing w:val="0"/>
          <w:kern w:val="0"/>
          <w:sz w:val="22"/>
          <w:szCs w:val="22"/>
          <w:highlight w:val="none"/>
          <w:u w:val="none"/>
          <w:shd w:val="clear"/>
          <w:lang w:bidi="ar"/>
        </w:rPr>
        <w:t>竣工结算审核完成后</w:t>
      </w:r>
      <w:r>
        <w:rPr>
          <w:rFonts w:hint="eastAsia" w:ascii="宋体" w:hAnsi="宋体" w:eastAsia="宋体" w:cs="宋体"/>
          <w:i w:val="0"/>
          <w:iCs w:val="0"/>
          <w:caps w:val="0"/>
          <w:color w:val="auto"/>
          <w:spacing w:val="0"/>
          <w:kern w:val="0"/>
          <w:sz w:val="22"/>
          <w:szCs w:val="22"/>
          <w:highlight w:val="none"/>
          <w:u w:val="none"/>
          <w:shd w:val="clear"/>
          <w:lang w:val="en-US" w:eastAsia="zh-CN" w:bidi="ar"/>
        </w:rPr>
        <w:t xml:space="preserve"> 7 </w:t>
      </w:r>
      <w:r>
        <w:rPr>
          <w:rFonts w:hint="eastAsia" w:ascii="宋体" w:hAnsi="宋体" w:eastAsia="宋体" w:cs="宋体"/>
          <w:i w:val="0"/>
          <w:iCs w:val="0"/>
          <w:caps w:val="0"/>
          <w:color w:val="auto"/>
          <w:spacing w:val="0"/>
          <w:kern w:val="0"/>
          <w:sz w:val="22"/>
          <w:szCs w:val="22"/>
          <w:highlight w:val="none"/>
          <w:u w:val="none"/>
          <w:shd w:val="clear"/>
          <w:lang w:bidi="ar"/>
        </w:rPr>
        <w:t>日内，发包人支付至</w:t>
      </w:r>
      <w:r>
        <w:rPr>
          <w:rFonts w:hint="eastAsia" w:ascii="宋体" w:hAnsi="宋体" w:eastAsia="宋体" w:cs="宋体"/>
          <w:b w:val="0"/>
          <w:bCs w:val="0"/>
          <w:i w:val="0"/>
          <w:iCs w:val="0"/>
          <w:caps w:val="0"/>
          <w:color w:val="auto"/>
          <w:spacing w:val="0"/>
          <w:kern w:val="0"/>
          <w:sz w:val="22"/>
          <w:szCs w:val="22"/>
          <w:highlight w:val="none"/>
          <w:u w:val="none"/>
          <w:shd w:val="clear"/>
          <w:lang w:bidi="ar"/>
        </w:rPr>
        <w:t>结算审核金额</w:t>
      </w:r>
      <w:r>
        <w:rPr>
          <w:rFonts w:hint="eastAsia" w:ascii="宋体" w:hAnsi="宋体" w:eastAsia="宋体" w:cs="宋体"/>
          <w:i w:val="0"/>
          <w:iCs w:val="0"/>
          <w:caps w:val="0"/>
          <w:color w:val="auto"/>
          <w:spacing w:val="0"/>
          <w:kern w:val="0"/>
          <w:sz w:val="22"/>
          <w:szCs w:val="22"/>
          <w:highlight w:val="none"/>
          <w:u w:val="none"/>
          <w:shd w:val="clear"/>
          <w:lang w:bidi="ar"/>
        </w:rPr>
        <w:t>的</w:t>
      </w:r>
      <w:r>
        <w:rPr>
          <w:rFonts w:hint="eastAsia" w:ascii="宋体" w:hAnsi="宋体" w:eastAsia="宋体" w:cs="宋体"/>
          <w:b w:val="0"/>
          <w:bCs w:val="0"/>
          <w:i w:val="0"/>
          <w:iCs w:val="0"/>
          <w:caps w:val="0"/>
          <w:color w:val="0000FF"/>
          <w:spacing w:val="0"/>
          <w:kern w:val="0"/>
          <w:sz w:val="22"/>
          <w:szCs w:val="22"/>
          <w:highlight w:val="none"/>
          <w:u w:val="single"/>
          <w:shd w:val="clear"/>
          <w:lang w:bidi="ar"/>
        </w:rPr>
        <w:t>9</w:t>
      </w:r>
      <w:r>
        <w:rPr>
          <w:rFonts w:hint="eastAsia" w:ascii="宋体" w:hAnsi="宋体" w:eastAsia="宋体" w:cs="宋体"/>
          <w:b w:val="0"/>
          <w:bCs w:val="0"/>
          <w:i w:val="0"/>
          <w:iCs w:val="0"/>
          <w:caps w:val="0"/>
          <w:color w:val="0000FF"/>
          <w:spacing w:val="0"/>
          <w:kern w:val="0"/>
          <w:sz w:val="22"/>
          <w:szCs w:val="22"/>
          <w:highlight w:val="none"/>
          <w:u w:val="single"/>
          <w:shd w:val="clear"/>
          <w:lang w:eastAsia="zh-CN" w:bidi="ar"/>
        </w:rPr>
        <w:t>5</w:t>
      </w:r>
      <w:r>
        <w:rPr>
          <w:rFonts w:hint="eastAsia" w:ascii="宋体" w:hAnsi="宋体" w:eastAsia="宋体" w:cs="宋体"/>
          <w:b w:val="0"/>
          <w:bCs w:val="0"/>
          <w:i w:val="0"/>
          <w:iCs w:val="0"/>
          <w:caps w:val="0"/>
          <w:color w:val="0000FF"/>
          <w:spacing w:val="0"/>
          <w:kern w:val="0"/>
          <w:sz w:val="22"/>
          <w:szCs w:val="22"/>
          <w:u w:val="single"/>
          <w:shd w:val="clear"/>
          <w:lang w:val="en-US" w:eastAsia="zh-CN" w:bidi="ar"/>
        </w:rPr>
        <w:t xml:space="preserve"> </w:t>
      </w:r>
      <w:r>
        <w:rPr>
          <w:rFonts w:hint="eastAsia" w:ascii="宋体" w:hAnsi="宋体" w:eastAsia="宋体" w:cs="宋体"/>
          <w:b w:val="0"/>
          <w:bCs w:val="0"/>
          <w:i w:val="0"/>
          <w:iCs w:val="0"/>
          <w:caps w:val="0"/>
          <w:color w:val="0000FF"/>
          <w:spacing w:val="0"/>
          <w:kern w:val="0"/>
          <w:sz w:val="22"/>
          <w:szCs w:val="22"/>
          <w:highlight w:val="none"/>
          <w:u w:val="single"/>
          <w:shd w:val="clear"/>
          <w:lang w:bidi="ar"/>
        </w:rPr>
        <w:t>%</w:t>
      </w:r>
      <w:r>
        <w:rPr>
          <w:rFonts w:hint="eastAsia" w:ascii="宋体" w:hAnsi="宋体" w:eastAsia="宋体" w:cs="宋体"/>
          <w:i w:val="0"/>
          <w:iCs w:val="0"/>
          <w:caps w:val="0"/>
          <w:color w:val="auto"/>
          <w:spacing w:val="0"/>
          <w:kern w:val="0"/>
          <w:sz w:val="22"/>
          <w:szCs w:val="22"/>
          <w:highlight w:val="none"/>
          <w:u w:val="none"/>
          <w:shd w:val="clear"/>
          <w:lang w:bidi="ar"/>
        </w:rPr>
        <w:t>。结算审核金额以双方签章确认的结算书或按合同约定方式确定的结算价款为准；此前已支付的全部工程款（含预付款、进度款、竣工款）应从结算审核金额中扣减，本次支付差额部</w:t>
      </w:r>
      <w:r>
        <w:rPr>
          <w:rFonts w:hint="eastAsia" w:ascii="宋体" w:hAnsi="宋体" w:eastAsia="宋体" w:cs="宋体"/>
          <w:i w:val="0"/>
          <w:iCs w:val="0"/>
          <w:caps w:val="0"/>
          <w:color w:val="auto"/>
          <w:spacing w:val="0"/>
          <w:kern w:val="0"/>
          <w:sz w:val="22"/>
          <w:szCs w:val="22"/>
          <w:highlight w:val="none"/>
          <w:u w:val="none"/>
          <w:shd w:val="clear" w:fill="auto"/>
          <w:lang w:bidi="ar"/>
        </w:rPr>
        <w:t>分。</w:t>
      </w:r>
    </w:p>
    <w:p w14:paraId="76C7B83C">
      <w:pPr>
        <w:widowControl/>
        <w:numPr>
          <w:ilvl w:val="-1"/>
          <w:numId w:val="0"/>
        </w:numPr>
        <w:spacing w:before="150" w:after="150" w:line="312" w:lineRule="auto"/>
        <w:ind w:firstLine="440" w:firstLineChars="200"/>
        <w:jc w:val="left"/>
        <w:outlineLvl w:val="9"/>
        <w:rPr>
          <w:rFonts w:hint="eastAsia" w:ascii="宋体" w:hAnsi="宋体" w:cs="宋体"/>
          <w:b w:val="0"/>
          <w:color w:val="auto"/>
          <w:kern w:val="0"/>
          <w:sz w:val="22"/>
          <w:szCs w:val="22"/>
          <w:lang w:bidi="ar"/>
        </w:rPr>
      </w:pPr>
      <w:r>
        <w:rPr>
          <w:rFonts w:hint="eastAsia" w:ascii="宋体" w:hAnsi="宋体" w:eastAsia="宋体" w:cs="宋体"/>
          <w:b w:val="0"/>
          <w:bCs w:val="0"/>
          <w:i w:val="0"/>
          <w:iCs w:val="0"/>
          <w:caps w:val="0"/>
          <w:spacing w:val="0"/>
          <w:kern w:val="0"/>
          <w:sz w:val="22"/>
          <w:szCs w:val="22"/>
          <w:u w:val="none"/>
          <w:shd w:val="clear"/>
          <w:lang w:val="en-US" w:eastAsia="zh-CN" w:bidi="ar"/>
        </w:rPr>
        <w:t>4、</w:t>
      </w:r>
      <w:r>
        <w:rPr>
          <w:rFonts w:hint="eastAsia" w:ascii="宋体" w:hAnsi="宋体" w:eastAsia="宋体" w:cs="宋体"/>
          <w:b w:val="0"/>
          <w:bCs w:val="0"/>
          <w:i w:val="0"/>
          <w:iCs w:val="0"/>
          <w:caps w:val="0"/>
          <w:spacing w:val="0"/>
          <w:kern w:val="0"/>
          <w:sz w:val="22"/>
          <w:szCs w:val="22"/>
          <w:highlight w:val="none"/>
          <w:u w:val="none"/>
          <w:shd w:val="clear"/>
          <w:lang w:bidi="ar"/>
        </w:rPr>
        <w:t>质量保证金</w:t>
      </w:r>
      <w:r>
        <w:rPr>
          <w:rFonts w:hint="eastAsia" w:ascii="宋体" w:hAnsi="宋体" w:eastAsia="宋体" w:cs="宋体"/>
          <w:b w:val="0"/>
          <w:bCs w:val="0"/>
          <w:i w:val="0"/>
          <w:iCs w:val="0"/>
          <w:caps w:val="0"/>
          <w:spacing w:val="0"/>
          <w:kern w:val="0"/>
          <w:sz w:val="22"/>
          <w:szCs w:val="22"/>
          <w:highlight w:val="none"/>
          <w:u w:val="none"/>
          <w:shd w:val="clear"/>
          <w:lang w:eastAsia="zh-CN" w:bidi="ar"/>
        </w:rPr>
        <w:t>：</w:t>
      </w:r>
      <w:r>
        <w:rPr>
          <w:rFonts w:hint="eastAsia" w:ascii="宋体" w:hAnsi="宋体" w:eastAsia="宋体" w:cs="宋体"/>
          <w:i w:val="0"/>
          <w:iCs w:val="0"/>
          <w:caps w:val="0"/>
          <w:spacing w:val="0"/>
          <w:kern w:val="0"/>
          <w:sz w:val="22"/>
          <w:szCs w:val="22"/>
          <w:highlight w:val="none"/>
          <w:u w:val="none"/>
          <w:shd w:val="clear"/>
          <w:lang w:bidi="ar"/>
        </w:rPr>
        <w:t>本工程缺陷责任期自竣工验收合格之日起计算，缺陷责任期为</w:t>
      </w:r>
      <w:r>
        <w:rPr>
          <w:rFonts w:hint="eastAsia" w:ascii="宋体" w:hAnsi="宋体" w:eastAsia="宋体" w:cs="宋体"/>
          <w:i w:val="0"/>
          <w:iCs w:val="0"/>
          <w:caps w:val="0"/>
          <w:spacing w:val="0"/>
          <w:kern w:val="0"/>
          <w:sz w:val="22"/>
          <w:szCs w:val="22"/>
          <w:highlight w:val="none"/>
          <w:u w:val="none"/>
          <w:shd w:val="clear"/>
          <w:lang w:val="en-US" w:eastAsia="zh-CN" w:bidi="ar"/>
        </w:rPr>
        <w:t xml:space="preserve"> </w:t>
      </w:r>
      <w:r>
        <w:rPr>
          <w:rFonts w:hint="eastAsia" w:ascii="宋体" w:hAnsi="宋体" w:eastAsia="宋体" w:cs="宋体"/>
          <w:i w:val="0"/>
          <w:iCs w:val="0"/>
          <w:caps w:val="0"/>
          <w:color w:val="auto"/>
          <w:spacing w:val="0"/>
          <w:kern w:val="0"/>
          <w:sz w:val="22"/>
          <w:szCs w:val="22"/>
          <w:highlight w:val="none"/>
          <w:u w:val="none"/>
          <w:shd w:val="clear"/>
          <w:lang w:val="en-US" w:eastAsia="zh-CN" w:bidi="ar"/>
        </w:rPr>
        <w:t>2</w:t>
      </w:r>
      <w:r>
        <w:rPr>
          <w:rFonts w:hint="eastAsia" w:ascii="宋体" w:hAnsi="宋体" w:eastAsia="宋体" w:cs="宋体"/>
          <w:i w:val="0"/>
          <w:iCs w:val="0"/>
          <w:caps w:val="0"/>
          <w:spacing w:val="0"/>
          <w:kern w:val="0"/>
          <w:sz w:val="22"/>
          <w:szCs w:val="22"/>
          <w:highlight w:val="none"/>
          <w:u w:val="none"/>
          <w:shd w:val="clear"/>
          <w:lang w:val="en-US" w:eastAsia="zh-CN" w:bidi="ar"/>
        </w:rPr>
        <w:t xml:space="preserve"> </w:t>
      </w:r>
      <w:r>
        <w:rPr>
          <w:rFonts w:hint="eastAsia" w:ascii="宋体" w:hAnsi="宋体" w:eastAsia="宋体" w:cs="宋体"/>
          <w:i w:val="0"/>
          <w:iCs w:val="0"/>
          <w:caps w:val="0"/>
          <w:spacing w:val="0"/>
          <w:kern w:val="0"/>
          <w:sz w:val="22"/>
          <w:szCs w:val="22"/>
          <w:highlight w:val="none"/>
          <w:u w:val="none"/>
          <w:shd w:val="clear"/>
          <w:lang w:bidi="ar"/>
        </w:rPr>
        <w:t>年。缺陷责任期满后</w:t>
      </w:r>
      <w:r>
        <w:rPr>
          <w:rFonts w:hint="eastAsia" w:ascii="宋体" w:hAnsi="宋体" w:eastAsia="宋体" w:cs="宋体"/>
          <w:i w:val="0"/>
          <w:iCs w:val="0"/>
          <w:caps w:val="0"/>
          <w:spacing w:val="0"/>
          <w:kern w:val="0"/>
          <w:sz w:val="22"/>
          <w:szCs w:val="22"/>
          <w:highlight w:val="none"/>
          <w:u w:val="none"/>
          <w:shd w:val="clear"/>
          <w:lang w:val="en-US" w:eastAsia="zh-CN" w:bidi="ar"/>
        </w:rPr>
        <w:t xml:space="preserve"> </w:t>
      </w:r>
      <w:r>
        <w:rPr>
          <w:rFonts w:hint="eastAsia" w:ascii="宋体" w:hAnsi="宋体" w:eastAsia="宋体" w:cs="宋体"/>
          <w:i w:val="0"/>
          <w:iCs w:val="0"/>
          <w:caps w:val="0"/>
          <w:color w:val="auto"/>
          <w:spacing w:val="0"/>
          <w:kern w:val="0"/>
          <w:sz w:val="22"/>
          <w:szCs w:val="22"/>
          <w:highlight w:val="none"/>
          <w:u w:val="none"/>
          <w:shd w:val="clear"/>
          <w:lang w:val="en-US" w:eastAsia="zh-CN" w:bidi="ar"/>
        </w:rPr>
        <w:t>7</w:t>
      </w:r>
      <w:r>
        <w:rPr>
          <w:rFonts w:hint="eastAsia" w:ascii="宋体" w:hAnsi="宋体" w:eastAsia="宋体" w:cs="宋体"/>
          <w:i w:val="0"/>
          <w:iCs w:val="0"/>
          <w:caps w:val="0"/>
          <w:spacing w:val="0"/>
          <w:kern w:val="0"/>
          <w:sz w:val="22"/>
          <w:szCs w:val="22"/>
          <w:highlight w:val="none"/>
          <w:u w:val="none"/>
          <w:shd w:val="clear"/>
          <w:lang w:val="en-US" w:eastAsia="zh-CN" w:bidi="ar"/>
        </w:rPr>
        <w:t xml:space="preserve"> </w:t>
      </w:r>
      <w:r>
        <w:rPr>
          <w:rFonts w:hint="eastAsia" w:ascii="宋体" w:hAnsi="宋体" w:eastAsia="宋体" w:cs="宋体"/>
          <w:i w:val="0"/>
          <w:iCs w:val="0"/>
          <w:caps w:val="0"/>
          <w:spacing w:val="0"/>
          <w:kern w:val="0"/>
          <w:sz w:val="22"/>
          <w:szCs w:val="22"/>
          <w:highlight w:val="none"/>
          <w:u w:val="none"/>
          <w:shd w:val="clear"/>
          <w:lang w:bidi="ar"/>
        </w:rPr>
        <w:t>日内，发包人应向承包人无息支付</w:t>
      </w:r>
      <w:r>
        <w:rPr>
          <w:rFonts w:hint="eastAsia" w:ascii="宋体" w:hAnsi="宋体" w:eastAsia="宋体" w:cs="宋体"/>
          <w:b w:val="0"/>
          <w:bCs w:val="0"/>
          <w:i w:val="0"/>
          <w:iCs w:val="0"/>
          <w:caps w:val="0"/>
          <w:spacing w:val="0"/>
          <w:kern w:val="0"/>
          <w:sz w:val="22"/>
          <w:szCs w:val="22"/>
          <w:highlight w:val="none"/>
          <w:u w:val="none"/>
          <w:shd w:val="clear"/>
          <w:lang w:bidi="ar"/>
        </w:rPr>
        <w:t>结算审核金额</w:t>
      </w:r>
      <w:r>
        <w:rPr>
          <w:rFonts w:hint="eastAsia" w:ascii="宋体" w:hAnsi="宋体" w:eastAsia="宋体" w:cs="宋体"/>
          <w:i w:val="0"/>
          <w:iCs w:val="0"/>
          <w:caps w:val="0"/>
          <w:spacing w:val="0"/>
          <w:kern w:val="0"/>
          <w:sz w:val="22"/>
          <w:szCs w:val="22"/>
          <w:highlight w:val="none"/>
          <w:u w:val="none"/>
          <w:shd w:val="clear"/>
          <w:lang w:bidi="ar"/>
        </w:rPr>
        <w:t>的</w:t>
      </w:r>
      <w:r>
        <w:rPr>
          <w:rFonts w:hint="eastAsia" w:ascii="宋体" w:hAnsi="宋体" w:eastAsia="宋体" w:cs="宋体"/>
          <w:b w:val="0"/>
          <w:bCs w:val="0"/>
          <w:i w:val="0"/>
          <w:iCs w:val="0"/>
          <w:caps w:val="0"/>
          <w:spacing w:val="0"/>
          <w:kern w:val="0"/>
          <w:sz w:val="22"/>
          <w:szCs w:val="22"/>
          <w:highlight w:val="none"/>
          <w:u w:val="none"/>
          <w:shd w:val="clear"/>
          <w:lang w:bidi="ar"/>
        </w:rPr>
        <w:t>3%</w:t>
      </w:r>
      <w:r>
        <w:rPr>
          <w:rFonts w:hint="eastAsia" w:ascii="宋体" w:hAnsi="宋体" w:eastAsia="宋体" w:cs="宋体"/>
          <w:i w:val="0"/>
          <w:iCs w:val="0"/>
          <w:caps w:val="0"/>
          <w:spacing w:val="0"/>
          <w:kern w:val="0"/>
          <w:sz w:val="22"/>
          <w:szCs w:val="22"/>
          <w:highlight w:val="none"/>
          <w:u w:val="none"/>
          <w:shd w:val="clear"/>
          <w:lang w:bidi="ar"/>
        </w:rPr>
        <w:t>。发包人有权在质量保证金中扣留承包人未履行缺陷修复义务所产生的合理费用，扣留后剩余部分应予以返还</w:t>
      </w:r>
    </w:p>
    <w:p w14:paraId="59BC7324">
      <w:pPr>
        <w:widowControl/>
        <w:numPr>
          <w:ilvl w:val="-1"/>
          <w:numId w:val="0"/>
        </w:numPr>
        <w:spacing w:before="150" w:after="150" w:line="312" w:lineRule="auto"/>
        <w:ind w:left="0" w:firstLine="440" w:firstLineChars="200"/>
        <w:rPr>
          <w:rFonts w:hint="eastAsia" w:ascii="宋体" w:hAnsi="宋体" w:cs="宋体"/>
          <w:kern w:val="0"/>
          <w:sz w:val="22"/>
          <w:szCs w:val="22"/>
        </w:rPr>
      </w:pPr>
      <w:r>
        <w:rPr>
          <w:rFonts w:hint="eastAsia" w:ascii="宋体" w:hAnsi="宋体" w:cs="宋体"/>
          <w:kern w:val="0"/>
          <w:sz w:val="22"/>
          <w:szCs w:val="22"/>
          <w:lang w:val="en-US" w:eastAsia="zh-CN"/>
        </w:rPr>
        <w:t>5、</w:t>
      </w:r>
      <w:r>
        <w:rPr>
          <w:rFonts w:hint="eastAsia" w:ascii="宋体" w:hAnsi="宋体" w:cs="宋体"/>
          <w:kern w:val="0"/>
          <w:sz w:val="22"/>
          <w:szCs w:val="22"/>
        </w:rPr>
        <w:t>乙方应按照合同约定开具相应支付款项同等金额的</w:t>
      </w:r>
      <w:r>
        <w:rPr>
          <w:rFonts w:hint="eastAsia" w:ascii="宋体" w:hAnsi="宋体" w:cs="宋体"/>
          <w:color w:val="0000FF"/>
          <w:kern w:val="0"/>
          <w:sz w:val="22"/>
          <w:szCs w:val="22"/>
          <w:u w:val="single"/>
          <w:lang w:val="en-US" w:eastAsia="zh-CN"/>
        </w:rPr>
        <w:t xml:space="preserve">   </w:t>
      </w:r>
      <w:r>
        <w:rPr>
          <w:rFonts w:hint="eastAsia" w:ascii="宋体" w:hAnsi="宋体" w:cs="宋体"/>
          <w:b/>
          <w:bCs/>
          <w:color w:val="0000FF"/>
          <w:kern w:val="0"/>
          <w:sz w:val="22"/>
          <w:szCs w:val="22"/>
          <w:u w:val="single"/>
          <w:lang w:val="en-US" w:eastAsia="zh-CN"/>
        </w:rPr>
        <w:t xml:space="preserve"> </w:t>
      </w:r>
      <w:r>
        <w:rPr>
          <w:rFonts w:hint="eastAsia" w:ascii="宋体" w:hAnsi="宋体" w:cs="宋体"/>
          <w:color w:val="0000FF"/>
          <w:kern w:val="0"/>
          <w:sz w:val="22"/>
          <w:szCs w:val="22"/>
          <w:u w:val="single"/>
        </w:rPr>
        <w:t>%</w:t>
      </w:r>
      <w:r>
        <w:rPr>
          <w:rFonts w:hint="eastAsia" w:ascii="宋体" w:hAnsi="宋体" w:cs="宋体"/>
          <w:kern w:val="0"/>
          <w:sz w:val="22"/>
          <w:szCs w:val="22"/>
        </w:rPr>
        <w:t>增值税专用发票，并于甲方付款前 7个自然日内向甲方提供。若因乙方开具的发票不符合国家规定和合同约定，或提供发票不及时，从而导致甲方延迟付款的，甲方不对此承担任何延迟付款责任。</w:t>
      </w:r>
    </w:p>
    <w:p w14:paraId="23702571">
      <w:pPr>
        <w:widowControl/>
        <w:numPr>
          <w:ilvl w:val="-1"/>
          <w:numId w:val="0"/>
        </w:numPr>
        <w:spacing w:before="150" w:after="150" w:line="312" w:lineRule="auto"/>
        <w:ind w:left="0" w:firstLine="440" w:firstLineChars="200"/>
        <w:rPr>
          <w:rFonts w:hint="eastAsia" w:ascii="宋体" w:hAnsi="宋体" w:cs="宋体"/>
          <w:kern w:val="0"/>
          <w:sz w:val="22"/>
          <w:szCs w:val="22"/>
        </w:rPr>
      </w:pPr>
      <w:r>
        <w:rPr>
          <w:rFonts w:hint="eastAsia" w:ascii="宋体" w:hAnsi="宋体" w:cs="宋体"/>
          <w:kern w:val="0"/>
          <w:sz w:val="22"/>
          <w:szCs w:val="22"/>
          <w:lang w:val="en-US" w:eastAsia="zh-CN"/>
        </w:rPr>
        <w:t>6、</w:t>
      </w:r>
      <w:r>
        <w:rPr>
          <w:rFonts w:hint="eastAsia" w:ascii="宋体" w:hAnsi="宋体" w:cs="宋体"/>
          <w:kern w:val="0"/>
          <w:sz w:val="22"/>
          <w:szCs w:val="22"/>
        </w:rPr>
        <w:t>乙方项目质量不合格，甲方有权暂停付款。</w:t>
      </w:r>
    </w:p>
    <w:p w14:paraId="2D9A1EAF">
      <w:pPr>
        <w:widowControl/>
        <w:numPr>
          <w:ilvl w:val="-1"/>
          <w:numId w:val="0"/>
        </w:numPr>
        <w:spacing w:before="150" w:after="150" w:line="312" w:lineRule="auto"/>
        <w:ind w:left="0" w:firstLine="440" w:firstLineChars="200"/>
        <w:rPr>
          <w:rFonts w:hint="eastAsia" w:ascii="宋体" w:hAnsi="宋体" w:cs="宋体"/>
          <w:kern w:val="0"/>
          <w:sz w:val="22"/>
          <w:szCs w:val="22"/>
        </w:rPr>
      </w:pPr>
      <w:r>
        <w:rPr>
          <w:rFonts w:hint="eastAsia" w:ascii="宋体" w:hAnsi="宋体" w:cs="宋体"/>
          <w:kern w:val="0"/>
          <w:sz w:val="22"/>
          <w:szCs w:val="22"/>
          <w:lang w:val="en-US" w:eastAsia="zh-CN"/>
        </w:rPr>
        <w:t>7、</w:t>
      </w:r>
      <w:r>
        <w:rPr>
          <w:rFonts w:hint="eastAsia" w:ascii="宋体" w:hAnsi="宋体" w:cs="宋体"/>
          <w:kern w:val="0"/>
          <w:sz w:val="22"/>
          <w:szCs w:val="22"/>
        </w:rPr>
        <w:t>质保期内，若出现项目质量问题，乙方怠于维修或无法维修的，甲方有权自行维修或另请第三方进行维修，由此产生的费用甲方有权从质保金中予以扣除，不足部分由乙方在费用发生后三日内予以补足，逾期未补足部分的本金，自应支付之日起，按照同期市场贷款报价利率（LPR）标准计息，至该笔款项付清为止。</w:t>
      </w:r>
    </w:p>
    <w:p w14:paraId="0C97DF44">
      <w:pPr>
        <w:widowControl/>
        <w:numPr>
          <w:ilvl w:val="-1"/>
          <w:numId w:val="0"/>
        </w:numPr>
        <w:spacing w:before="150" w:after="150" w:line="312" w:lineRule="auto"/>
        <w:ind w:left="426" w:firstLine="0"/>
        <w:rPr>
          <w:rFonts w:hint="eastAsia" w:ascii="宋体" w:hAnsi="宋体" w:cs="宋体"/>
          <w:kern w:val="0"/>
          <w:sz w:val="22"/>
          <w:szCs w:val="22"/>
        </w:rPr>
      </w:pPr>
      <w:r>
        <w:rPr>
          <w:rFonts w:hint="eastAsia" w:ascii="宋体" w:hAnsi="宋体" w:cs="宋体"/>
          <w:kern w:val="0"/>
          <w:sz w:val="22"/>
          <w:szCs w:val="22"/>
          <w:lang w:val="en-US" w:eastAsia="zh-CN"/>
        </w:rPr>
        <w:t>8、</w:t>
      </w:r>
      <w:r>
        <w:rPr>
          <w:rFonts w:hint="eastAsia" w:ascii="宋体" w:hAnsi="宋体" w:cs="宋体"/>
          <w:kern w:val="0"/>
          <w:sz w:val="22"/>
          <w:szCs w:val="22"/>
        </w:rPr>
        <w:t>支付方式为：银行转账</w:t>
      </w:r>
    </w:p>
    <w:p w14:paraId="5DDA7DCA">
      <w:pPr>
        <w:widowControl/>
        <w:spacing w:before="150" w:after="150"/>
        <w:jc w:val="left"/>
        <w:outlineLvl w:val="0"/>
        <w:rPr>
          <w:rFonts w:ascii="宋体" w:hAnsi="宋体" w:cs="宋体"/>
          <w:b/>
          <w:color w:val="auto"/>
          <w:kern w:val="0"/>
          <w:sz w:val="22"/>
          <w:szCs w:val="22"/>
        </w:rPr>
      </w:pPr>
      <w:r>
        <w:rPr>
          <w:rFonts w:ascii="宋体" w:hAnsi="宋体" w:cs="宋体"/>
          <w:b/>
          <w:color w:val="auto"/>
          <w:kern w:val="0"/>
          <w:sz w:val="22"/>
          <w:szCs w:val="22"/>
        </w:rPr>
        <w:t>第</w:t>
      </w:r>
      <w:r>
        <w:rPr>
          <w:rFonts w:hint="eastAsia" w:ascii="宋体" w:hAnsi="宋体" w:cs="宋体"/>
          <w:b/>
          <w:color w:val="auto"/>
          <w:kern w:val="0"/>
          <w:sz w:val="22"/>
          <w:szCs w:val="22"/>
        </w:rPr>
        <w:t>五</w:t>
      </w:r>
      <w:r>
        <w:rPr>
          <w:rFonts w:ascii="宋体" w:hAnsi="宋体" w:cs="宋体"/>
          <w:b/>
          <w:color w:val="auto"/>
          <w:kern w:val="0"/>
          <w:sz w:val="22"/>
          <w:szCs w:val="22"/>
        </w:rPr>
        <w:t>条 </w:t>
      </w:r>
      <w:r>
        <w:rPr>
          <w:rFonts w:hint="eastAsia" w:ascii="宋体" w:hAnsi="宋体" w:cs="宋体"/>
          <w:b/>
          <w:color w:val="auto"/>
          <w:kern w:val="0"/>
          <w:sz w:val="22"/>
          <w:szCs w:val="22"/>
        </w:rPr>
        <w:t>项目内容及变更</w:t>
      </w:r>
    </w:p>
    <w:p w14:paraId="23009AF1">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 xml:space="preserve">1. </w:t>
      </w:r>
      <w:r>
        <w:rPr>
          <w:rFonts w:hint="eastAsia" w:ascii="宋体" w:hAnsi="宋体" w:cs="宋体"/>
          <w:color w:val="auto"/>
          <w:kern w:val="0"/>
          <w:sz w:val="22"/>
          <w:szCs w:val="22"/>
        </w:rPr>
        <w:t>具体工作内容见附件</w:t>
      </w:r>
      <w:r>
        <w:rPr>
          <w:rFonts w:ascii="宋体" w:hAnsi="宋体" w:cs="宋体"/>
          <w:color w:val="auto"/>
          <w:kern w:val="0"/>
          <w:sz w:val="22"/>
          <w:szCs w:val="22"/>
        </w:rPr>
        <w:t>1</w:t>
      </w:r>
      <w:r>
        <w:rPr>
          <w:rFonts w:hint="eastAsia" w:ascii="宋体" w:hAnsi="宋体" w:cs="宋体"/>
          <w:color w:val="auto"/>
          <w:kern w:val="0"/>
          <w:sz w:val="22"/>
          <w:szCs w:val="22"/>
        </w:rPr>
        <w:t>。</w:t>
      </w:r>
    </w:p>
    <w:p w14:paraId="6944C8A5">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 xml:space="preserve">2. </w:t>
      </w:r>
      <w:r>
        <w:rPr>
          <w:rFonts w:hint="eastAsia" w:ascii="宋体" w:hAnsi="宋体" w:cs="宋体"/>
          <w:color w:val="auto"/>
          <w:kern w:val="0"/>
          <w:sz w:val="22"/>
          <w:szCs w:val="22"/>
        </w:rPr>
        <w:t>乙方对原设计进行变更，须取得甲方及业主方或最终用户的批准。因擅自变更设计发生的费用和由此导致甲方的损失，由乙方承担，延误工期不予顺延，因现场情况及标准要求而进行的深化设计变更除外。</w:t>
      </w:r>
    </w:p>
    <w:p w14:paraId="0ED24B85">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 xml:space="preserve">3. </w:t>
      </w:r>
      <w:r>
        <w:rPr>
          <w:rFonts w:hint="eastAsia" w:ascii="宋体" w:hAnsi="宋体" w:cs="宋体"/>
          <w:color w:val="auto"/>
          <w:kern w:val="0"/>
          <w:sz w:val="22"/>
          <w:szCs w:val="22"/>
        </w:rPr>
        <w:t>甲方对原设计进行变更，甲方需向乙方发出书面变更通知，乙方应按甲方书面的变更通知进行变更。若变更为</w:t>
      </w:r>
      <w:r>
        <w:rPr>
          <w:rFonts w:ascii="宋体" w:hAnsi="宋体" w:cs="宋体"/>
          <w:color w:val="auto"/>
          <w:kern w:val="0"/>
          <w:sz w:val="22"/>
          <w:szCs w:val="22"/>
        </w:rPr>
        <w:t>工作量</w:t>
      </w:r>
      <w:r>
        <w:rPr>
          <w:rFonts w:hint="eastAsia" w:ascii="宋体" w:hAnsi="宋体" w:cs="宋体"/>
          <w:color w:val="auto"/>
          <w:kern w:val="0"/>
          <w:sz w:val="22"/>
          <w:szCs w:val="22"/>
        </w:rPr>
        <w:t>减少</w:t>
      </w:r>
      <w:r>
        <w:rPr>
          <w:rFonts w:ascii="宋体" w:hAnsi="宋体" w:cs="宋体"/>
          <w:color w:val="auto"/>
          <w:kern w:val="0"/>
          <w:sz w:val="22"/>
          <w:szCs w:val="22"/>
        </w:rPr>
        <w:t>的，工期</w:t>
      </w:r>
      <w:r>
        <w:rPr>
          <w:rFonts w:hint="eastAsia" w:ascii="宋体" w:hAnsi="宋体" w:cs="宋体"/>
          <w:color w:val="auto"/>
          <w:kern w:val="0"/>
          <w:sz w:val="22"/>
          <w:szCs w:val="22"/>
        </w:rPr>
        <w:t>对应减少，工作量按照本合同施工报价清单中项目费用对应减少</w:t>
      </w:r>
      <w:bookmarkStart w:id="0" w:name="_Hlk144198856"/>
      <w:r>
        <w:rPr>
          <w:rFonts w:hint="eastAsia" w:ascii="宋体" w:hAnsi="宋体" w:cs="宋体"/>
          <w:color w:val="auto"/>
          <w:kern w:val="0"/>
          <w:sz w:val="22"/>
          <w:szCs w:val="22"/>
        </w:rPr>
        <w:t>，甲方可从当期结算费用中直接扣除</w:t>
      </w:r>
      <w:bookmarkEnd w:id="0"/>
      <w:r>
        <w:rPr>
          <w:rFonts w:ascii="宋体" w:hAnsi="宋体" w:cs="宋体"/>
          <w:color w:val="auto"/>
          <w:kern w:val="0"/>
          <w:sz w:val="22"/>
          <w:szCs w:val="22"/>
        </w:rPr>
        <w:t>；若设计变更</w:t>
      </w:r>
      <w:r>
        <w:rPr>
          <w:rFonts w:hint="eastAsia" w:ascii="宋体" w:hAnsi="宋体" w:cs="宋体"/>
          <w:color w:val="auto"/>
          <w:kern w:val="0"/>
          <w:sz w:val="22"/>
          <w:szCs w:val="22"/>
        </w:rPr>
        <w:t>为</w:t>
      </w:r>
      <w:r>
        <w:rPr>
          <w:rFonts w:ascii="宋体" w:hAnsi="宋体" w:cs="宋体"/>
          <w:color w:val="auto"/>
          <w:kern w:val="0"/>
          <w:sz w:val="22"/>
          <w:szCs w:val="22"/>
        </w:rPr>
        <w:t>新</w:t>
      </w:r>
      <w:r>
        <w:rPr>
          <w:rFonts w:hint="eastAsia" w:ascii="宋体" w:hAnsi="宋体" w:cs="宋体"/>
          <w:color w:val="auto"/>
          <w:kern w:val="0"/>
          <w:sz w:val="22"/>
          <w:szCs w:val="22"/>
        </w:rPr>
        <w:t>增</w:t>
      </w:r>
      <w:r>
        <w:rPr>
          <w:rFonts w:ascii="宋体" w:hAnsi="宋体" w:cs="宋体"/>
          <w:color w:val="auto"/>
          <w:kern w:val="0"/>
          <w:sz w:val="22"/>
          <w:szCs w:val="22"/>
        </w:rPr>
        <w:t>工作量的，工期顺延</w:t>
      </w:r>
      <w:r>
        <w:rPr>
          <w:rFonts w:hint="eastAsia" w:ascii="宋体" w:hAnsi="宋体" w:cs="宋体"/>
          <w:color w:val="auto"/>
          <w:kern w:val="0"/>
          <w:sz w:val="22"/>
          <w:szCs w:val="22"/>
        </w:rPr>
        <w:t>，具体项目费用参照第五条第</w:t>
      </w:r>
      <w:r>
        <w:rPr>
          <w:rFonts w:ascii="宋体" w:hAnsi="宋体" w:cs="宋体"/>
          <w:color w:val="auto"/>
          <w:kern w:val="0"/>
          <w:sz w:val="22"/>
          <w:szCs w:val="22"/>
        </w:rPr>
        <w:t>4点计算。</w:t>
      </w:r>
    </w:p>
    <w:p w14:paraId="34A7DE2C">
      <w:pPr>
        <w:widowControl/>
        <w:spacing w:before="150" w:after="150" w:line="312"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4. 项目设计变更按以下方式确定单价</w:t>
      </w:r>
    </w:p>
    <w:p w14:paraId="270301F2">
      <w:pPr>
        <w:widowControl/>
        <w:spacing w:before="150" w:after="150" w:line="312"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设计变更涉及新增项目，合同中无适用的价格，则乙方在收到相关变更《项目联系单》后3工作日内，向甲方提出确定新增项目单价的报告；若合同中有与新增项目类似的项目价格，则参照类似价格确定新增项目单价；若合同中无类似价格，则按照施工所在地地区类似项目平均价格计价，由双方协商一致；若无法协商一致，按照行业习惯平均价格/参照甲方同类项目支付单价/所在地区平均价格计价。设计变更新增项目按实际项目量结算，实际项目量以达到甲方/业主单位项目要求和甲方/业主认定的项目量为准。乙方必须在甲方正式确认新增项目的项目量及项目单价后方可实施，否则视为该项变更不涉及费用增加，结算时甲方不予考虑。</w:t>
      </w:r>
    </w:p>
    <w:p w14:paraId="7E3F275C">
      <w:pPr>
        <w:widowControl/>
        <w:spacing w:before="150" w:after="150" w:line="312"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5.若甲方要求乙方完成合同以外零星项目，乙方应在接受甲方要求的7天内就用工数量和单价数量和单价、使用材料和金额等向甲方提出施工签证，甲方签证后施工，如甲方未签证，乙方施工后发生争议的，责任由乙方自负。</w:t>
      </w:r>
    </w:p>
    <w:p w14:paraId="5CF54077">
      <w:pPr>
        <w:widowControl/>
        <w:spacing w:before="150" w:after="150"/>
        <w:outlineLvl w:val="0"/>
        <w:rPr>
          <w:rFonts w:ascii="宋体" w:hAnsi="宋体" w:cs="宋体"/>
          <w:b/>
          <w:color w:val="auto"/>
          <w:kern w:val="0"/>
          <w:sz w:val="22"/>
          <w:szCs w:val="22"/>
        </w:rPr>
      </w:pPr>
      <w:r>
        <w:rPr>
          <w:rFonts w:ascii="宋体" w:hAnsi="宋体" w:cs="宋体"/>
          <w:b/>
          <w:color w:val="auto"/>
          <w:kern w:val="0"/>
          <w:sz w:val="22"/>
          <w:szCs w:val="22"/>
        </w:rPr>
        <w:t>第</w:t>
      </w:r>
      <w:r>
        <w:rPr>
          <w:rFonts w:hint="eastAsia" w:ascii="宋体" w:hAnsi="宋体" w:cs="宋体"/>
          <w:b/>
          <w:color w:val="auto"/>
          <w:kern w:val="0"/>
          <w:sz w:val="22"/>
          <w:szCs w:val="22"/>
        </w:rPr>
        <w:t>六</w:t>
      </w:r>
      <w:r>
        <w:rPr>
          <w:rFonts w:ascii="宋体" w:hAnsi="宋体" w:cs="宋体"/>
          <w:b/>
          <w:color w:val="auto"/>
          <w:kern w:val="0"/>
          <w:sz w:val="22"/>
          <w:szCs w:val="22"/>
        </w:rPr>
        <w:t>条 项目质量和检查验收</w:t>
      </w:r>
    </w:p>
    <w:p w14:paraId="54DAFF36">
      <w:pPr>
        <w:widowControl/>
        <w:spacing w:before="150" w:after="150" w:line="312" w:lineRule="auto"/>
        <w:ind w:firstLine="440" w:firstLineChars="200"/>
        <w:rPr>
          <w:rFonts w:ascii="宋体" w:hAnsi="宋体" w:cs="宋体"/>
          <w:color w:val="auto"/>
          <w:kern w:val="0"/>
          <w:sz w:val="22"/>
          <w:szCs w:val="22"/>
        </w:rPr>
      </w:pPr>
      <w:r>
        <w:rPr>
          <w:rFonts w:hint="eastAsia" w:ascii="宋体" w:hAnsi="宋体" w:cs="宋体"/>
          <w:color w:val="auto"/>
          <w:kern w:val="0"/>
          <w:sz w:val="22"/>
          <w:szCs w:val="22"/>
        </w:rPr>
        <w:t>1</w:t>
      </w:r>
      <w:r>
        <w:rPr>
          <w:rFonts w:ascii="宋体" w:hAnsi="宋体" w:cs="宋体"/>
          <w:color w:val="auto"/>
          <w:kern w:val="0"/>
          <w:sz w:val="22"/>
          <w:szCs w:val="22"/>
        </w:rPr>
        <w:t>.</w:t>
      </w:r>
      <w:r>
        <w:rPr>
          <w:rFonts w:hint="eastAsia" w:ascii="宋体" w:hAnsi="宋体" w:cs="宋体"/>
          <w:color w:val="auto"/>
          <w:kern w:val="0"/>
          <w:sz w:val="22"/>
          <w:szCs w:val="22"/>
        </w:rPr>
        <w:t>乙方必须严格按施工图纸、说明文件和国家颁发的有关规范、规程进行施工，并接受甲方现场项目师代表的监督检查；如由乙方提供设备、材料等物料，该物料必须符合国家安全、环保、质量等相关标准。</w:t>
      </w:r>
    </w:p>
    <w:p w14:paraId="707DA6A9">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2.</w:t>
      </w:r>
      <w:r>
        <w:rPr>
          <w:rFonts w:hint="eastAsia" w:ascii="宋体" w:hAnsi="宋体" w:cs="宋体"/>
          <w:color w:val="auto"/>
          <w:kern w:val="0"/>
          <w:sz w:val="22"/>
          <w:szCs w:val="22"/>
        </w:rPr>
        <w:t>入场前，乙方应根据甲方要求提交入场资料，经甲方确认合格后方可入场施工，包括但不限于施工现场安全生产管理协议书、施工现场临时用电安全管理协议书、施工现场消防安全管理协议书、文明施工责任书、进场安全交底等。若提交资料不合格导致入场延迟的，由乙方承担违约责任。</w:t>
      </w:r>
    </w:p>
    <w:p w14:paraId="54755DB4">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3</w:t>
      </w:r>
      <w:r>
        <w:rPr>
          <w:rFonts w:hint="eastAsia" w:ascii="宋体" w:hAnsi="宋体" w:cs="宋体"/>
          <w:color w:val="auto"/>
          <w:kern w:val="0"/>
          <w:sz w:val="22"/>
          <w:szCs w:val="22"/>
        </w:rPr>
        <w:t>．乙方应按甲方要求保有项目相关施工记录，在竣工时将相关文档资料齐套完整</w:t>
      </w:r>
      <w:r>
        <w:rPr>
          <w:rFonts w:hint="eastAsia" w:ascii="宋体" w:hAnsi="宋体" w:cs="宋体"/>
          <w:color w:val="auto"/>
          <w:kern w:val="0"/>
          <w:sz w:val="22"/>
          <w:szCs w:val="22"/>
          <w:lang w:eastAsia="zh-CN"/>
        </w:rPr>
        <w:t>地</w:t>
      </w:r>
      <w:r>
        <w:rPr>
          <w:rFonts w:hint="eastAsia" w:ascii="宋体" w:hAnsi="宋体" w:cs="宋体"/>
          <w:color w:val="auto"/>
          <w:kern w:val="0"/>
          <w:sz w:val="22"/>
          <w:szCs w:val="22"/>
        </w:rPr>
        <w:t>移交给甲方</w:t>
      </w:r>
      <w:r>
        <w:rPr>
          <w:rFonts w:ascii="宋体" w:hAnsi="宋体" w:cs="宋体"/>
          <w:color w:val="auto"/>
          <w:kern w:val="0"/>
          <w:sz w:val="22"/>
          <w:szCs w:val="22"/>
        </w:rPr>
        <w:t>。</w:t>
      </w:r>
    </w:p>
    <w:p w14:paraId="182A013F">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4．</w:t>
      </w:r>
      <w:r>
        <w:rPr>
          <w:rFonts w:hint="eastAsia" w:ascii="宋体" w:hAnsi="宋体" w:cs="宋体"/>
          <w:color w:val="auto"/>
          <w:kern w:val="0"/>
          <w:sz w:val="22"/>
          <w:szCs w:val="22"/>
        </w:rPr>
        <w:t>乙方每完成</w:t>
      </w:r>
      <w:r>
        <w:rPr>
          <w:rFonts w:hint="eastAsia" w:ascii="宋体" w:hAnsi="宋体" w:cs="宋体"/>
          <w:color w:val="auto"/>
          <w:kern w:val="0"/>
          <w:sz w:val="22"/>
          <w:szCs w:val="22"/>
          <w:lang w:eastAsia="zh-CN"/>
        </w:rPr>
        <w:t>一道</w:t>
      </w:r>
      <w:r>
        <w:rPr>
          <w:rFonts w:hint="eastAsia" w:ascii="宋体" w:hAnsi="宋体" w:cs="宋体"/>
          <w:color w:val="auto"/>
          <w:kern w:val="0"/>
          <w:sz w:val="22"/>
          <w:szCs w:val="22"/>
        </w:rPr>
        <w:t>工序，应于当日通知甲方进行验收，甲方应在收到通知后进行验收，如需业主方参与的，应根据业主方验收的进度安排进行验收。经验收合格的，由甲方现场代表出具书面的分期验收合格通知书，乙方收到验收合格通知书后，进行下</w:t>
      </w:r>
      <w:r>
        <w:rPr>
          <w:rFonts w:hint="eastAsia" w:ascii="宋体" w:hAnsi="宋体" w:cs="宋体"/>
          <w:color w:val="auto"/>
          <w:kern w:val="0"/>
          <w:sz w:val="22"/>
          <w:szCs w:val="22"/>
          <w:lang w:eastAsia="zh-CN"/>
        </w:rPr>
        <w:t>一道</w:t>
      </w:r>
      <w:r>
        <w:rPr>
          <w:rFonts w:hint="eastAsia" w:ascii="宋体" w:hAnsi="宋体" w:cs="宋体"/>
          <w:color w:val="auto"/>
          <w:kern w:val="0"/>
          <w:sz w:val="22"/>
          <w:szCs w:val="22"/>
        </w:rPr>
        <w:t>工序施工；验收不合格的，甲方现场代表出具书面的整改通知，乙方进行整改，直至甲方现场代表出具验收合格通知书。</w:t>
      </w:r>
    </w:p>
    <w:p w14:paraId="3CD91C25">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5</w:t>
      </w:r>
      <w:r>
        <w:rPr>
          <w:rFonts w:hint="eastAsia" w:ascii="宋体" w:hAnsi="宋体" w:cs="宋体"/>
          <w:color w:val="auto"/>
          <w:kern w:val="0"/>
          <w:sz w:val="22"/>
          <w:szCs w:val="22"/>
        </w:rPr>
        <w:t>．乙方完成全部项目当日，提供施工中的各种原始记录和资料等，通知甲方现场代表进行竣工验收，甲方代表收到通知后应安排相关人员进行验收。经验收合格的，由甲方现场代表出具书面的竣工验收合格通知书；验收不合格的，甲方现场代表出具书面的整改通知，乙方应进行整改。</w:t>
      </w:r>
      <w:r>
        <w:rPr>
          <w:rFonts w:ascii="宋体" w:hAnsi="宋体" w:cs="宋体"/>
          <w:color w:val="auto"/>
          <w:kern w:val="0"/>
          <w:sz w:val="22"/>
          <w:szCs w:val="22"/>
        </w:rPr>
        <w:t>竣工日期以</w:t>
      </w:r>
      <w:r>
        <w:rPr>
          <w:rFonts w:hint="eastAsia" w:ascii="宋体" w:hAnsi="宋体" w:cs="宋体"/>
          <w:color w:val="auto"/>
          <w:kern w:val="0"/>
          <w:sz w:val="22"/>
          <w:szCs w:val="22"/>
        </w:rPr>
        <w:t>业主最终</w:t>
      </w:r>
      <w:r>
        <w:rPr>
          <w:rFonts w:ascii="宋体" w:hAnsi="宋体" w:cs="宋体"/>
          <w:color w:val="auto"/>
          <w:kern w:val="0"/>
          <w:sz w:val="22"/>
          <w:szCs w:val="22"/>
        </w:rPr>
        <w:t>检验合格的日期为准。</w:t>
      </w:r>
      <w:r>
        <w:rPr>
          <w:rFonts w:hint="eastAsia" w:ascii="宋体" w:hAnsi="宋体" w:cs="宋体"/>
          <w:color w:val="auto"/>
          <w:kern w:val="0"/>
          <w:sz w:val="22"/>
          <w:szCs w:val="22"/>
        </w:rPr>
        <w:t>因乙方原因造成的工期延误，由乙方承担违约责任。</w:t>
      </w:r>
    </w:p>
    <w:p w14:paraId="215FD7E3">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6</w:t>
      </w:r>
      <w:r>
        <w:rPr>
          <w:rFonts w:hint="eastAsia" w:ascii="宋体" w:hAnsi="宋体" w:cs="宋体"/>
          <w:color w:val="auto"/>
          <w:kern w:val="0"/>
          <w:sz w:val="22"/>
          <w:szCs w:val="22"/>
        </w:rPr>
        <w:t>．项目经竣工</w:t>
      </w:r>
      <w:r>
        <w:rPr>
          <w:rFonts w:ascii="宋体" w:hAnsi="宋体" w:cs="宋体"/>
          <w:color w:val="auto"/>
          <w:kern w:val="0"/>
          <w:sz w:val="22"/>
          <w:szCs w:val="22"/>
        </w:rPr>
        <w:t>验收合格后</w:t>
      </w:r>
      <w:r>
        <w:rPr>
          <w:rFonts w:hint="eastAsia" w:ascii="宋体" w:hAnsi="宋体" w:cs="宋体"/>
          <w:color w:val="auto"/>
          <w:kern w:val="0"/>
          <w:sz w:val="22"/>
          <w:szCs w:val="22"/>
        </w:rPr>
        <w:t>2个工作日内</w:t>
      </w:r>
      <w:r>
        <w:rPr>
          <w:rFonts w:ascii="宋体" w:hAnsi="宋体" w:cs="宋体"/>
          <w:color w:val="auto"/>
          <w:kern w:val="0"/>
          <w:sz w:val="22"/>
          <w:szCs w:val="22"/>
        </w:rPr>
        <w:t>，</w:t>
      </w:r>
      <w:r>
        <w:rPr>
          <w:rFonts w:hint="eastAsia" w:ascii="宋体" w:hAnsi="宋体" w:cs="宋体"/>
          <w:color w:val="auto"/>
          <w:kern w:val="0"/>
          <w:sz w:val="22"/>
          <w:szCs w:val="22"/>
        </w:rPr>
        <w:t>乙方</w:t>
      </w:r>
      <w:r>
        <w:rPr>
          <w:rFonts w:ascii="宋体" w:hAnsi="宋体" w:cs="宋体"/>
          <w:color w:val="auto"/>
          <w:kern w:val="0"/>
          <w:sz w:val="22"/>
          <w:szCs w:val="22"/>
        </w:rPr>
        <w:t>将项目</w:t>
      </w:r>
      <w:r>
        <w:rPr>
          <w:rFonts w:hint="eastAsia" w:ascii="宋体" w:hAnsi="宋体" w:cs="宋体"/>
          <w:color w:val="auto"/>
          <w:kern w:val="0"/>
          <w:sz w:val="22"/>
          <w:szCs w:val="22"/>
        </w:rPr>
        <w:t>及项目文档资料</w:t>
      </w:r>
      <w:r>
        <w:rPr>
          <w:rFonts w:ascii="宋体" w:hAnsi="宋体" w:cs="宋体"/>
          <w:color w:val="auto"/>
          <w:kern w:val="0"/>
          <w:sz w:val="22"/>
          <w:szCs w:val="22"/>
        </w:rPr>
        <w:t>移交给甲方</w:t>
      </w:r>
      <w:r>
        <w:rPr>
          <w:rFonts w:hint="eastAsia" w:ascii="宋体" w:hAnsi="宋体" w:cs="宋体"/>
          <w:color w:val="auto"/>
          <w:kern w:val="0"/>
          <w:sz w:val="22"/>
          <w:szCs w:val="22"/>
        </w:rPr>
        <w:t>后，甲方确认无误后，出具整体竣工验收合格报告。</w:t>
      </w:r>
    </w:p>
    <w:p w14:paraId="4E953C70">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7．</w:t>
      </w:r>
      <w:r>
        <w:rPr>
          <w:rFonts w:hint="default" w:ascii="宋体" w:hAnsi="宋体" w:cs="宋体"/>
          <w:color w:val="auto"/>
          <w:kern w:val="0"/>
          <w:sz w:val="22"/>
          <w:szCs w:val="22"/>
        </w:rPr>
        <w:t>因甲方过错未及时进行项目竣工验收，造成乙方工期延迟的，乙方不承担违约责任；</w:t>
      </w:r>
      <w:r>
        <w:rPr>
          <w:rFonts w:ascii="宋体" w:hAnsi="宋体" w:cs="宋体"/>
          <w:color w:val="auto"/>
          <w:kern w:val="0"/>
          <w:sz w:val="22"/>
          <w:szCs w:val="22"/>
        </w:rPr>
        <w:t>由于乙方</w:t>
      </w:r>
      <w:r>
        <w:rPr>
          <w:rFonts w:hint="default" w:ascii="宋体" w:hAnsi="宋体" w:cs="宋体"/>
          <w:color w:val="auto"/>
          <w:kern w:val="0"/>
          <w:sz w:val="22"/>
          <w:szCs w:val="22"/>
        </w:rPr>
        <w:t>过错</w:t>
      </w:r>
      <w:r>
        <w:rPr>
          <w:rFonts w:ascii="宋体" w:hAnsi="宋体" w:cs="宋体"/>
          <w:color w:val="auto"/>
          <w:kern w:val="0"/>
          <w:sz w:val="22"/>
          <w:szCs w:val="22"/>
        </w:rPr>
        <w:t>，应交</w:t>
      </w:r>
      <w:r>
        <w:rPr>
          <w:rFonts w:hint="default" w:ascii="宋体" w:hAnsi="宋体" w:cs="宋体"/>
          <w:color w:val="auto"/>
          <w:kern w:val="0"/>
          <w:sz w:val="22"/>
          <w:szCs w:val="22"/>
        </w:rPr>
        <w:t>竣</w:t>
      </w:r>
      <w:r>
        <w:rPr>
          <w:rFonts w:ascii="宋体" w:hAnsi="宋体" w:cs="宋体"/>
          <w:color w:val="auto"/>
          <w:kern w:val="0"/>
          <w:sz w:val="22"/>
          <w:szCs w:val="22"/>
        </w:rPr>
        <w:t>工验收而不交</w:t>
      </w:r>
      <w:r>
        <w:rPr>
          <w:rFonts w:hint="default" w:ascii="宋体" w:hAnsi="宋体" w:cs="宋体"/>
          <w:color w:val="auto"/>
          <w:kern w:val="0"/>
          <w:sz w:val="22"/>
          <w:szCs w:val="22"/>
        </w:rPr>
        <w:t>竣工验收的</w:t>
      </w:r>
      <w:r>
        <w:rPr>
          <w:rFonts w:ascii="宋体" w:hAnsi="宋体" w:cs="宋体"/>
          <w:color w:val="auto"/>
          <w:kern w:val="0"/>
          <w:sz w:val="22"/>
          <w:szCs w:val="22"/>
        </w:rPr>
        <w:t>，</w:t>
      </w:r>
      <w:r>
        <w:rPr>
          <w:rFonts w:hint="default" w:ascii="宋体" w:hAnsi="宋体" w:cs="宋体"/>
          <w:color w:val="auto"/>
          <w:kern w:val="0"/>
          <w:sz w:val="22"/>
          <w:szCs w:val="22"/>
        </w:rPr>
        <w:t>除应承担延期的违约责任外</w:t>
      </w:r>
      <w:r>
        <w:rPr>
          <w:rFonts w:ascii="宋体" w:hAnsi="宋体" w:cs="宋体"/>
          <w:color w:val="auto"/>
          <w:kern w:val="0"/>
          <w:sz w:val="22"/>
          <w:szCs w:val="22"/>
        </w:rPr>
        <w:t>，</w:t>
      </w:r>
      <w:r>
        <w:rPr>
          <w:rFonts w:hint="default" w:ascii="宋体" w:hAnsi="宋体" w:cs="宋体"/>
          <w:color w:val="auto"/>
          <w:kern w:val="0"/>
          <w:sz w:val="22"/>
          <w:szCs w:val="22"/>
        </w:rPr>
        <w:t>还应</w:t>
      </w:r>
      <w:r>
        <w:rPr>
          <w:rFonts w:ascii="宋体" w:hAnsi="宋体" w:cs="宋体"/>
          <w:color w:val="auto"/>
          <w:kern w:val="0"/>
          <w:sz w:val="22"/>
          <w:szCs w:val="22"/>
        </w:rPr>
        <w:t>赔偿因此</w:t>
      </w:r>
      <w:r>
        <w:rPr>
          <w:rFonts w:hint="default" w:ascii="宋体" w:hAnsi="宋体" w:cs="宋体"/>
          <w:color w:val="auto"/>
          <w:kern w:val="0"/>
          <w:sz w:val="22"/>
          <w:szCs w:val="22"/>
        </w:rPr>
        <w:t>给甲方</w:t>
      </w:r>
      <w:r>
        <w:rPr>
          <w:rFonts w:ascii="宋体" w:hAnsi="宋体" w:cs="宋体"/>
          <w:color w:val="auto"/>
          <w:kern w:val="0"/>
          <w:sz w:val="22"/>
          <w:szCs w:val="22"/>
        </w:rPr>
        <w:t>造成的经济损失。</w:t>
      </w:r>
    </w:p>
    <w:p w14:paraId="0248E19D">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8</w:t>
      </w:r>
      <w:r>
        <w:rPr>
          <w:rFonts w:hint="eastAsia" w:ascii="宋体" w:hAnsi="宋体" w:cs="宋体"/>
          <w:color w:val="auto"/>
          <w:kern w:val="0"/>
          <w:sz w:val="22"/>
          <w:szCs w:val="22"/>
        </w:rPr>
        <w:t>．</w:t>
      </w:r>
      <w:r>
        <w:rPr>
          <w:rFonts w:ascii="宋体" w:hAnsi="宋体" w:cs="宋体"/>
          <w:color w:val="auto"/>
          <w:kern w:val="0"/>
          <w:sz w:val="22"/>
          <w:szCs w:val="22"/>
        </w:rPr>
        <w:t>由施工造成的项目质量问题，</w:t>
      </w:r>
      <w:r>
        <w:rPr>
          <w:rFonts w:hint="eastAsia" w:ascii="宋体" w:hAnsi="宋体" w:cs="宋体"/>
          <w:color w:val="auto"/>
          <w:kern w:val="0"/>
          <w:sz w:val="22"/>
          <w:szCs w:val="22"/>
        </w:rPr>
        <w:t>乙方应接到</w:t>
      </w:r>
      <w:r>
        <w:rPr>
          <w:rFonts w:ascii="宋体" w:hAnsi="宋体" w:cs="宋体"/>
          <w:color w:val="auto"/>
          <w:kern w:val="0"/>
          <w:sz w:val="22"/>
          <w:szCs w:val="22"/>
        </w:rPr>
        <w:t>甲方书面通知</w:t>
      </w:r>
      <w:r>
        <w:rPr>
          <w:rFonts w:hint="eastAsia" w:ascii="宋体" w:hAnsi="宋体" w:cs="宋体"/>
          <w:color w:val="auto"/>
          <w:kern w:val="0"/>
          <w:sz w:val="22"/>
          <w:szCs w:val="22"/>
        </w:rPr>
        <w:t>后，在</w:t>
      </w:r>
      <w:r>
        <w:rPr>
          <w:rFonts w:ascii="宋体" w:hAnsi="宋体" w:cs="宋体"/>
          <w:color w:val="auto"/>
          <w:kern w:val="0"/>
          <w:sz w:val="22"/>
          <w:szCs w:val="22"/>
        </w:rPr>
        <w:t>2</w:t>
      </w:r>
      <w:r>
        <w:rPr>
          <w:rFonts w:hint="eastAsia" w:ascii="宋体" w:hAnsi="宋体" w:cs="宋体"/>
          <w:color w:val="auto"/>
          <w:kern w:val="0"/>
          <w:sz w:val="22"/>
          <w:szCs w:val="22"/>
        </w:rPr>
        <w:t>个自然日内</w:t>
      </w:r>
      <w:r>
        <w:rPr>
          <w:rFonts w:ascii="宋体" w:hAnsi="宋体" w:cs="宋体"/>
          <w:color w:val="auto"/>
          <w:kern w:val="0"/>
          <w:sz w:val="22"/>
          <w:szCs w:val="22"/>
        </w:rPr>
        <w:t>进行</w:t>
      </w:r>
      <w:r>
        <w:rPr>
          <w:rFonts w:hint="eastAsia" w:ascii="宋体" w:hAnsi="宋体" w:cs="宋体"/>
          <w:color w:val="auto"/>
          <w:kern w:val="0"/>
          <w:sz w:val="22"/>
          <w:szCs w:val="22"/>
        </w:rPr>
        <w:t>维护</w:t>
      </w:r>
      <w:r>
        <w:rPr>
          <w:rFonts w:ascii="宋体" w:hAnsi="宋体" w:cs="宋体"/>
          <w:color w:val="auto"/>
          <w:kern w:val="0"/>
          <w:sz w:val="22"/>
          <w:szCs w:val="22"/>
        </w:rPr>
        <w:t>修理。</w:t>
      </w:r>
    </w:p>
    <w:p w14:paraId="79633EC1">
      <w:pPr>
        <w:widowControl/>
        <w:spacing w:before="150" w:after="150" w:line="312" w:lineRule="auto"/>
        <w:ind w:firstLine="440" w:firstLineChars="200"/>
        <w:rPr>
          <w:rFonts w:hint="eastAsia" w:ascii="宋体" w:hAnsi="宋体" w:cs="宋体"/>
          <w:color w:val="auto"/>
          <w:kern w:val="0"/>
          <w:sz w:val="22"/>
          <w:szCs w:val="22"/>
        </w:rPr>
      </w:pPr>
      <w:r>
        <w:rPr>
          <w:rFonts w:ascii="宋体" w:hAnsi="宋体" w:cs="宋体"/>
          <w:color w:val="auto"/>
          <w:kern w:val="0"/>
          <w:sz w:val="22"/>
          <w:szCs w:val="22"/>
        </w:rPr>
        <w:t>9</w:t>
      </w:r>
      <w:r>
        <w:rPr>
          <w:rFonts w:hint="eastAsia" w:ascii="宋体" w:hAnsi="宋体" w:cs="宋体"/>
          <w:color w:val="auto"/>
          <w:kern w:val="0"/>
          <w:sz w:val="22"/>
          <w:szCs w:val="22"/>
        </w:rPr>
        <w:t>．</w:t>
      </w:r>
      <w:r>
        <w:rPr>
          <w:rFonts w:hint="default" w:ascii="宋体" w:hAnsi="宋体" w:cs="宋体"/>
          <w:color w:val="auto"/>
          <w:kern w:val="0"/>
          <w:sz w:val="22"/>
          <w:szCs w:val="22"/>
          <w:lang w:val="en-US" w:eastAsia="zh-CN"/>
        </w:rPr>
        <w:t>质保期内，若出现项目质量问题，乙方怠于维修或无法维修的，甲方有权自行维修或另请第三方进行维修，由此产生的费用由乙方在费用发生后三日内予以支付。</w:t>
      </w:r>
    </w:p>
    <w:p w14:paraId="4CA7AEA8">
      <w:pPr>
        <w:widowControl/>
        <w:spacing w:before="150" w:after="150" w:line="312" w:lineRule="auto"/>
        <w:ind w:firstLine="440" w:firstLineChars="200"/>
        <w:rPr>
          <w:rFonts w:ascii="宋体" w:hAnsi="宋体" w:cs="宋体"/>
          <w:color w:val="auto"/>
          <w:kern w:val="0"/>
          <w:sz w:val="22"/>
          <w:szCs w:val="22"/>
        </w:rPr>
      </w:pPr>
      <w:r>
        <w:rPr>
          <w:rFonts w:ascii="宋体" w:hAnsi="宋体" w:cs="宋体"/>
          <w:color w:val="auto"/>
          <w:kern w:val="0"/>
          <w:sz w:val="22"/>
          <w:szCs w:val="22"/>
        </w:rPr>
        <w:t>10.</w:t>
      </w:r>
      <w:r>
        <w:rPr>
          <w:rFonts w:hint="default" w:ascii="宋体" w:hAnsi="宋体" w:cs="宋体"/>
          <w:color w:val="auto"/>
          <w:kern w:val="0"/>
          <w:sz w:val="22"/>
          <w:szCs w:val="22"/>
        </w:rPr>
        <w:t>合同设备安装完成后，因</w:t>
      </w:r>
      <w:r>
        <w:rPr>
          <w:rFonts w:ascii="宋体" w:hAnsi="宋体" w:cs="宋体"/>
          <w:color w:val="auto"/>
          <w:kern w:val="0"/>
          <w:sz w:val="22"/>
          <w:szCs w:val="22"/>
        </w:rPr>
        <w:t>甲方</w:t>
      </w:r>
      <w:r>
        <w:rPr>
          <w:rFonts w:hint="default" w:ascii="宋体" w:hAnsi="宋体" w:cs="宋体"/>
          <w:color w:val="auto"/>
          <w:kern w:val="0"/>
          <w:sz w:val="22"/>
          <w:szCs w:val="22"/>
        </w:rPr>
        <w:t>原因不具备调试条件，乙方不承担相应责任。</w:t>
      </w:r>
    </w:p>
    <w:p w14:paraId="57E44EDA">
      <w:pPr>
        <w:widowControl/>
        <w:spacing w:before="150" w:after="150" w:line="312" w:lineRule="auto"/>
        <w:ind w:firstLine="440" w:firstLineChars="200"/>
        <w:rPr>
          <w:rFonts w:hint="eastAsia" w:ascii="宋体" w:hAnsi="宋体" w:cs="宋体"/>
          <w:color w:val="auto"/>
          <w:kern w:val="0"/>
          <w:sz w:val="22"/>
          <w:szCs w:val="22"/>
        </w:rPr>
      </w:pPr>
      <w:r>
        <w:rPr>
          <w:rFonts w:hint="eastAsia" w:ascii="宋体" w:hAnsi="宋体" w:cs="宋体"/>
          <w:color w:val="auto"/>
          <w:kern w:val="0"/>
          <w:sz w:val="22"/>
          <w:szCs w:val="22"/>
        </w:rPr>
        <w:t>11．本项目质保期为项目竣工验收合格之日起【</w:t>
      </w:r>
      <w:r>
        <w:rPr>
          <w:rFonts w:hint="eastAsia" w:ascii="宋体" w:hAnsi="宋体" w:cs="宋体"/>
          <w:color w:val="FF0000"/>
          <w:kern w:val="0"/>
          <w:sz w:val="22"/>
          <w:szCs w:val="22"/>
          <w:lang w:val="en-US" w:eastAsia="zh-CN"/>
        </w:rPr>
        <w:t>贰</w:t>
      </w:r>
      <w:r>
        <w:rPr>
          <w:rFonts w:hint="eastAsia" w:ascii="宋体" w:hAnsi="宋体" w:cs="宋体"/>
          <w:color w:val="auto"/>
          <w:kern w:val="0"/>
          <w:sz w:val="22"/>
          <w:szCs w:val="22"/>
        </w:rPr>
        <w:t>】年。</w:t>
      </w:r>
    </w:p>
    <w:p w14:paraId="1BE99F7D">
      <w:pPr>
        <w:widowControl/>
        <w:spacing w:before="150" w:after="150" w:line="312" w:lineRule="auto"/>
        <w:ind w:firstLine="440" w:firstLineChars="200"/>
        <w:rPr>
          <w:rFonts w:hint="default" w:ascii="宋体" w:hAnsi="宋体" w:cs="宋体"/>
          <w:color w:val="auto"/>
          <w:kern w:val="0"/>
          <w:sz w:val="22"/>
          <w:szCs w:val="22"/>
        </w:rPr>
      </w:pPr>
      <w:r>
        <w:rPr>
          <w:rFonts w:hint="default" w:ascii="宋体" w:hAnsi="宋体" w:cs="宋体"/>
          <w:color w:val="auto"/>
          <w:kern w:val="0"/>
          <w:sz w:val="22"/>
          <w:szCs w:val="22"/>
        </w:rPr>
        <w:t>1</w:t>
      </w:r>
      <w:r>
        <w:rPr>
          <w:rFonts w:hint="default" w:ascii="宋体" w:hAnsi="宋体" w:cs="宋体"/>
          <w:color w:val="auto"/>
          <w:kern w:val="0"/>
          <w:sz w:val="22"/>
          <w:szCs w:val="22"/>
          <w:lang w:val="en-US" w:eastAsia="zh-CN"/>
        </w:rPr>
        <w:t>2</w:t>
      </w:r>
      <w:r>
        <w:rPr>
          <w:rFonts w:hint="default" w:ascii="宋体" w:hAnsi="宋体" w:cs="宋体"/>
          <w:color w:val="auto"/>
          <w:kern w:val="0"/>
          <w:sz w:val="22"/>
          <w:szCs w:val="22"/>
        </w:rPr>
        <w:t>. 质保结束之后，乙方需协助甲方获取业主单位确认质保工作正常完成的书面确认函，包括但不限于提供必要的相关维保资料。</w:t>
      </w:r>
    </w:p>
    <w:p w14:paraId="6CB1E9A5">
      <w:pPr>
        <w:widowControl/>
        <w:spacing w:before="150" w:after="150"/>
        <w:ind w:firstLine="663" w:firstLineChars="300"/>
        <w:jc w:val="left"/>
        <w:outlineLvl w:val="0"/>
        <w:rPr>
          <w:rFonts w:ascii="宋体" w:hAnsi="宋体" w:cs="宋体"/>
          <w:b/>
          <w:color w:val="auto"/>
          <w:kern w:val="0"/>
          <w:sz w:val="22"/>
          <w:szCs w:val="22"/>
        </w:rPr>
      </w:pPr>
      <w:r>
        <w:rPr>
          <w:rFonts w:ascii="宋体" w:hAnsi="宋体" w:cs="宋体"/>
          <w:b/>
          <w:color w:val="auto"/>
          <w:kern w:val="0"/>
          <w:sz w:val="22"/>
          <w:szCs w:val="22"/>
        </w:rPr>
        <w:t>第</w:t>
      </w:r>
      <w:r>
        <w:rPr>
          <w:rFonts w:hint="eastAsia" w:ascii="宋体" w:hAnsi="宋体" w:cs="宋体"/>
          <w:b/>
          <w:color w:val="auto"/>
          <w:kern w:val="0"/>
          <w:sz w:val="22"/>
          <w:szCs w:val="22"/>
        </w:rPr>
        <w:t>七</w:t>
      </w:r>
      <w:r>
        <w:rPr>
          <w:rFonts w:ascii="宋体" w:hAnsi="宋体" w:cs="宋体"/>
          <w:b/>
          <w:color w:val="auto"/>
          <w:kern w:val="0"/>
          <w:sz w:val="22"/>
          <w:szCs w:val="22"/>
        </w:rPr>
        <w:t>条  双方</w:t>
      </w:r>
      <w:r>
        <w:rPr>
          <w:rFonts w:hint="eastAsia" w:ascii="宋体" w:hAnsi="宋体" w:cs="宋体"/>
          <w:b/>
          <w:color w:val="auto"/>
          <w:kern w:val="0"/>
          <w:sz w:val="22"/>
          <w:szCs w:val="22"/>
        </w:rPr>
        <w:t>负责事项</w:t>
      </w:r>
    </w:p>
    <w:p w14:paraId="005D40BA">
      <w:pPr>
        <w:widowControl/>
        <w:spacing w:before="150" w:after="150"/>
        <w:ind w:firstLine="442" w:firstLineChars="200"/>
        <w:jc w:val="left"/>
        <w:rPr>
          <w:rFonts w:ascii="宋体" w:hAnsi="宋体" w:cs="宋体"/>
          <w:b/>
          <w:color w:val="auto"/>
          <w:kern w:val="0"/>
          <w:sz w:val="22"/>
          <w:szCs w:val="22"/>
        </w:rPr>
      </w:pPr>
      <w:r>
        <w:rPr>
          <w:rFonts w:ascii="宋体" w:hAnsi="宋体" w:cs="宋体"/>
          <w:b/>
          <w:color w:val="auto"/>
          <w:kern w:val="0"/>
          <w:sz w:val="22"/>
          <w:szCs w:val="22"/>
        </w:rPr>
        <w:t>1．甲方</w:t>
      </w:r>
    </w:p>
    <w:p w14:paraId="73AC5E52">
      <w:pPr>
        <w:widowControl/>
        <w:spacing w:before="150" w:after="150"/>
        <w:ind w:firstLine="435"/>
        <w:rPr>
          <w:rFonts w:hint="eastAsia" w:ascii="宋体" w:hAnsi="宋体" w:eastAsia="宋体" w:cs="宋体"/>
          <w:color w:val="000000" w:themeColor="text1"/>
          <w:kern w:val="0"/>
          <w:sz w:val="22"/>
          <w:szCs w:val="22"/>
          <w:highlight w:val="none"/>
          <w:lang w:val="en-US" w:eastAsia="zh-CN"/>
          <w14:textFill>
            <w14:solidFill>
              <w14:schemeClr w14:val="tx1"/>
            </w14:solidFill>
          </w14:textFill>
        </w:rPr>
      </w:pPr>
      <w:r>
        <w:rPr>
          <w:rFonts w:hint="eastAsia" w:ascii="宋体" w:hAnsi="宋体" w:cs="宋体"/>
          <w:color w:val="auto"/>
          <w:kern w:val="0"/>
          <w:sz w:val="22"/>
          <w:szCs w:val="22"/>
          <w:highlight w:val="none"/>
        </w:rPr>
        <w:t>（</w:t>
      </w:r>
      <w:r>
        <w:rPr>
          <w:rFonts w:hint="eastAsia" w:ascii="宋体" w:hAnsi="宋体" w:cs="宋体"/>
          <w:color w:val="auto"/>
          <w:kern w:val="0"/>
          <w:sz w:val="22"/>
          <w:szCs w:val="22"/>
          <w:highlight w:val="none"/>
          <w:lang w:val="en-US" w:eastAsia="zh-CN"/>
        </w:rPr>
        <w:t>1</w:t>
      </w:r>
      <w:r>
        <w:rPr>
          <w:rFonts w:hint="eastAsia" w:ascii="宋体" w:hAnsi="宋体" w:cs="宋体"/>
          <w:color w:val="auto"/>
          <w:kern w:val="0"/>
          <w:sz w:val="22"/>
          <w:szCs w:val="22"/>
          <w:highlight w:val="none"/>
        </w:rPr>
        <w:t>）</w:t>
      </w:r>
      <w:r>
        <w:rPr>
          <w:rFonts w:hint="eastAsia" w:ascii="宋体" w:hAnsi="宋体" w:cs="宋体"/>
          <w:color w:val="000000" w:themeColor="text1"/>
          <w:kern w:val="0"/>
          <w:sz w:val="22"/>
          <w:szCs w:val="22"/>
          <w:highlight w:val="none"/>
          <w14:textFill>
            <w14:solidFill>
              <w14:schemeClr w14:val="tx1"/>
            </w14:solidFill>
          </w14:textFill>
        </w:rPr>
        <w:t>按照项目技术要求和施工设计，提供施工图（如确实需要甲方提供图纸的）</w:t>
      </w:r>
      <w:r>
        <w:rPr>
          <w:rFonts w:hint="eastAsia" w:ascii="宋体" w:hAnsi="宋体" w:cs="宋体"/>
          <w:color w:val="000000" w:themeColor="text1"/>
          <w:kern w:val="0"/>
          <w:sz w:val="22"/>
          <w:szCs w:val="22"/>
          <w:highlight w:val="none"/>
          <w:lang w:val="en-US" w:eastAsia="zh-CN"/>
          <w14:textFill>
            <w14:solidFill>
              <w14:schemeClr w14:val="tx1"/>
            </w14:solidFill>
          </w14:textFill>
        </w:rPr>
        <w:t>;</w:t>
      </w:r>
    </w:p>
    <w:p w14:paraId="1488D4B3">
      <w:pPr>
        <w:widowControl/>
        <w:spacing w:before="150" w:after="150"/>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lang w:val="en-US" w:eastAsia="zh-CN"/>
        </w:rPr>
        <w:t>协调</w:t>
      </w:r>
      <w:r>
        <w:rPr>
          <w:rFonts w:hint="eastAsia" w:ascii="宋体" w:hAnsi="宋体" w:cs="宋体"/>
          <w:color w:val="auto"/>
          <w:kern w:val="0"/>
          <w:sz w:val="22"/>
          <w:szCs w:val="22"/>
          <w:highlight w:val="none"/>
        </w:rPr>
        <w:t>提供施工用的水、电源，相关费用由乙方自理</w:t>
      </w:r>
      <w:r>
        <w:rPr>
          <w:rFonts w:hint="eastAsia" w:ascii="宋体" w:hAnsi="宋体" w:cs="宋体"/>
          <w:color w:val="auto"/>
          <w:kern w:val="0"/>
          <w:sz w:val="22"/>
          <w:szCs w:val="22"/>
          <w:highlight w:val="none"/>
          <w:lang w:eastAsia="zh-CN"/>
        </w:rPr>
        <w:t>。</w:t>
      </w:r>
    </w:p>
    <w:p w14:paraId="25134542">
      <w:pPr>
        <w:widowControl/>
        <w:spacing w:before="150" w:after="150" w:line="288"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（2）协调并为乙方提供施工材料、工具的存放场所。</w:t>
      </w:r>
    </w:p>
    <w:p w14:paraId="23837A1E">
      <w:pPr>
        <w:widowControl/>
        <w:spacing w:before="150" w:after="150" w:line="288"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w:t>
      </w:r>
      <w:r>
        <w:rPr>
          <w:rFonts w:hint="eastAsia" w:ascii="宋体" w:hAnsi="宋体" w:cs="宋体"/>
          <w:color w:val="auto"/>
          <w:kern w:val="0"/>
          <w:sz w:val="22"/>
          <w:szCs w:val="22"/>
          <w:highlight w:val="none"/>
          <w:lang w:val="en-US" w:eastAsia="zh-CN"/>
        </w:rPr>
        <w:t>3</w:t>
      </w:r>
      <w:r>
        <w:rPr>
          <w:rFonts w:hint="eastAsia" w:ascii="宋体" w:hAnsi="宋体" w:cs="宋体"/>
          <w:color w:val="auto"/>
          <w:kern w:val="0"/>
          <w:sz w:val="22"/>
          <w:szCs w:val="22"/>
          <w:highlight w:val="none"/>
        </w:rPr>
        <w:t>）按照协议要求及时向乙方支付项目进度款。</w:t>
      </w:r>
    </w:p>
    <w:p w14:paraId="05F09490">
      <w:pPr>
        <w:widowControl/>
        <w:spacing w:before="150" w:after="150" w:line="288"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w:t>
      </w:r>
      <w:r>
        <w:rPr>
          <w:rFonts w:hint="eastAsia" w:ascii="宋体" w:hAnsi="宋体" w:cs="宋体"/>
          <w:color w:val="auto"/>
          <w:kern w:val="0"/>
          <w:sz w:val="22"/>
          <w:szCs w:val="22"/>
          <w:highlight w:val="none"/>
          <w:lang w:val="en-US" w:eastAsia="zh-CN"/>
        </w:rPr>
        <w:t>4</w:t>
      </w:r>
      <w:r>
        <w:rPr>
          <w:rFonts w:hint="eastAsia" w:ascii="宋体" w:hAnsi="宋体" w:cs="宋体"/>
          <w:color w:val="auto"/>
          <w:kern w:val="0"/>
          <w:sz w:val="22"/>
          <w:szCs w:val="22"/>
          <w:highlight w:val="none"/>
        </w:rPr>
        <w:t>）派驻施工现场甲方代表，对项目进度、项目质量、隐蔽项目和协议执行进行监督检查，项目中间验收。</w:t>
      </w:r>
    </w:p>
    <w:p w14:paraId="79800C9C">
      <w:pPr>
        <w:widowControl/>
        <w:spacing w:before="150" w:after="150" w:line="288"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w:t>
      </w:r>
      <w:r>
        <w:rPr>
          <w:rFonts w:hint="eastAsia" w:ascii="宋体" w:hAnsi="宋体" w:cs="宋体"/>
          <w:color w:val="auto"/>
          <w:kern w:val="0"/>
          <w:sz w:val="22"/>
          <w:szCs w:val="22"/>
          <w:highlight w:val="none"/>
          <w:lang w:val="en-US" w:eastAsia="zh-CN"/>
        </w:rPr>
        <w:t>5</w:t>
      </w:r>
      <w:r>
        <w:rPr>
          <w:rFonts w:hint="eastAsia" w:ascii="宋体" w:hAnsi="宋体" w:cs="宋体"/>
          <w:color w:val="auto"/>
          <w:kern w:val="0"/>
          <w:sz w:val="22"/>
          <w:szCs w:val="22"/>
          <w:highlight w:val="none"/>
        </w:rPr>
        <w:t>）组织对项目的竣工验收，并按协议规定日期配合乙方办好决算工作，及时了结项目尾款。</w:t>
      </w:r>
    </w:p>
    <w:p w14:paraId="4070B4A2">
      <w:pPr>
        <w:widowControl/>
        <w:spacing w:before="150" w:after="150" w:line="288" w:lineRule="auto"/>
        <w:ind w:firstLine="420"/>
        <w:jc w:val="left"/>
        <w:rPr>
          <w:rFonts w:ascii="宋体" w:hAnsi="宋体" w:cs="宋体"/>
          <w:b/>
          <w:color w:val="auto"/>
          <w:kern w:val="0"/>
          <w:sz w:val="22"/>
          <w:szCs w:val="22"/>
          <w:highlight w:val="none"/>
        </w:rPr>
      </w:pPr>
      <w:r>
        <w:rPr>
          <w:rFonts w:ascii="宋体" w:hAnsi="宋体" w:cs="宋体"/>
          <w:b/>
          <w:color w:val="auto"/>
          <w:kern w:val="0"/>
          <w:sz w:val="22"/>
          <w:szCs w:val="22"/>
          <w:highlight w:val="none"/>
        </w:rPr>
        <w:t>2．乙方</w:t>
      </w:r>
    </w:p>
    <w:p w14:paraId="3ECE7D59">
      <w:pPr>
        <w:widowControl/>
        <w:spacing w:before="150" w:after="150" w:line="312" w:lineRule="auto"/>
        <w:ind w:firstLine="440" w:firstLineChars="200"/>
        <w:jc w:val="left"/>
        <w:rPr>
          <w:rFonts w:hint="eastAsia" w:ascii="宋体" w:hAnsi="宋体" w:cs="宋体"/>
          <w:b w:val="0"/>
          <w:color w:val="auto"/>
          <w:kern w:val="0"/>
          <w:sz w:val="22"/>
          <w:szCs w:val="22"/>
          <w:highlight w:val="none"/>
        </w:rPr>
      </w:pPr>
      <w:r>
        <w:rPr>
          <w:rFonts w:hint="eastAsia" w:ascii="宋体" w:hAnsi="宋体" w:cs="宋体"/>
          <w:color w:val="auto"/>
          <w:kern w:val="0"/>
          <w:sz w:val="22"/>
          <w:szCs w:val="22"/>
          <w:highlight w:val="none"/>
        </w:rPr>
        <w:t>负责根据现场情况，聘请有设计资质的</w:t>
      </w:r>
      <w:commentRangeStart w:id="0"/>
      <w:r>
        <w:rPr>
          <w:rFonts w:hint="eastAsia" w:ascii="宋体" w:hAnsi="宋体" w:cs="宋体"/>
          <w:color w:val="auto"/>
          <w:kern w:val="0"/>
          <w:sz w:val="22"/>
          <w:szCs w:val="22"/>
          <w:highlight w:val="none"/>
        </w:rPr>
        <w:t>设计院</w:t>
      </w:r>
      <w:commentRangeEnd w:id="0"/>
      <w:r>
        <w:rPr>
          <w:rStyle w:val="14"/>
          <w:rFonts w:hint="eastAsia" w:ascii="宋体" w:hAnsi="宋体" w:cs="宋体"/>
          <w:color w:val="auto"/>
          <w:kern w:val="0"/>
          <w:sz w:val="22"/>
          <w:szCs w:val="22"/>
          <w:highlight w:val="none"/>
        </w:rPr>
        <w:commentReference w:id="0"/>
      </w:r>
      <w:r>
        <w:rPr>
          <w:rFonts w:hint="eastAsia" w:ascii="宋体" w:hAnsi="宋体" w:cs="宋体"/>
          <w:color w:val="auto"/>
          <w:kern w:val="0"/>
          <w:sz w:val="22"/>
          <w:szCs w:val="22"/>
          <w:highlight w:val="none"/>
        </w:rPr>
        <w:t>/单位完成施工设计、施工图纸，形成施工方案。施工图纸、施工方案应提交甲方审核</w:t>
      </w:r>
      <w:bookmarkStart w:id="1" w:name="_Hlk144200997"/>
      <w:r>
        <w:rPr>
          <w:rFonts w:hint="eastAsia" w:ascii="宋体" w:hAnsi="宋体" w:cs="宋体"/>
          <w:color w:val="auto"/>
          <w:kern w:val="0"/>
          <w:sz w:val="22"/>
          <w:szCs w:val="22"/>
          <w:highlight w:val="none"/>
        </w:rPr>
        <w:t>通过后方可实施</w:t>
      </w:r>
      <w:bookmarkEnd w:id="1"/>
      <w:r>
        <w:rPr>
          <w:rFonts w:hint="eastAsia" w:ascii="宋体" w:hAnsi="宋体" w:cs="宋体"/>
          <w:color w:val="auto"/>
          <w:kern w:val="0"/>
          <w:sz w:val="22"/>
          <w:szCs w:val="22"/>
          <w:highlight w:val="none"/>
        </w:rPr>
        <w:t>。（若乙方提供施工设计，遵循执行）</w:t>
      </w:r>
    </w:p>
    <w:p w14:paraId="0AF5A5A0">
      <w:pPr>
        <w:widowControl/>
        <w:spacing w:before="150" w:after="150" w:line="312"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（1）乙方应当按照</w:t>
      </w:r>
      <w:r>
        <w:rPr>
          <w:rFonts w:hint="eastAsia" w:ascii="宋体" w:hAnsi="宋体" w:cs="宋体"/>
          <w:color w:val="auto"/>
          <w:kern w:val="0"/>
          <w:sz w:val="22"/>
          <w:szCs w:val="22"/>
          <w:highlight w:val="none"/>
          <w:lang w:val="en-US" w:eastAsia="zh-CN"/>
        </w:rPr>
        <w:t>甲方提供的</w:t>
      </w:r>
      <w:r>
        <w:rPr>
          <w:rFonts w:hint="eastAsia" w:ascii="宋体" w:hAnsi="宋体" w:cs="宋体"/>
          <w:color w:val="auto"/>
          <w:kern w:val="0"/>
          <w:sz w:val="22"/>
          <w:szCs w:val="22"/>
          <w:highlight w:val="none"/>
        </w:rPr>
        <w:t>项目图纸和技术要求，按期完成项目内容。</w:t>
      </w:r>
    </w:p>
    <w:p w14:paraId="1942F2A8">
      <w:pPr>
        <w:widowControl/>
        <w:spacing w:before="150" w:after="150" w:line="312"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2）严格执行合同中对项目工期、质量、安全的要求，安排有相关专业上岗证的人员施工作业，服从甲方的安排，按规范进行施工。派驻施工现场项目经理，配合甲方项目经理对施工项目进度、项目质量、隐蔽项目和协议执行进行检查验收。</w:t>
      </w:r>
    </w:p>
    <w:p w14:paraId="4E8C672F">
      <w:pPr>
        <w:widowControl/>
        <w:spacing w:before="150" w:after="150" w:line="312"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（3）按协议规定的时间完工和交付使用，并协助甲方完成调试工作。</w:t>
      </w:r>
    </w:p>
    <w:p w14:paraId="7B5F6809">
      <w:pPr>
        <w:widowControl/>
        <w:spacing w:before="150" w:after="150" w:line="312"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（4）在协议规定的质保期内，对属于乙方责任的施工质量问题，负责无偿修理。</w:t>
      </w:r>
    </w:p>
    <w:p w14:paraId="0362A917">
      <w:pPr>
        <w:widowControl/>
        <w:spacing w:before="150" w:after="150" w:line="312"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（5）乙方应当按照本合同的约定，提供与本项目相应的辅助材料，并保证该材料符合项目技术要求和质量标准；乙方应当配置项目所需的施工工具和器械，并保证其安全使用。</w:t>
      </w:r>
    </w:p>
    <w:p w14:paraId="560E0CC5">
      <w:pPr>
        <w:widowControl/>
        <w:spacing w:before="150" w:after="150" w:line="312"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（6）负责根据项目量合理组织与安排施工人员。</w:t>
      </w:r>
    </w:p>
    <w:p w14:paraId="31537C76">
      <w:pPr>
        <w:widowControl/>
        <w:spacing w:before="150" w:after="150" w:line="312"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（7）按照甲方要求组织人员和施工，对项目质量负责。</w:t>
      </w:r>
    </w:p>
    <w:p w14:paraId="3BCF2989">
      <w:pPr>
        <w:widowControl/>
        <w:spacing w:before="150" w:after="150" w:line="312" w:lineRule="auto"/>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（8）施工安全责任由乙方自行负责，现场施工人员的安全由乙方负责，现场乙方工作人员出现的伤亡事故由乙方负责。</w:t>
      </w:r>
    </w:p>
    <w:p w14:paraId="5EFAB040">
      <w:pPr>
        <w:widowControl/>
        <w:spacing w:before="150" w:after="150" w:line="312" w:lineRule="auto"/>
        <w:ind w:firstLine="440" w:firstLineChars="200"/>
        <w:rPr>
          <w:rFonts w:hint="eastAsia" w:ascii="宋体" w:hAnsi="宋体" w:cs="宋体"/>
          <w:color w:val="auto"/>
          <w:kern w:val="0"/>
          <w:sz w:val="22"/>
          <w:szCs w:val="22"/>
          <w:highlight w:val="none"/>
        </w:rPr>
      </w:pPr>
      <w:r>
        <w:rPr>
          <w:rFonts w:hint="default" w:ascii="宋体" w:hAnsi="宋体" w:cs="宋体"/>
          <w:color w:val="auto"/>
          <w:kern w:val="0"/>
          <w:sz w:val="22"/>
          <w:szCs w:val="22"/>
          <w:highlight w:val="none"/>
        </w:rPr>
        <w:t>（</w:t>
      </w:r>
      <w:r>
        <w:rPr>
          <w:rFonts w:hint="eastAsia" w:ascii="宋体" w:hAnsi="宋体" w:cs="宋体"/>
          <w:color w:val="auto"/>
          <w:kern w:val="0"/>
          <w:sz w:val="22"/>
          <w:szCs w:val="22"/>
          <w:highlight w:val="none"/>
        </w:rPr>
        <w:t>9</w:t>
      </w:r>
      <w:r>
        <w:rPr>
          <w:rFonts w:hint="default" w:ascii="宋体" w:hAnsi="宋体" w:cs="宋体"/>
          <w:color w:val="auto"/>
          <w:kern w:val="0"/>
          <w:sz w:val="22"/>
          <w:szCs w:val="22"/>
          <w:highlight w:val="none"/>
        </w:rPr>
        <w:t>）对本合同项目质量向甲方负责，组织具有相应资格证书的熟练人员</w:t>
      </w:r>
      <w:r>
        <w:rPr>
          <w:rFonts w:hint="eastAsia" w:ascii="宋体" w:hAnsi="宋体" w:cs="宋体"/>
          <w:color w:val="auto"/>
          <w:kern w:val="0"/>
          <w:sz w:val="22"/>
          <w:szCs w:val="22"/>
          <w:highlight w:val="none"/>
        </w:rPr>
        <w:t>持证上岗</w:t>
      </w:r>
      <w:r>
        <w:rPr>
          <w:rFonts w:hint="default" w:ascii="宋体" w:hAnsi="宋体" w:cs="宋体"/>
          <w:color w:val="auto"/>
          <w:kern w:val="0"/>
          <w:sz w:val="22"/>
          <w:szCs w:val="22"/>
          <w:highlight w:val="none"/>
        </w:rPr>
        <w:t>投入施工工作，并自行负责为其施工人员办理保险，支付保险费。</w:t>
      </w:r>
    </w:p>
    <w:p w14:paraId="52487BC3">
      <w:pPr>
        <w:widowControl/>
        <w:spacing w:before="150" w:after="150" w:line="312" w:lineRule="auto"/>
        <w:ind w:firstLine="440" w:firstLineChars="200"/>
        <w:rPr>
          <w:rFonts w:hint="eastAsia" w:ascii="宋体" w:hAnsi="宋体" w:cs="宋体"/>
          <w:color w:val="auto"/>
          <w:kern w:val="0"/>
          <w:sz w:val="22"/>
          <w:szCs w:val="22"/>
          <w:highlight w:val="none"/>
        </w:rPr>
      </w:pPr>
      <w:r>
        <w:rPr>
          <w:rFonts w:hint="default" w:ascii="宋体" w:hAnsi="宋体" w:cs="宋体"/>
          <w:color w:val="auto"/>
          <w:kern w:val="0"/>
          <w:sz w:val="22"/>
          <w:szCs w:val="22"/>
          <w:highlight w:val="none"/>
        </w:rPr>
        <w:t>（</w:t>
      </w:r>
      <w:r>
        <w:rPr>
          <w:rFonts w:hint="eastAsia" w:ascii="宋体" w:hAnsi="宋体" w:cs="宋体"/>
          <w:color w:val="auto"/>
          <w:kern w:val="0"/>
          <w:sz w:val="22"/>
          <w:szCs w:val="22"/>
          <w:highlight w:val="none"/>
        </w:rPr>
        <w:t>10</w:t>
      </w:r>
      <w:r>
        <w:rPr>
          <w:rFonts w:hint="default" w:ascii="宋体" w:hAnsi="宋体" w:cs="宋体"/>
          <w:color w:val="auto"/>
          <w:kern w:val="0"/>
          <w:sz w:val="22"/>
          <w:szCs w:val="22"/>
          <w:highlight w:val="none"/>
        </w:rPr>
        <w:t>）在项目交付前，应妥善保管项目半成品、成品、施工材料器具。因保管不善发生毁损灭失的，应负赔偿责任，并承担因此造成的工期延误等损失的法律责任。</w:t>
      </w:r>
    </w:p>
    <w:p w14:paraId="41C0D2FD">
      <w:pPr>
        <w:widowControl/>
        <w:spacing w:before="150" w:after="150" w:line="312" w:lineRule="auto"/>
        <w:ind w:firstLine="440" w:firstLineChars="200"/>
        <w:rPr>
          <w:rFonts w:hint="eastAsia" w:ascii="宋体" w:hAnsi="宋体" w:cs="宋体"/>
          <w:color w:val="auto"/>
          <w:kern w:val="0"/>
          <w:sz w:val="22"/>
          <w:szCs w:val="22"/>
          <w:highlight w:val="none"/>
        </w:rPr>
      </w:pPr>
      <w:r>
        <w:rPr>
          <w:rFonts w:hint="default" w:ascii="宋体" w:hAnsi="宋体" w:cs="宋体"/>
          <w:color w:val="auto"/>
          <w:kern w:val="0"/>
          <w:sz w:val="22"/>
          <w:szCs w:val="22"/>
          <w:highlight w:val="none"/>
        </w:rPr>
        <w:t>（</w:t>
      </w:r>
      <w:r>
        <w:rPr>
          <w:rFonts w:hint="eastAsia" w:ascii="宋体" w:hAnsi="宋体" w:cs="宋体"/>
          <w:color w:val="auto"/>
          <w:kern w:val="0"/>
          <w:sz w:val="22"/>
          <w:szCs w:val="22"/>
          <w:highlight w:val="none"/>
        </w:rPr>
        <w:t>11</w:t>
      </w:r>
      <w:r>
        <w:rPr>
          <w:rFonts w:hint="default" w:ascii="宋体" w:hAnsi="宋体" w:cs="宋体"/>
          <w:color w:val="auto"/>
          <w:kern w:val="0"/>
          <w:sz w:val="22"/>
          <w:szCs w:val="22"/>
          <w:highlight w:val="none"/>
        </w:rPr>
        <w:t>）保证安全文明施工，做好施工安全防护措施，施工人员在施工现场内应按规定使用安全保护用品（如安全帽、安全带及其他保护用品）。</w:t>
      </w:r>
    </w:p>
    <w:p w14:paraId="1D6B0403">
      <w:pPr>
        <w:widowControl/>
        <w:spacing w:before="150" w:after="150" w:line="312" w:lineRule="auto"/>
        <w:ind w:firstLine="440" w:firstLineChars="200"/>
        <w:rPr>
          <w:rFonts w:hint="eastAsia" w:ascii="宋体" w:hAnsi="宋体" w:cs="宋体"/>
          <w:color w:val="auto"/>
          <w:kern w:val="0"/>
          <w:sz w:val="22"/>
          <w:szCs w:val="22"/>
          <w:highlight w:val="none"/>
        </w:rPr>
      </w:pPr>
      <w:r>
        <w:rPr>
          <w:rFonts w:hint="default" w:ascii="宋体" w:hAnsi="宋体" w:cs="宋体"/>
          <w:color w:val="auto"/>
          <w:kern w:val="0"/>
          <w:sz w:val="22"/>
          <w:szCs w:val="22"/>
          <w:highlight w:val="none"/>
        </w:rPr>
        <w:t>（</w:t>
      </w:r>
      <w:r>
        <w:rPr>
          <w:rFonts w:hint="eastAsia" w:ascii="宋体" w:hAnsi="宋体" w:cs="宋体"/>
          <w:color w:val="auto"/>
          <w:kern w:val="0"/>
          <w:sz w:val="22"/>
          <w:szCs w:val="22"/>
          <w:highlight w:val="none"/>
        </w:rPr>
        <w:t>12</w:t>
      </w:r>
      <w:r>
        <w:rPr>
          <w:rFonts w:hint="default" w:ascii="宋体" w:hAnsi="宋体" w:cs="宋体"/>
          <w:color w:val="auto"/>
          <w:kern w:val="0"/>
          <w:sz w:val="22"/>
          <w:szCs w:val="22"/>
          <w:highlight w:val="none"/>
        </w:rPr>
        <w:t>）不得将本合同项下的项目全部或部分转包或再分包给第三方。</w:t>
      </w:r>
    </w:p>
    <w:p w14:paraId="2D85A13C">
      <w:pPr>
        <w:widowControl/>
        <w:spacing w:before="150" w:after="150" w:line="312" w:lineRule="auto"/>
        <w:ind w:firstLine="440" w:firstLineChars="200"/>
        <w:rPr>
          <w:rFonts w:hint="eastAsia" w:ascii="宋体" w:hAnsi="宋体" w:cs="宋体"/>
          <w:color w:val="auto"/>
          <w:kern w:val="0"/>
          <w:sz w:val="22"/>
          <w:szCs w:val="22"/>
          <w:highlight w:val="none"/>
        </w:rPr>
      </w:pPr>
      <w:r>
        <w:rPr>
          <w:rFonts w:hint="default" w:ascii="宋体" w:hAnsi="宋体" w:cs="宋体"/>
          <w:color w:val="auto"/>
          <w:kern w:val="0"/>
          <w:sz w:val="22"/>
          <w:szCs w:val="22"/>
          <w:highlight w:val="none"/>
        </w:rPr>
        <w:t>（</w:t>
      </w:r>
      <w:r>
        <w:rPr>
          <w:rFonts w:hint="eastAsia" w:ascii="宋体" w:hAnsi="宋体" w:cs="宋体"/>
          <w:color w:val="auto"/>
          <w:kern w:val="0"/>
          <w:sz w:val="22"/>
          <w:szCs w:val="22"/>
          <w:highlight w:val="none"/>
        </w:rPr>
        <w:t>13</w:t>
      </w:r>
      <w:r>
        <w:rPr>
          <w:rFonts w:hint="default" w:ascii="宋体" w:hAnsi="宋体" w:cs="宋体"/>
          <w:color w:val="auto"/>
          <w:kern w:val="0"/>
          <w:sz w:val="22"/>
          <w:szCs w:val="22"/>
          <w:highlight w:val="none"/>
        </w:rPr>
        <w:t>）乙方提供的设备的型号、材料的规格等须经过甲方项目现场代表确认。</w:t>
      </w:r>
    </w:p>
    <w:p w14:paraId="5455CE14">
      <w:pPr>
        <w:widowControl/>
        <w:spacing w:before="150" w:after="150" w:line="312" w:lineRule="auto"/>
        <w:ind w:firstLine="440" w:firstLineChars="200"/>
        <w:rPr>
          <w:rFonts w:hint="default" w:ascii="宋体" w:hAnsi="宋体" w:cs="宋体"/>
          <w:color w:val="auto"/>
          <w:kern w:val="0"/>
          <w:sz w:val="22"/>
          <w:szCs w:val="22"/>
          <w:highlight w:val="none"/>
        </w:rPr>
      </w:pPr>
      <w:r>
        <w:rPr>
          <w:rFonts w:hint="default" w:ascii="宋体" w:hAnsi="宋体" w:cs="宋体"/>
          <w:color w:val="auto"/>
          <w:kern w:val="0"/>
          <w:sz w:val="22"/>
          <w:szCs w:val="22"/>
          <w:highlight w:val="none"/>
        </w:rPr>
        <w:t>（1</w:t>
      </w:r>
      <w:r>
        <w:rPr>
          <w:rFonts w:hint="eastAsia" w:ascii="宋体" w:hAnsi="宋体" w:cs="宋体"/>
          <w:color w:val="auto"/>
          <w:kern w:val="0"/>
          <w:sz w:val="22"/>
          <w:szCs w:val="22"/>
          <w:highlight w:val="none"/>
        </w:rPr>
        <w:t>4</w:t>
      </w:r>
      <w:r>
        <w:rPr>
          <w:rFonts w:hint="default" w:ascii="宋体" w:hAnsi="宋体" w:cs="宋体"/>
          <w:color w:val="auto"/>
          <w:kern w:val="0"/>
          <w:sz w:val="22"/>
          <w:szCs w:val="22"/>
          <w:highlight w:val="none"/>
        </w:rPr>
        <w:t>）乙方在相关项目完工后应当及时通知甲方验，如果涉及项目隐蔽项目，应当在项目隐蔽前通知甲方验收，通知验收时，应提交相关项目验收的资料和施工说明，涉及乙方提供辅助材料的，还要提交提供材料产品合格证。</w:t>
      </w:r>
    </w:p>
    <w:p w14:paraId="4C8F0E84">
      <w:pPr>
        <w:keepNext w:val="0"/>
        <w:keepLines w:val="0"/>
        <w:widowControl/>
        <w:suppressLineNumbers w:val="0"/>
        <w:ind w:firstLine="440" w:firstLineChars="200"/>
        <w:jc w:val="left"/>
      </w:pPr>
      <w:r>
        <w:rPr>
          <w:rFonts w:hint="default" w:ascii="宋体" w:hAnsi="宋体" w:cs="宋体"/>
          <w:color w:val="auto"/>
          <w:kern w:val="0"/>
          <w:sz w:val="22"/>
          <w:szCs w:val="22"/>
          <w:highlight w:val="none"/>
        </w:rPr>
        <w:t>（1</w:t>
      </w:r>
      <w:r>
        <w:rPr>
          <w:rFonts w:hint="eastAsia" w:ascii="宋体" w:hAnsi="宋体" w:cs="宋体"/>
          <w:color w:val="auto"/>
          <w:kern w:val="0"/>
          <w:sz w:val="22"/>
          <w:szCs w:val="22"/>
          <w:highlight w:val="none"/>
          <w:lang w:val="en-US" w:eastAsia="zh-CN"/>
        </w:rPr>
        <w:t>5</w:t>
      </w:r>
      <w:r>
        <w:rPr>
          <w:rFonts w:hint="default" w:ascii="宋体" w:hAnsi="宋体" w:cs="宋体"/>
          <w:color w:val="auto"/>
          <w:kern w:val="0"/>
          <w:sz w:val="22"/>
          <w:szCs w:val="22"/>
          <w:highlight w:val="none"/>
        </w:rPr>
        <w:t>）</w:t>
      </w:r>
      <w:r>
        <w:rPr>
          <w:rFonts w:ascii="宋体" w:hAnsi="宋体" w:eastAsia="宋体" w:cs="宋体"/>
          <w:color w:val="FF0000"/>
          <w:kern w:val="0"/>
          <w:sz w:val="22"/>
          <w:szCs w:val="22"/>
          <w:highlight w:val="none"/>
          <w:lang w:val="en-US" w:eastAsia="zh-CN" w:bidi="ar"/>
        </w:rPr>
        <w:t>项目竣工资料按国家标准行业规范要求编制，其中消防竣工资料单独成册，满足消防强规并取得消防专项验收报告，项目验收前提交甲方</w:t>
      </w:r>
      <w:r>
        <w:rPr>
          <w:rFonts w:hint="eastAsia" w:ascii="宋体" w:hAnsi="宋体" w:cs="宋体"/>
          <w:color w:val="FF0000"/>
          <w:kern w:val="0"/>
          <w:sz w:val="22"/>
          <w:szCs w:val="22"/>
          <w:highlight w:val="none"/>
          <w:lang w:val="en-US" w:eastAsia="zh-CN" w:bidi="ar"/>
        </w:rPr>
        <w:t>。</w:t>
      </w:r>
    </w:p>
    <w:p w14:paraId="603D6A9B">
      <w:pPr>
        <w:widowControl/>
        <w:spacing w:before="150" w:after="150"/>
        <w:ind w:firstLine="440" w:firstLineChars="200"/>
        <w:jc w:val="left"/>
        <w:rPr>
          <w:rFonts w:ascii="宋体" w:hAnsi="宋体" w:cs="华文中宋"/>
          <w:color w:val="auto"/>
          <w:sz w:val="22"/>
          <w:szCs w:val="22"/>
          <w:lang w:val="zh-CN"/>
        </w:rPr>
      </w:pPr>
      <w:r>
        <w:rPr>
          <w:rFonts w:ascii="宋体" w:hAnsi="宋体" w:cs="华文中宋"/>
          <w:color w:val="auto"/>
          <w:sz w:val="22"/>
          <w:szCs w:val="22"/>
          <w:lang w:val="zh-CN"/>
        </w:rPr>
        <w:t>3.</w:t>
      </w:r>
      <w:r>
        <w:rPr>
          <w:rFonts w:hint="eastAsia" w:ascii="宋体" w:hAnsi="宋体" w:cs="华文中宋"/>
          <w:color w:val="auto"/>
          <w:sz w:val="22"/>
          <w:szCs w:val="22"/>
          <w:lang w:val="zh-CN"/>
        </w:rPr>
        <w:t>本合同确定技术/项目负责人为：</w:t>
      </w:r>
    </w:p>
    <w:p w14:paraId="3876C81E">
      <w:pPr>
        <w:widowControl/>
        <w:snapToGrid/>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FF0000"/>
          <w:kern w:val="0"/>
          <w:sz w:val="22"/>
          <w:szCs w:val="22"/>
          <w:highlight w:val="none"/>
          <w:lang w:val="zh-CN"/>
        </w:rPr>
        <w:t>甲方：【</w:t>
      </w:r>
      <w:r>
        <w:rPr>
          <w:rFonts w:hint="eastAsia" w:ascii="宋体" w:hAnsi="宋体" w:cs="宋体"/>
          <w:color w:val="FF0000"/>
          <w:kern w:val="0"/>
          <w:sz w:val="22"/>
          <w:szCs w:val="22"/>
          <w:highlight w:val="none"/>
          <w:lang w:val="en-US" w:eastAsia="zh-CN"/>
        </w:rPr>
        <w:t xml:space="preserve">       </w:t>
      </w:r>
      <w:r>
        <w:rPr>
          <w:rFonts w:hint="eastAsia" w:ascii="宋体" w:hAnsi="宋体" w:cs="宋体"/>
          <w:color w:val="FF0000"/>
          <w:kern w:val="0"/>
          <w:sz w:val="22"/>
          <w:szCs w:val="22"/>
          <w:highlight w:val="none"/>
          <w:lang w:val="zh-CN"/>
        </w:rPr>
        <w:t>】电话：【</w:t>
      </w:r>
      <w:r>
        <w:rPr>
          <w:rFonts w:hint="eastAsia" w:ascii="宋体" w:hAnsi="宋体" w:cs="宋体"/>
          <w:color w:val="FF0000"/>
          <w:kern w:val="0"/>
          <w:sz w:val="22"/>
          <w:szCs w:val="22"/>
          <w:highlight w:val="none"/>
          <w:lang w:val="en-US" w:eastAsia="zh-CN"/>
        </w:rPr>
        <w:t xml:space="preserve">           </w:t>
      </w:r>
      <w:r>
        <w:rPr>
          <w:rFonts w:hint="eastAsia" w:ascii="宋体" w:hAnsi="宋体" w:cs="宋体"/>
          <w:color w:val="FF0000"/>
          <w:kern w:val="0"/>
          <w:sz w:val="22"/>
          <w:szCs w:val="22"/>
          <w:highlight w:val="none"/>
          <w:lang w:val="zh-CN"/>
        </w:rPr>
        <w:t>】</w:t>
      </w:r>
      <w:r>
        <w:rPr>
          <w:rFonts w:hint="eastAsia" w:ascii="宋体" w:hAnsi="宋体" w:cs="宋体"/>
          <w:color w:val="auto"/>
          <w:kern w:val="0"/>
          <w:sz w:val="22"/>
          <w:szCs w:val="22"/>
          <w:highlight w:val="none"/>
          <w:lang w:val="zh-CN"/>
        </w:rPr>
        <w:t xml:space="preserve"> </w:t>
      </w:r>
    </w:p>
    <w:p w14:paraId="3664C7ED">
      <w:pPr>
        <w:widowControl/>
        <w:spacing w:before="150" w:after="150" w:line="312" w:lineRule="auto"/>
        <w:ind w:firstLine="440" w:firstLineChars="200"/>
        <w:rPr>
          <w:rFonts w:hint="eastAsia" w:ascii="宋体" w:hAnsi="宋体" w:cs="宋体"/>
          <w:color w:val="auto"/>
          <w:kern w:val="0"/>
          <w:sz w:val="22"/>
          <w:szCs w:val="22"/>
          <w:highlight w:val="none"/>
          <w:lang w:val="zh-CN"/>
        </w:rPr>
      </w:pPr>
      <w:bookmarkStart w:id="2" w:name="_Hlk187682215"/>
      <w:r>
        <w:rPr>
          <w:rFonts w:hint="eastAsia" w:ascii="宋体" w:hAnsi="宋体" w:cs="宋体"/>
          <w:color w:val="auto"/>
          <w:kern w:val="0"/>
          <w:sz w:val="22"/>
          <w:szCs w:val="22"/>
          <w:highlight w:val="none"/>
          <w:lang w:val="zh-CN"/>
        </w:rPr>
        <w:t>乙方：【</w:t>
      </w:r>
      <w:r>
        <w:rPr>
          <w:rFonts w:hint="eastAsia" w:ascii="宋体" w:hAnsi="宋体" w:cs="宋体"/>
          <w:color w:val="FF0000"/>
          <w:kern w:val="0"/>
          <w:sz w:val="22"/>
          <w:szCs w:val="22"/>
          <w:highlight w:val="none"/>
          <w:lang w:val="en-US" w:eastAsia="zh-CN"/>
        </w:rPr>
        <w:t xml:space="preserve">       </w:t>
      </w:r>
      <w:r>
        <w:rPr>
          <w:rFonts w:hint="eastAsia" w:ascii="宋体" w:hAnsi="宋体" w:cs="宋体"/>
          <w:color w:val="auto"/>
          <w:kern w:val="0"/>
          <w:sz w:val="22"/>
          <w:szCs w:val="22"/>
          <w:highlight w:val="none"/>
          <w:lang w:val="zh-CN"/>
        </w:rPr>
        <w:t>】电话：【</w:t>
      </w:r>
      <w:r>
        <w:rPr>
          <w:rFonts w:hint="eastAsia" w:ascii="宋体" w:hAnsi="宋体" w:cs="宋体"/>
          <w:color w:val="FF0000"/>
          <w:kern w:val="0"/>
          <w:sz w:val="22"/>
          <w:szCs w:val="22"/>
          <w:highlight w:val="none"/>
          <w:lang w:val="en-US" w:eastAsia="zh-CN"/>
        </w:rPr>
        <w:t xml:space="preserve">           </w:t>
      </w:r>
      <w:r>
        <w:rPr>
          <w:rFonts w:hint="eastAsia" w:ascii="宋体" w:hAnsi="宋体" w:cs="宋体"/>
          <w:color w:val="auto"/>
          <w:kern w:val="0"/>
          <w:sz w:val="22"/>
          <w:szCs w:val="22"/>
          <w:highlight w:val="none"/>
          <w:lang w:val="zh-CN"/>
        </w:rPr>
        <w:t xml:space="preserve">】 </w:t>
      </w:r>
    </w:p>
    <w:p w14:paraId="6CEE5030">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一方变更项目联系人的，应当及时以书面形式通知另一方。未及时通知并影响本合同履行或造成损失的，应承担相应的责任。</w:t>
      </w:r>
    </w:p>
    <w:bookmarkEnd w:id="2"/>
    <w:p w14:paraId="7A8752D6">
      <w:pPr>
        <w:widowControl/>
        <w:spacing w:before="150" w:after="150"/>
        <w:ind w:firstLine="442" w:firstLineChars="200"/>
        <w:jc w:val="left"/>
        <w:outlineLvl w:val="0"/>
        <w:rPr>
          <w:rFonts w:ascii="宋体" w:hAnsi="宋体" w:cs="宋体"/>
          <w:b/>
          <w:color w:val="auto"/>
          <w:kern w:val="0"/>
          <w:sz w:val="22"/>
          <w:szCs w:val="22"/>
        </w:rPr>
      </w:pPr>
      <w:r>
        <w:rPr>
          <w:rFonts w:hint="eastAsia" w:ascii="宋体" w:hAnsi="宋体" w:cs="宋体"/>
          <w:b/>
          <w:color w:val="auto"/>
          <w:kern w:val="0"/>
          <w:sz w:val="22"/>
          <w:szCs w:val="22"/>
        </w:rPr>
        <w:t>第八条</w:t>
      </w:r>
      <w:r>
        <w:rPr>
          <w:rFonts w:ascii="宋体" w:hAnsi="宋体" w:cs="宋体"/>
          <w:b/>
          <w:color w:val="auto"/>
          <w:kern w:val="0"/>
          <w:sz w:val="22"/>
          <w:szCs w:val="22"/>
        </w:rPr>
        <w:t xml:space="preserve"> </w:t>
      </w:r>
      <w:r>
        <w:rPr>
          <w:rFonts w:hint="eastAsia" w:ascii="宋体" w:hAnsi="宋体" w:cs="宋体"/>
          <w:b/>
          <w:color w:val="auto"/>
          <w:kern w:val="0"/>
          <w:sz w:val="22"/>
          <w:szCs w:val="22"/>
        </w:rPr>
        <w:t>知识产权及保密条款</w:t>
      </w:r>
    </w:p>
    <w:p w14:paraId="3481C5FE">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1.甲方提供给乙方的图纸、甲方为实施项目自行编制或委托编制的技术规范以及反映甲方要求的或其他类似性质的文件的著作权属于甲方，乙方可以为实现合同目的而复制、使用此类文件，但不能用于与合同无关的其他事项。未经甲方书面同意，乙方不得为了合同以外的目的而复制、使用上述文件或将之提供给任何第三方。</w:t>
      </w:r>
    </w:p>
    <w:p w14:paraId="71956AA0">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2.合同当事人保证在履行合同过程中不侵犯对方及第三方的知识产权。乙方在使用材料、施工设备、项目设备或采用施工工艺时，因侵犯他人的专利权或其他知识产权所引起的责任，由乙方承担；因甲方提供的材料、施工设备、项目设备或施工工艺导致知识产权侵权的，由甲方承担责任。</w:t>
      </w:r>
    </w:p>
    <w:p w14:paraId="0C2875AA">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3.乙方在合同签订前和签订时已确定采用的专利、专有技术、技术秘密的使用费已包含在签约合同价中。</w:t>
      </w:r>
    </w:p>
    <w:p w14:paraId="07369FDA">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4.乙方对在工作过程中接触到的甲方的任何资料、文件、数据(无论是书面的还是电子的)，以及对为甲方服务形成的任何交付物，负有为甲方保密的责任。未经甲方书面同意，乙方不得以任何方式向任何第三方提供或透露。</w:t>
      </w:r>
    </w:p>
    <w:p w14:paraId="559F1E4C">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5.甲方向乙方提供的任何资料、文件和信息，在乙方服务结束后，乙方均应及时归还甲方，电子文档的应从自己的电脑等存储设备上予永久删除。</w:t>
      </w:r>
    </w:p>
    <w:p w14:paraId="545A3AFA">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6.乙方若违反本条约定，应承担向对方支付合同款20%的违约金并赔偿由此给甲方造成的损失。</w:t>
      </w:r>
    </w:p>
    <w:p w14:paraId="24955BD8">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7.以上条款在合同有效期结束后继续生效。</w:t>
      </w:r>
    </w:p>
    <w:p w14:paraId="15CE042D">
      <w:pPr>
        <w:widowControl/>
        <w:spacing w:before="150" w:after="150"/>
        <w:ind w:firstLine="442" w:firstLineChars="200"/>
        <w:jc w:val="left"/>
        <w:outlineLvl w:val="0"/>
        <w:rPr>
          <w:rFonts w:ascii="宋体" w:hAnsi="宋体" w:cs="宋体"/>
          <w:b/>
          <w:color w:val="auto"/>
          <w:kern w:val="0"/>
          <w:sz w:val="22"/>
          <w:szCs w:val="22"/>
        </w:rPr>
      </w:pPr>
      <w:r>
        <w:rPr>
          <w:rFonts w:hint="eastAsia" w:ascii="宋体" w:hAnsi="宋体" w:cs="宋体"/>
          <w:b/>
          <w:color w:val="auto"/>
          <w:kern w:val="0"/>
          <w:sz w:val="22"/>
          <w:szCs w:val="22"/>
        </w:rPr>
        <w:t>第九条</w:t>
      </w:r>
      <w:r>
        <w:rPr>
          <w:rFonts w:ascii="宋体" w:hAnsi="宋体" w:cs="宋体"/>
          <w:b/>
          <w:color w:val="auto"/>
          <w:kern w:val="0"/>
          <w:sz w:val="22"/>
          <w:szCs w:val="22"/>
        </w:rPr>
        <w:t xml:space="preserve">  </w:t>
      </w:r>
      <w:r>
        <w:rPr>
          <w:rFonts w:hint="eastAsia" w:ascii="宋体" w:hAnsi="宋体" w:cs="宋体"/>
          <w:b/>
          <w:color w:val="auto"/>
          <w:kern w:val="0"/>
          <w:sz w:val="22"/>
          <w:szCs w:val="22"/>
        </w:rPr>
        <w:t>施工安全及纪律</w:t>
      </w:r>
    </w:p>
    <w:p w14:paraId="25389CA5">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1.乙方派出的施工人员必须是在甲方备案名单中的人员，若擅自更换施工人员引发安全事故，由乙方自行承担全部责任。</w:t>
      </w:r>
    </w:p>
    <w:p w14:paraId="07DE1B72">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2.乙方在施工中使用的器具必须是在甲方备案名单中的器具，若擅自用不合格有安全隐患的器具，导致安全事故，由乙方自行承担全部责任。</w:t>
      </w:r>
    </w:p>
    <w:p w14:paraId="6ECF8C0C">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3.乙方应遵守工地现场的有关规定，做到安全施工，若出现违章操作，造成经济损失和人身伤亡，由乙方自行承担全部责任。根据事故情况，处以乙方项目款的10 - 100％的罚款。</w:t>
      </w:r>
    </w:p>
    <w:p w14:paraId="2B3CABEF">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4.乙方应遵纪守法，做到文明施工。如发生抢劫、偷盗、打架等事件，处于项目款的20-100％的罚款。</w:t>
      </w:r>
    </w:p>
    <w:p w14:paraId="519CC82A">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5.乙方应当按照承诺书确定的内容，进行项目施工，并承担相关安全生产义务。</w:t>
      </w:r>
    </w:p>
    <w:p w14:paraId="670389A3">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6.在施工现场乙方必须根据现场情况使用安全设施（包含交通警示指示牌、安全防护设施、交通督导牌等）、劳动防护设施（包含安全帽、安全带等），现场管理及施工人员进入施工现场时必须佩带安全帽，高空作业还必须佩带安全带，否则公司将按附件3安全生产管理责任书进行处罚，并且要为作业人员购买意外伤害保险。</w:t>
      </w:r>
    </w:p>
    <w:p w14:paraId="10F12AD7">
      <w:pPr>
        <w:widowControl/>
        <w:spacing w:before="150" w:after="150"/>
        <w:ind w:firstLine="442" w:firstLineChars="200"/>
        <w:jc w:val="left"/>
        <w:outlineLvl w:val="0"/>
        <w:rPr>
          <w:rFonts w:ascii="宋体" w:hAnsi="宋体" w:cs="宋体"/>
          <w:b/>
          <w:color w:val="auto"/>
          <w:kern w:val="0"/>
          <w:sz w:val="22"/>
          <w:szCs w:val="22"/>
        </w:rPr>
      </w:pPr>
      <w:r>
        <w:rPr>
          <w:rFonts w:ascii="宋体" w:hAnsi="宋体" w:cs="宋体"/>
          <w:b/>
          <w:color w:val="auto"/>
          <w:kern w:val="0"/>
          <w:sz w:val="22"/>
          <w:szCs w:val="22"/>
        </w:rPr>
        <w:t>第</w:t>
      </w:r>
      <w:r>
        <w:rPr>
          <w:rFonts w:hint="eastAsia" w:ascii="宋体" w:hAnsi="宋体" w:cs="宋体"/>
          <w:b/>
          <w:color w:val="auto"/>
          <w:kern w:val="0"/>
          <w:sz w:val="22"/>
          <w:szCs w:val="22"/>
        </w:rPr>
        <w:t>十</w:t>
      </w:r>
      <w:r>
        <w:rPr>
          <w:rFonts w:ascii="宋体" w:hAnsi="宋体" w:cs="宋体"/>
          <w:b/>
          <w:color w:val="auto"/>
          <w:kern w:val="0"/>
          <w:sz w:val="22"/>
          <w:szCs w:val="22"/>
        </w:rPr>
        <w:t>条  违约责任</w:t>
      </w:r>
    </w:p>
    <w:p w14:paraId="0F052485">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1．乙方的违约责任</w:t>
      </w:r>
    </w:p>
    <w:p w14:paraId="5356AE73">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1）项目质量不符合协议规定的，负责无偿修理或返工直至验收合格，若返修、返工3次仍不能满足质量验收要求的，应按本合同价款的30%支付甲方违约金，甲方有权解除本合同，并赔偿由此给甲方造成的损失（包括但不限于甲方另行聘请第三方人员支出的修理费用等）。</w:t>
      </w:r>
    </w:p>
    <w:p w14:paraId="3F6F4B18">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（2）除本合同第二条第2款约定的工期顺延情形出现的，因其他情形造成项目交付时间不符合规定，每逾期一天，按合同总价的</w:t>
      </w:r>
      <w:r>
        <w:rPr>
          <w:rFonts w:hint="eastAsia" w:ascii="宋体" w:hAnsi="宋体" w:cs="宋体"/>
          <w:color w:val="auto"/>
          <w:kern w:val="0"/>
          <w:sz w:val="22"/>
          <w:szCs w:val="22"/>
          <w:highlight w:val="none"/>
          <w:u w:val="none"/>
          <w:lang w:val="zh-CN"/>
        </w:rPr>
        <w:t xml:space="preserve"> 0.5 </w:t>
      </w:r>
      <w:r>
        <w:rPr>
          <w:rFonts w:hint="eastAsia" w:ascii="宋体" w:hAnsi="宋体" w:cs="宋体"/>
          <w:color w:val="auto"/>
          <w:kern w:val="0"/>
          <w:sz w:val="22"/>
          <w:szCs w:val="22"/>
          <w:highlight w:val="none"/>
          <w:lang w:val="zh-CN"/>
        </w:rPr>
        <w:t>％偿付逾期违约金，逾期超过 15 天，甲方有权解除本合同。</w:t>
      </w:r>
    </w:p>
    <w:p w14:paraId="2BA09EFA">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（3）本合同项下，不同意乙方任何形式的转包，若乙方将本合同项目转包或分包给第三方的，应按本合同价款的30%向甲方支付违约金，并赔偿由此为甲方造成的损失。</w:t>
      </w:r>
    </w:p>
    <w:p w14:paraId="7D0C5637">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（4）由于乙方原因在供货地点及其毗邻地带造成的甲方、最终用户方/业主方、监理人以及第三者人员伤亡和财产损失，由乙方负责赔偿。</w:t>
      </w:r>
      <w:bookmarkStart w:id="3" w:name="_Hlk187758846"/>
      <w:r>
        <w:rPr>
          <w:rFonts w:hint="eastAsia" w:ascii="宋体" w:hAnsi="宋体" w:cs="宋体"/>
          <w:color w:val="auto"/>
          <w:kern w:val="0"/>
          <w:sz w:val="22"/>
          <w:szCs w:val="22"/>
          <w:highlight w:val="none"/>
          <w:lang w:val="zh-CN"/>
        </w:rPr>
        <w:t>乙方供货中不得破坏周围环境，因乙方造成公共设施等损坏、损伤的，所有赔偿责任及法律后果均由乙方承担。</w:t>
      </w:r>
      <w:bookmarkEnd w:id="3"/>
    </w:p>
    <w:p w14:paraId="0B31B6E7">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（5）因乙方上述违约行为给甲方造成的损失，乙方除应按照合同约定向甲方支付违约金外，还应当对违约金不足以弥补甲方经济损失的部分，继续承担赔偿责任，赔偿范围包括但不限于甲</w:t>
      </w:r>
    </w:p>
    <w:p w14:paraId="4BFFACB2">
      <w:pPr>
        <w:widowControl/>
        <w:spacing w:before="150" w:after="150" w:line="312" w:lineRule="auto"/>
        <w:ind w:firstLine="0" w:firstLineChars="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方为追究乙方违约责任而由此支出的律师费、诉讼费、鉴定费、检测费用等。</w:t>
      </w:r>
    </w:p>
    <w:p w14:paraId="21A7007A">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eastAsia="zh-CN"/>
        </w:rPr>
        <w:t>（6）因乙方逾期交付或单方面解除合同或持续无法完成交付超过60日的，甲方有权单方解除本合同，并要求乙方退回甲方已支付的全部款项，并有权要求乙方支付合同总金额30%的违约金。</w:t>
      </w:r>
    </w:p>
    <w:p w14:paraId="2A90F445">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2．甲方的违约责任</w:t>
      </w:r>
    </w:p>
    <w:p w14:paraId="15F7B91C">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en-US" w:eastAsia="zh-CN"/>
        </w:rPr>
        <w:t>(1)</w:t>
      </w:r>
      <w:r>
        <w:rPr>
          <w:rFonts w:hint="eastAsia" w:ascii="宋体" w:hAnsi="宋体" w:cs="宋体"/>
          <w:color w:val="auto"/>
          <w:kern w:val="0"/>
          <w:sz w:val="22"/>
          <w:szCs w:val="22"/>
          <w:highlight w:val="none"/>
          <w:lang w:val="zh-CN"/>
        </w:rPr>
        <w:t>未能按照施工合同的规定履行自己应负的责任，竣工日期顺延。</w:t>
      </w:r>
    </w:p>
    <w:p w14:paraId="5B8529EE">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en-US" w:eastAsia="zh-CN"/>
        </w:rPr>
        <w:t>(2)</w:t>
      </w:r>
      <w:r>
        <w:rPr>
          <w:rFonts w:hint="eastAsia" w:ascii="宋体" w:hAnsi="宋体" w:cs="宋体"/>
          <w:color w:val="auto"/>
          <w:kern w:val="0"/>
          <w:sz w:val="22"/>
          <w:szCs w:val="22"/>
          <w:highlight w:val="none"/>
          <w:lang w:val="zh-CN"/>
        </w:rPr>
        <w:t>项目中途停建、缓建或停工，应采取措施弥补或减少损失。</w:t>
      </w:r>
    </w:p>
    <w:p w14:paraId="1EA68999">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en-US" w:eastAsia="zh-CN"/>
        </w:rPr>
        <w:t>(3)</w:t>
      </w:r>
      <w:r>
        <w:rPr>
          <w:rFonts w:hint="eastAsia" w:ascii="宋体" w:hAnsi="宋体" w:cs="宋体"/>
          <w:color w:val="auto"/>
          <w:kern w:val="0"/>
          <w:sz w:val="22"/>
          <w:szCs w:val="22"/>
          <w:highlight w:val="none"/>
          <w:lang w:val="zh-CN"/>
        </w:rPr>
        <w:t>项目未经验收，甲方提前使用或擅自动用，由此而发生的质量或其他问题，由甲方承担责任。</w:t>
      </w:r>
    </w:p>
    <w:p w14:paraId="75F968E7">
      <w:pPr>
        <w:widowControl/>
        <w:spacing w:before="150" w:after="150"/>
        <w:ind w:firstLine="442" w:firstLineChars="200"/>
        <w:jc w:val="left"/>
        <w:outlineLvl w:val="0"/>
        <w:rPr>
          <w:rFonts w:ascii="宋体" w:hAnsi="宋体" w:cs="宋体"/>
          <w:b/>
          <w:color w:val="auto"/>
          <w:kern w:val="0"/>
          <w:sz w:val="22"/>
          <w:szCs w:val="22"/>
        </w:rPr>
      </w:pPr>
      <w:r>
        <w:rPr>
          <w:rFonts w:hint="eastAsia" w:ascii="宋体" w:hAnsi="宋体" w:cs="宋体"/>
          <w:b/>
          <w:color w:val="auto"/>
          <w:kern w:val="0"/>
          <w:sz w:val="22"/>
          <w:szCs w:val="22"/>
        </w:rPr>
        <w:t>第十一条</w:t>
      </w:r>
      <w:r>
        <w:rPr>
          <w:rFonts w:ascii="宋体" w:hAnsi="宋体" w:cs="宋体"/>
          <w:b/>
          <w:color w:val="auto"/>
          <w:kern w:val="0"/>
          <w:sz w:val="22"/>
          <w:szCs w:val="22"/>
        </w:rPr>
        <w:t xml:space="preserve">  </w:t>
      </w:r>
      <w:r>
        <w:rPr>
          <w:rFonts w:hint="eastAsia" w:ascii="宋体" w:hAnsi="宋体" w:cs="宋体"/>
          <w:b/>
          <w:color w:val="auto"/>
          <w:kern w:val="0"/>
          <w:sz w:val="22"/>
          <w:szCs w:val="22"/>
        </w:rPr>
        <w:t>不可抗力</w:t>
      </w:r>
    </w:p>
    <w:p w14:paraId="7C3A5A34">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1．如乙方因不可抗力事件，包括但不限于火灾、水灾、地震、台风、自然灾害，政府颁布法律法规命令及其他政府强制行为，致使项目延期执行或不能执行，乙方应以书面的方式将该情况在36小时内告知甲方，经甲方书面同意的，本合同约定乙方履约期限应自动顺延。双方对由此而产生的各项违约及损失不承担任何责任。</w:t>
      </w:r>
    </w:p>
    <w:p w14:paraId="65A3797F">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2．上述不可抗力事件发生后，乙方应当于不可抗力发生之日起10日内向甲方提供相关的证明材料，否则，不能免除乙方的责任。如因不可抗力、国家法律政策变化等原因造成本合同不能如期履行的或不可抗力持续120日以上的，经过甲方书面确认后可以延期。甲方不同意延期的，双方应当解除合同；解除合同时，乙方应当返还甲方已经支付的款项，但乙方可以在该款项内扣除为工作筹办而支出的合理费用。</w:t>
      </w:r>
    </w:p>
    <w:p w14:paraId="764381D5">
      <w:pPr>
        <w:widowControl/>
        <w:spacing w:before="150" w:after="150"/>
        <w:ind w:firstLine="442" w:firstLineChars="200"/>
        <w:jc w:val="left"/>
        <w:outlineLvl w:val="0"/>
        <w:rPr>
          <w:rFonts w:ascii="宋体" w:hAnsi="宋体" w:cs="宋体"/>
          <w:b/>
          <w:color w:val="auto"/>
          <w:kern w:val="0"/>
          <w:sz w:val="22"/>
          <w:szCs w:val="22"/>
        </w:rPr>
      </w:pPr>
      <w:r>
        <w:rPr>
          <w:rFonts w:ascii="宋体" w:hAnsi="宋体" w:cs="宋体"/>
          <w:b/>
          <w:color w:val="auto"/>
          <w:kern w:val="0"/>
          <w:sz w:val="22"/>
          <w:szCs w:val="22"/>
        </w:rPr>
        <w:t>第</w:t>
      </w:r>
      <w:r>
        <w:rPr>
          <w:rFonts w:hint="eastAsia" w:ascii="宋体" w:hAnsi="宋体" w:cs="宋体"/>
          <w:b/>
          <w:color w:val="auto"/>
          <w:kern w:val="0"/>
          <w:sz w:val="22"/>
          <w:szCs w:val="22"/>
        </w:rPr>
        <w:t>十二</w:t>
      </w:r>
      <w:r>
        <w:rPr>
          <w:rFonts w:ascii="宋体" w:hAnsi="宋体" w:cs="宋体"/>
          <w:b/>
          <w:color w:val="auto"/>
          <w:kern w:val="0"/>
          <w:sz w:val="22"/>
          <w:szCs w:val="22"/>
        </w:rPr>
        <w:t>条  争议的解决方式</w:t>
      </w:r>
    </w:p>
    <w:p w14:paraId="16D8CD3B">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1.协议执行过程中如发生争议，双方应及时协商解决。协商不成时，任何一方均可向甲方所在地人民法院起诉。</w:t>
      </w:r>
    </w:p>
    <w:p w14:paraId="164605DC">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2.因解决争议而发生的费用（包括诉讼费用和有关鉴定机构收取的费用），以及差旅费和律师费，由败诉的一方承担。</w:t>
      </w:r>
    </w:p>
    <w:p w14:paraId="175B8FF5">
      <w:pPr>
        <w:widowControl/>
        <w:spacing w:before="150" w:after="150" w:line="288" w:lineRule="auto"/>
        <w:ind w:firstLine="440" w:firstLineChars="200"/>
        <w:rPr>
          <w:rFonts w:ascii="宋体" w:hAnsi="宋体" w:cs="宋体"/>
          <w:color w:val="auto"/>
          <w:kern w:val="0"/>
          <w:sz w:val="22"/>
          <w:szCs w:val="22"/>
        </w:rPr>
      </w:pPr>
      <w:r>
        <w:rPr>
          <w:rFonts w:hint="eastAsia" w:ascii="宋体" w:hAnsi="宋体" w:cs="宋体"/>
          <w:color w:val="auto"/>
          <w:kern w:val="0"/>
          <w:sz w:val="22"/>
          <w:szCs w:val="22"/>
        </w:rPr>
        <w:t>3.在诉讼过程中，除各方有争议的部分外，本合同其它部分继续有效。</w:t>
      </w:r>
    </w:p>
    <w:p w14:paraId="2EAE64F9">
      <w:pPr>
        <w:widowControl/>
        <w:spacing w:before="150" w:after="150"/>
        <w:ind w:firstLine="442" w:firstLineChars="200"/>
        <w:jc w:val="left"/>
        <w:outlineLvl w:val="0"/>
        <w:rPr>
          <w:rFonts w:ascii="宋体" w:hAnsi="宋体" w:cs="宋体"/>
          <w:color w:val="auto"/>
          <w:kern w:val="0"/>
          <w:sz w:val="22"/>
          <w:szCs w:val="22"/>
        </w:rPr>
      </w:pPr>
      <w:r>
        <w:rPr>
          <w:rFonts w:ascii="宋体" w:hAnsi="宋体" w:cs="宋体"/>
          <w:b/>
          <w:color w:val="auto"/>
          <w:kern w:val="0"/>
          <w:sz w:val="22"/>
          <w:szCs w:val="22"/>
        </w:rPr>
        <w:t>第十</w:t>
      </w:r>
      <w:r>
        <w:rPr>
          <w:rFonts w:hint="eastAsia" w:ascii="宋体" w:hAnsi="宋体" w:cs="宋体"/>
          <w:b/>
          <w:color w:val="auto"/>
          <w:kern w:val="0"/>
          <w:sz w:val="22"/>
          <w:szCs w:val="22"/>
        </w:rPr>
        <w:t>三</w:t>
      </w:r>
      <w:r>
        <w:rPr>
          <w:rFonts w:ascii="宋体" w:hAnsi="宋体" w:cs="宋体"/>
          <w:b/>
          <w:color w:val="auto"/>
          <w:kern w:val="0"/>
          <w:sz w:val="22"/>
          <w:szCs w:val="22"/>
        </w:rPr>
        <w:t>条  特殊条款</w:t>
      </w:r>
      <w:r>
        <w:rPr>
          <w:rFonts w:hint="eastAsia" w:ascii="宋体" w:hAnsi="宋体" w:cs="宋体"/>
          <w:b/>
          <w:color w:val="auto"/>
          <w:kern w:val="0"/>
          <w:sz w:val="22"/>
          <w:szCs w:val="22"/>
        </w:rPr>
        <w:t>的约定</w:t>
      </w:r>
    </w:p>
    <w:p w14:paraId="73647C6C">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1.甲乙双方的公司名称、开户行、银行账号如发生变更，变更方应在本协议的相关付款期限前以书面形式通知对方，并加盖财务专用章。</w:t>
      </w:r>
    </w:p>
    <w:p w14:paraId="71061E83">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2.本合同中签署页涉及的双方地址、电话为双方通知送达的地址、电话，如果任何一方变更，应在变更后3日内书面通知对方，否则任何一方通知送达前述地址，即视为被送达方收到，由此引发的法律后果由被送达人承担。</w:t>
      </w:r>
    </w:p>
    <w:p w14:paraId="12CD7B5B">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3.如对特殊情况有未尽事宜，双方可根据具体情况结合有关规定另行议定特殊条款。</w:t>
      </w:r>
    </w:p>
    <w:p w14:paraId="53B83664">
      <w:pPr>
        <w:widowControl/>
        <w:spacing w:before="150" w:after="150" w:line="312" w:lineRule="auto"/>
        <w:ind w:firstLine="440" w:firstLineChars="200"/>
        <w:rPr>
          <w:rFonts w:hint="eastAsia" w:ascii="宋体" w:hAnsi="宋体" w:eastAsia="宋体" w:cs="宋体"/>
          <w:color w:val="auto"/>
          <w:kern w:val="0"/>
          <w:sz w:val="22"/>
          <w:szCs w:val="22"/>
          <w:highlight w:val="none"/>
          <w:lang w:val="zh-CN"/>
        </w:rPr>
      </w:pPr>
      <w:r>
        <w:rPr>
          <w:rFonts w:hint="eastAsia" w:ascii="宋体" w:hAnsi="宋体" w:cs="宋体"/>
          <w:color w:val="auto"/>
          <w:kern w:val="0"/>
          <w:sz w:val="22"/>
          <w:szCs w:val="22"/>
          <w:highlight w:val="none"/>
          <w:lang w:val="zh-CN"/>
        </w:rPr>
        <w:t xml:space="preserve">4. </w:t>
      </w:r>
      <w:r>
        <w:rPr>
          <w:rFonts w:hint="eastAsia" w:ascii="宋体" w:hAnsi="宋体" w:eastAsia="宋体" w:cs="宋体"/>
          <w:color w:val="auto"/>
          <w:kern w:val="0"/>
          <w:sz w:val="22"/>
          <w:szCs w:val="22"/>
          <w:highlight w:val="none"/>
          <w:lang w:val="en-US" w:eastAsia="zh-CN"/>
        </w:rPr>
        <w:t>本项目为固定总价包干，</w:t>
      </w:r>
      <w:r>
        <w:rPr>
          <w:rFonts w:hint="eastAsia" w:ascii="宋体" w:hAnsi="宋体" w:cs="宋体"/>
          <w:color w:val="auto"/>
          <w:kern w:val="0"/>
          <w:sz w:val="22"/>
          <w:szCs w:val="22"/>
          <w:highlight w:val="none"/>
          <w:lang w:val="zh-CN"/>
        </w:rPr>
        <w:t>如合同</w:t>
      </w:r>
      <w:r>
        <w:rPr>
          <w:rFonts w:hint="eastAsia" w:ascii="宋体" w:hAnsi="宋体" w:cs="宋体"/>
          <w:color w:val="auto"/>
          <w:kern w:val="0"/>
          <w:sz w:val="22"/>
          <w:szCs w:val="22"/>
          <w:highlight w:val="none"/>
          <w:lang w:val="zh-CN" w:eastAsia="zh-CN"/>
        </w:rPr>
        <w:t>因甲方需求发生项目增减</w:t>
      </w:r>
      <w:r>
        <w:rPr>
          <w:rFonts w:hint="eastAsia" w:ascii="宋体" w:hAnsi="宋体" w:cs="宋体"/>
          <w:color w:val="auto"/>
          <w:kern w:val="0"/>
          <w:sz w:val="22"/>
          <w:szCs w:val="22"/>
          <w:highlight w:val="none"/>
          <w:lang w:val="zh-CN"/>
        </w:rPr>
        <w:t>，则本合同金额为暂定金额，最终金额审价审计价格为准，乙方应对交付的合同标的应给与充分配合，包括但不限于配合审计、检查需要的一切工作。</w:t>
      </w:r>
    </w:p>
    <w:p w14:paraId="2393239E">
      <w:pPr>
        <w:widowControl/>
        <w:spacing w:before="150" w:after="150" w:line="312" w:lineRule="auto"/>
        <w:ind w:firstLine="440" w:firstLineChars="200"/>
        <w:rPr>
          <w:rFonts w:hint="eastAsia" w:ascii="宋体" w:hAnsi="宋体" w:eastAsia="宋体" w:cs="宋体"/>
          <w:color w:val="auto"/>
          <w:kern w:val="0"/>
          <w:sz w:val="22"/>
          <w:szCs w:val="22"/>
          <w:highlight w:val="yellow"/>
          <w:lang w:val="en-US" w:eastAsia="zh-CN"/>
        </w:rPr>
      </w:pPr>
      <w:r>
        <w:rPr>
          <w:rFonts w:hint="eastAsia" w:ascii="宋体" w:hAnsi="宋体" w:eastAsia="宋体" w:cs="宋体"/>
          <w:color w:val="auto"/>
          <w:kern w:val="0"/>
          <w:sz w:val="22"/>
          <w:szCs w:val="22"/>
          <w:highlight w:val="yellow"/>
          <w:lang w:val="en-US" w:eastAsia="zh-CN"/>
        </w:rPr>
        <w:t>5、乙方应根据设计施工图并结合施工经验、材料损耗、工程量计算规则、报价策略等自行核算，报价时可对参考工程量予以调整。结算时不再对工程量进行调整；若因甲方要求，对设计图纸内容进行增加、减少或变更项目内容，须以纸质指令单为准，结算办理时应对总价进行相应增减，除此之外，合同金额一律不予调整；</w:t>
      </w:r>
    </w:p>
    <w:p w14:paraId="4E804955">
      <w:pPr>
        <w:widowControl/>
        <w:spacing w:before="150" w:after="150" w:line="312" w:lineRule="auto"/>
        <w:ind w:firstLine="440" w:firstLineChars="200"/>
        <w:rPr>
          <w:rFonts w:hint="default" w:ascii="宋体" w:hAnsi="宋体" w:cs="宋体"/>
          <w:color w:val="auto"/>
          <w:kern w:val="0"/>
          <w:sz w:val="22"/>
          <w:szCs w:val="22"/>
          <w:highlight w:val="yellow"/>
        </w:rPr>
      </w:pPr>
      <w:r>
        <w:rPr>
          <w:rFonts w:hint="eastAsia" w:ascii="宋体" w:hAnsi="宋体" w:eastAsia="宋体" w:cs="宋体"/>
          <w:color w:val="auto"/>
          <w:kern w:val="0"/>
          <w:sz w:val="22"/>
          <w:szCs w:val="22"/>
          <w:highlight w:val="yellow"/>
          <w:lang w:val="en-US" w:eastAsia="zh-CN"/>
        </w:rPr>
        <w:t>6、乙方应严格按设计施工图按质保量完成施工图及工程量清单中的所有内容，不得擅自降低施工标准和偷工减料、甩项施工等。若乙方未按图纸内容施工，经甲方核实，存在上述行为，甲方有权对其相应施工费用在总费用中全额扣除。</w:t>
      </w:r>
    </w:p>
    <w:p w14:paraId="1C444049">
      <w:pPr>
        <w:widowControl/>
        <w:spacing w:before="150" w:after="150"/>
        <w:ind w:firstLine="442" w:firstLineChars="200"/>
        <w:jc w:val="left"/>
        <w:outlineLvl w:val="0"/>
        <w:rPr>
          <w:rFonts w:ascii="宋体" w:hAnsi="宋体" w:cs="宋体"/>
          <w:b/>
          <w:color w:val="auto"/>
          <w:kern w:val="0"/>
          <w:sz w:val="22"/>
          <w:szCs w:val="22"/>
        </w:rPr>
      </w:pPr>
      <w:r>
        <w:rPr>
          <w:rFonts w:hint="eastAsia" w:ascii="宋体" w:hAnsi="宋体" w:cs="宋体"/>
          <w:b/>
          <w:color w:val="auto"/>
          <w:kern w:val="0"/>
          <w:sz w:val="22"/>
          <w:szCs w:val="22"/>
        </w:rPr>
        <w:t>第十四条</w:t>
      </w:r>
      <w:r>
        <w:rPr>
          <w:rFonts w:ascii="宋体" w:hAnsi="宋体" w:cs="宋体"/>
          <w:b/>
          <w:color w:val="auto"/>
          <w:kern w:val="0"/>
          <w:sz w:val="22"/>
          <w:szCs w:val="22"/>
        </w:rPr>
        <w:t xml:space="preserve">  </w:t>
      </w:r>
      <w:r>
        <w:rPr>
          <w:rFonts w:hint="eastAsia" w:ascii="宋体" w:hAnsi="宋体" w:cs="宋体"/>
          <w:b/>
          <w:color w:val="auto"/>
          <w:kern w:val="0"/>
          <w:sz w:val="22"/>
          <w:szCs w:val="22"/>
        </w:rPr>
        <w:t>生效</w:t>
      </w:r>
    </w:p>
    <w:p w14:paraId="0162E2CD">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1.本合同签订前双方所作的口头或书面讨论、协商、承诺及其他事项，非经订入本合同者，不再有效。</w:t>
      </w:r>
    </w:p>
    <w:p w14:paraId="49A38161">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2.对本合同内容的任何修改和补充应以书面形式做出，由双方授权代表签字盖章，并视为合同不可分割的部分，与本合同具有同等法律效力。</w:t>
      </w:r>
    </w:p>
    <w:p w14:paraId="49A2EFCD">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3.本合同附件为合同组成部分，与合同具有同等法律效力。若有其他未尽事宜，甲乙双方可另行达成补充协议，补充协议与本合同具有同等法律效力。</w:t>
      </w:r>
    </w:p>
    <w:p w14:paraId="2664255F">
      <w:pPr>
        <w:widowControl/>
        <w:spacing w:before="150" w:after="150" w:line="312" w:lineRule="auto"/>
        <w:ind w:firstLine="440" w:firstLineChars="200"/>
        <w:rPr>
          <w:rFonts w:hint="eastAsia" w:ascii="宋体" w:hAnsi="宋体" w:cs="宋体"/>
          <w:color w:val="auto"/>
          <w:kern w:val="0"/>
          <w:sz w:val="22"/>
          <w:szCs w:val="22"/>
          <w:highlight w:val="none"/>
          <w:lang w:val="zh-CN"/>
        </w:rPr>
      </w:pPr>
      <w:r>
        <w:rPr>
          <w:rFonts w:hint="eastAsia" w:ascii="宋体" w:hAnsi="宋体" w:cs="宋体"/>
          <w:color w:val="auto"/>
          <w:kern w:val="0"/>
          <w:sz w:val="22"/>
          <w:szCs w:val="22"/>
          <w:highlight w:val="none"/>
          <w:lang w:val="zh-CN"/>
        </w:rPr>
        <w:t>4.本协议经</w:t>
      </w:r>
      <w:r>
        <w:rPr>
          <w:rFonts w:hint="eastAsia" w:ascii="宋体" w:hAnsi="宋体" w:eastAsia="宋体" w:cs="宋体"/>
          <w:color w:val="auto"/>
          <w:kern w:val="0"/>
          <w:sz w:val="22"/>
          <w:szCs w:val="22"/>
          <w:highlight w:val="none"/>
          <w:lang w:val="zh-CN" w:eastAsia="zh-CN" w:bidi="ar"/>
        </w:rPr>
        <w:t>双方法定代表人或授权代表签字并盖公章或合同专用章后生效</w:t>
      </w:r>
      <w:r>
        <w:rPr>
          <w:rFonts w:hint="eastAsia" w:ascii="宋体" w:hAnsi="宋体" w:cs="宋体"/>
          <w:color w:val="auto"/>
          <w:kern w:val="0"/>
          <w:sz w:val="22"/>
          <w:szCs w:val="22"/>
          <w:highlight w:val="none"/>
          <w:lang w:val="zh-CN"/>
        </w:rPr>
        <w:t>，壹式【</w:t>
      </w:r>
      <w:r>
        <w:rPr>
          <w:rFonts w:hint="eastAsia" w:ascii="宋体" w:hAnsi="宋体" w:cs="宋体"/>
          <w:color w:val="auto"/>
          <w:kern w:val="0"/>
          <w:sz w:val="22"/>
          <w:szCs w:val="22"/>
          <w:highlight w:val="none"/>
          <w:lang w:val="zh-CN" w:eastAsia="zh-CN"/>
        </w:rPr>
        <w:t>肆</w:t>
      </w:r>
      <w:r>
        <w:rPr>
          <w:rFonts w:hint="eastAsia" w:ascii="宋体" w:hAnsi="宋体" w:cs="宋体"/>
          <w:color w:val="auto"/>
          <w:kern w:val="0"/>
          <w:sz w:val="22"/>
          <w:szCs w:val="22"/>
          <w:highlight w:val="none"/>
          <w:lang w:val="zh-CN"/>
        </w:rPr>
        <w:t>】份，甲、乙双方各执【</w:t>
      </w:r>
      <w:r>
        <w:rPr>
          <w:rFonts w:hint="eastAsia" w:ascii="宋体" w:hAnsi="宋体" w:cs="宋体"/>
          <w:color w:val="auto"/>
          <w:kern w:val="0"/>
          <w:sz w:val="22"/>
          <w:szCs w:val="22"/>
          <w:highlight w:val="none"/>
          <w:lang w:val="zh-CN" w:eastAsia="zh-CN"/>
        </w:rPr>
        <w:t>贰</w:t>
      </w:r>
      <w:r>
        <w:rPr>
          <w:rFonts w:hint="eastAsia" w:ascii="宋体" w:hAnsi="宋体" w:cs="宋体"/>
          <w:color w:val="auto"/>
          <w:kern w:val="0"/>
          <w:sz w:val="22"/>
          <w:szCs w:val="22"/>
          <w:highlight w:val="none"/>
          <w:lang w:val="zh-CN"/>
        </w:rPr>
        <w:t>】份，具有同等法律效力。</w:t>
      </w:r>
    </w:p>
    <w:p w14:paraId="797AC949">
      <w:pPr>
        <w:widowControl/>
        <w:spacing w:before="150" w:after="150"/>
        <w:ind w:firstLine="442" w:firstLineChars="200"/>
        <w:jc w:val="left"/>
        <w:outlineLvl w:val="0"/>
        <w:rPr>
          <w:rFonts w:ascii="宋体" w:hAnsi="宋体" w:cs="宋体"/>
          <w:b/>
          <w:kern w:val="0"/>
          <w:sz w:val="22"/>
          <w:szCs w:val="22"/>
        </w:rPr>
      </w:pPr>
      <w:r>
        <w:rPr>
          <w:rFonts w:hint="eastAsia" w:ascii="宋体" w:hAnsi="宋体" w:cs="宋体"/>
          <w:b/>
          <w:kern w:val="0"/>
          <w:sz w:val="22"/>
          <w:szCs w:val="22"/>
        </w:rPr>
        <w:t>第</w:t>
      </w:r>
      <w:r>
        <w:rPr>
          <w:rFonts w:hint="eastAsia" w:ascii="宋体" w:hAnsi="宋体" w:cs="宋体"/>
          <w:b/>
          <w:kern w:val="0"/>
          <w:sz w:val="22"/>
          <w:szCs w:val="22"/>
          <w:lang w:val="en-US" w:eastAsia="zh-CN"/>
        </w:rPr>
        <w:t>十五</w:t>
      </w:r>
      <w:r>
        <w:rPr>
          <w:rFonts w:hint="eastAsia" w:ascii="宋体" w:hAnsi="宋体" w:cs="宋体"/>
          <w:b/>
          <w:kern w:val="0"/>
          <w:sz w:val="22"/>
          <w:szCs w:val="22"/>
        </w:rPr>
        <w:t>条</w:t>
      </w:r>
      <w:r>
        <w:rPr>
          <w:rFonts w:ascii="宋体" w:hAnsi="宋体" w:cs="宋体"/>
          <w:b/>
          <w:color w:val="auto"/>
          <w:kern w:val="0"/>
          <w:sz w:val="22"/>
          <w:szCs w:val="22"/>
        </w:rPr>
        <w:t xml:space="preserve">  </w:t>
      </w:r>
      <w:r>
        <w:rPr>
          <w:rFonts w:hint="eastAsia" w:ascii="宋体" w:hAnsi="宋体" w:cs="宋体"/>
          <w:b/>
          <w:kern w:val="0"/>
          <w:sz w:val="22"/>
          <w:szCs w:val="22"/>
        </w:rPr>
        <w:t>附件</w:t>
      </w:r>
    </w:p>
    <w:p w14:paraId="1F1BAB76">
      <w:pPr>
        <w:widowControl/>
        <w:spacing w:before="150" w:after="150"/>
        <w:ind w:firstLine="440" w:firstLineChars="200"/>
        <w:rPr>
          <w:rFonts w:ascii="宋体" w:hAnsi="宋体" w:cs="宋体"/>
          <w:kern w:val="0"/>
          <w:sz w:val="22"/>
          <w:szCs w:val="22"/>
        </w:rPr>
      </w:pPr>
      <w:r>
        <w:rPr>
          <w:rFonts w:hint="eastAsia" w:ascii="宋体" w:hAnsi="宋体" w:cs="宋体"/>
          <w:kern w:val="0"/>
          <w:sz w:val="22"/>
          <w:szCs w:val="22"/>
        </w:rPr>
        <w:t>附件1：</w:t>
      </w:r>
      <w:r>
        <w:rPr>
          <w:rFonts w:hint="eastAsia" w:ascii="宋体" w:hAnsi="宋体" w:cs="宋体"/>
          <w:kern w:val="0"/>
          <w:sz w:val="22"/>
          <w:szCs w:val="22"/>
          <w:lang w:val="en-US" w:eastAsia="zh-CN"/>
        </w:rPr>
        <w:t>项目价格</w:t>
      </w:r>
      <w:r>
        <w:rPr>
          <w:rFonts w:hint="eastAsia" w:ascii="宋体" w:hAnsi="宋体" w:cs="宋体"/>
          <w:kern w:val="0"/>
          <w:sz w:val="22"/>
          <w:szCs w:val="22"/>
        </w:rPr>
        <w:t>清单</w:t>
      </w:r>
    </w:p>
    <w:p w14:paraId="30CE473F">
      <w:pPr>
        <w:widowControl/>
        <w:spacing w:before="150" w:after="150"/>
        <w:ind w:firstLine="440" w:firstLineChars="200"/>
        <w:rPr>
          <w:rFonts w:ascii="宋体" w:hAnsi="宋体" w:cs="宋体"/>
          <w:kern w:val="0"/>
          <w:sz w:val="22"/>
          <w:szCs w:val="22"/>
        </w:rPr>
      </w:pPr>
      <w:r>
        <w:rPr>
          <w:rFonts w:hint="eastAsia" w:ascii="宋体" w:hAnsi="宋体" w:cs="宋体"/>
          <w:kern w:val="0"/>
          <w:sz w:val="22"/>
          <w:szCs w:val="22"/>
        </w:rPr>
        <w:t>附件</w:t>
      </w:r>
      <w:r>
        <w:rPr>
          <w:rFonts w:hint="eastAsia" w:ascii="宋体" w:hAnsi="宋体" w:cs="宋体"/>
          <w:kern w:val="0"/>
          <w:sz w:val="22"/>
          <w:szCs w:val="22"/>
          <w:lang w:val="en-US" w:eastAsia="zh-CN"/>
        </w:rPr>
        <w:t>2</w:t>
      </w:r>
      <w:r>
        <w:rPr>
          <w:rFonts w:hint="eastAsia" w:ascii="宋体" w:hAnsi="宋体" w:cs="宋体"/>
          <w:kern w:val="0"/>
          <w:sz w:val="22"/>
          <w:szCs w:val="22"/>
        </w:rPr>
        <w:t>：项目质量保修书</w:t>
      </w:r>
    </w:p>
    <w:p w14:paraId="5D837B79">
      <w:pPr>
        <w:widowControl/>
        <w:spacing w:before="150" w:after="150"/>
        <w:ind w:firstLine="440" w:firstLineChars="200"/>
        <w:rPr>
          <w:rFonts w:ascii="宋体" w:hAnsi="宋体" w:cs="宋体"/>
          <w:kern w:val="0"/>
          <w:sz w:val="22"/>
          <w:szCs w:val="22"/>
        </w:rPr>
      </w:pPr>
      <w:r>
        <w:rPr>
          <w:rFonts w:hint="eastAsia" w:ascii="宋体" w:hAnsi="宋体" w:cs="宋体"/>
          <w:kern w:val="0"/>
          <w:sz w:val="22"/>
          <w:szCs w:val="22"/>
        </w:rPr>
        <w:t>附件</w:t>
      </w:r>
      <w:r>
        <w:rPr>
          <w:rFonts w:hint="eastAsia" w:ascii="宋体" w:hAnsi="宋体" w:cs="宋体"/>
          <w:kern w:val="0"/>
          <w:sz w:val="22"/>
          <w:szCs w:val="22"/>
          <w:lang w:val="en-US" w:eastAsia="zh-CN"/>
        </w:rPr>
        <w:t>3</w:t>
      </w:r>
      <w:r>
        <w:rPr>
          <w:rFonts w:hint="eastAsia" w:ascii="宋体" w:hAnsi="宋体" w:cs="宋体"/>
          <w:kern w:val="0"/>
          <w:sz w:val="22"/>
          <w:szCs w:val="22"/>
        </w:rPr>
        <w:t>：安全生产管理责任书</w:t>
      </w:r>
    </w:p>
    <w:p w14:paraId="497F3F55">
      <w:pPr>
        <w:widowControl/>
        <w:spacing w:before="150" w:after="150"/>
        <w:ind w:firstLine="440" w:firstLineChars="200"/>
        <w:rPr>
          <w:rFonts w:ascii="宋体" w:hAnsi="宋体" w:cs="宋体"/>
          <w:kern w:val="0"/>
          <w:sz w:val="22"/>
          <w:szCs w:val="22"/>
        </w:rPr>
      </w:pPr>
      <w:r>
        <w:rPr>
          <w:rFonts w:hint="eastAsia" w:ascii="宋体" w:hAnsi="宋体" w:cs="宋体"/>
          <w:kern w:val="0"/>
          <w:sz w:val="22"/>
          <w:szCs w:val="22"/>
        </w:rPr>
        <w:t>附件</w:t>
      </w:r>
      <w:r>
        <w:rPr>
          <w:rFonts w:hint="eastAsia" w:ascii="宋体" w:hAnsi="宋体" w:cs="宋体"/>
          <w:kern w:val="0"/>
          <w:sz w:val="22"/>
          <w:szCs w:val="22"/>
          <w:lang w:val="en-US" w:eastAsia="zh-CN"/>
        </w:rPr>
        <w:t>4</w:t>
      </w:r>
      <w:r>
        <w:rPr>
          <w:rFonts w:hint="eastAsia" w:ascii="宋体" w:hAnsi="宋体" w:cs="宋体"/>
          <w:kern w:val="0"/>
          <w:sz w:val="22"/>
          <w:szCs w:val="22"/>
        </w:rPr>
        <w:t>：施工现场安全生产管理协议书</w:t>
      </w:r>
    </w:p>
    <w:p w14:paraId="49DF4B36">
      <w:pPr>
        <w:widowControl/>
        <w:spacing w:before="150" w:after="150"/>
        <w:ind w:firstLine="440" w:firstLineChars="200"/>
        <w:rPr>
          <w:rFonts w:ascii="宋体" w:hAnsi="宋体" w:cs="宋体"/>
          <w:kern w:val="0"/>
          <w:sz w:val="22"/>
          <w:szCs w:val="22"/>
        </w:rPr>
      </w:pPr>
      <w:r>
        <w:rPr>
          <w:rFonts w:hint="eastAsia" w:ascii="宋体" w:hAnsi="宋体" w:cs="宋体"/>
          <w:kern w:val="0"/>
          <w:sz w:val="22"/>
          <w:szCs w:val="22"/>
        </w:rPr>
        <w:t>附件</w:t>
      </w:r>
      <w:r>
        <w:rPr>
          <w:rFonts w:hint="eastAsia" w:ascii="宋体" w:hAnsi="宋体" w:cs="宋体"/>
          <w:kern w:val="0"/>
          <w:sz w:val="22"/>
          <w:szCs w:val="22"/>
          <w:lang w:val="en-US" w:eastAsia="zh-CN"/>
        </w:rPr>
        <w:t>5</w:t>
      </w:r>
      <w:r>
        <w:rPr>
          <w:rFonts w:hint="eastAsia" w:ascii="宋体" w:hAnsi="宋体" w:cs="宋体"/>
          <w:kern w:val="0"/>
          <w:sz w:val="22"/>
          <w:szCs w:val="22"/>
        </w:rPr>
        <w:t>：施工现场临时用电安全管理协议书</w:t>
      </w:r>
    </w:p>
    <w:p w14:paraId="26703745">
      <w:pPr>
        <w:widowControl/>
        <w:spacing w:before="150" w:after="150"/>
        <w:ind w:firstLine="440" w:firstLineChars="200"/>
        <w:rPr>
          <w:rFonts w:hint="eastAsia" w:ascii="宋体" w:hAnsi="宋体" w:cs="宋体"/>
          <w:kern w:val="0"/>
          <w:sz w:val="22"/>
          <w:szCs w:val="22"/>
        </w:rPr>
      </w:pPr>
      <w:r>
        <w:rPr>
          <w:rFonts w:hint="eastAsia" w:ascii="宋体" w:hAnsi="宋体" w:cs="宋体"/>
          <w:kern w:val="0"/>
          <w:sz w:val="22"/>
          <w:szCs w:val="22"/>
        </w:rPr>
        <w:t>附件</w:t>
      </w:r>
      <w:r>
        <w:rPr>
          <w:rFonts w:hint="eastAsia" w:ascii="宋体" w:hAnsi="宋体" w:cs="宋体"/>
          <w:kern w:val="0"/>
          <w:sz w:val="22"/>
          <w:szCs w:val="22"/>
          <w:lang w:val="en-US" w:eastAsia="zh-CN"/>
        </w:rPr>
        <w:t>6</w:t>
      </w:r>
      <w:r>
        <w:rPr>
          <w:rFonts w:hint="eastAsia" w:ascii="宋体" w:hAnsi="宋体" w:cs="宋体"/>
          <w:kern w:val="0"/>
          <w:sz w:val="22"/>
          <w:szCs w:val="22"/>
        </w:rPr>
        <w:t>：施工现场消防安全管理协议书</w:t>
      </w:r>
    </w:p>
    <w:p w14:paraId="4F65B228">
      <w:pPr>
        <w:widowControl/>
        <w:spacing w:before="150" w:after="150"/>
        <w:ind w:firstLine="440" w:firstLineChars="200"/>
        <w:rPr>
          <w:rFonts w:hint="default" w:ascii="宋体" w:hAnsi="宋体" w:eastAsia="宋体" w:cs="宋体"/>
          <w:kern w:val="0"/>
          <w:sz w:val="22"/>
          <w:szCs w:val="22"/>
          <w:lang w:val="en-US" w:eastAsia="zh-CN"/>
        </w:rPr>
      </w:pPr>
      <w:r>
        <w:rPr>
          <w:rFonts w:hint="eastAsia" w:ascii="宋体" w:hAnsi="宋体" w:cs="宋体"/>
          <w:kern w:val="0"/>
          <w:sz w:val="22"/>
          <w:szCs w:val="22"/>
          <w:lang w:val="en-US" w:eastAsia="zh-CN"/>
        </w:rPr>
        <w:t>附件7：进场安全交底</w:t>
      </w:r>
    </w:p>
    <w:p w14:paraId="7909E8EE">
      <w:pPr>
        <w:widowControl/>
        <w:spacing w:before="150" w:after="150"/>
        <w:ind w:firstLine="440" w:firstLineChars="200"/>
        <w:rPr>
          <w:rFonts w:ascii="宋体" w:hAnsi="宋体" w:cs="宋体"/>
          <w:kern w:val="0"/>
          <w:sz w:val="22"/>
          <w:szCs w:val="22"/>
        </w:rPr>
      </w:pPr>
      <w:r>
        <w:rPr>
          <w:rFonts w:hint="eastAsia" w:ascii="宋体" w:hAnsi="宋体" w:cs="宋体"/>
          <w:kern w:val="0"/>
          <w:sz w:val="22"/>
          <w:szCs w:val="22"/>
        </w:rPr>
        <w:t>附件</w:t>
      </w:r>
      <w:r>
        <w:rPr>
          <w:rFonts w:hint="eastAsia" w:ascii="宋体" w:hAnsi="宋体" w:cs="宋体"/>
          <w:kern w:val="0"/>
          <w:sz w:val="22"/>
          <w:szCs w:val="22"/>
          <w:lang w:val="en-US" w:eastAsia="zh-CN"/>
        </w:rPr>
        <w:t>8</w:t>
      </w:r>
      <w:r>
        <w:rPr>
          <w:rFonts w:hint="eastAsia" w:ascii="宋体" w:hAnsi="宋体" w:cs="宋体"/>
          <w:kern w:val="0"/>
          <w:sz w:val="22"/>
          <w:szCs w:val="22"/>
        </w:rPr>
        <w:t>：廉洁自律承诺书</w:t>
      </w:r>
    </w:p>
    <w:p w14:paraId="436BFF8D">
      <w:pPr>
        <w:widowControl/>
        <w:spacing w:before="150" w:after="150"/>
        <w:ind w:firstLine="3520" w:firstLineChars="1600"/>
        <w:rPr>
          <w:rFonts w:ascii="宋体" w:hAnsi="宋体" w:cs="宋体"/>
          <w:kern w:val="0"/>
          <w:sz w:val="22"/>
          <w:szCs w:val="22"/>
        </w:rPr>
      </w:pPr>
      <w:r>
        <w:rPr>
          <w:rFonts w:hint="eastAsia" w:ascii="宋体" w:hAnsi="宋体" w:cs="宋体"/>
          <w:kern w:val="0"/>
          <w:sz w:val="22"/>
          <w:szCs w:val="22"/>
        </w:rPr>
        <w:t>（以下无正文）</w:t>
      </w:r>
    </w:p>
    <w:p w14:paraId="19A821CD">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13BD0FCF">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3F0322BC">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38E6397C">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6956CECF">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04FA9D5D">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05887B26">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784A1AE1">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701AC364">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3E2C0D2C">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797EF656">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03BE84A5">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4E5E561A">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0D2D8BFB">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00DF4BB6">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1783A5AD">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14F25053">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404516C5">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78AF2E86">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3BA9409C">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5E52CED7">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791C1557">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6033C1BD">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27AE956D">
      <w:pPr>
        <w:widowControl/>
        <w:spacing w:before="150" w:after="150" w:line="312" w:lineRule="auto"/>
        <w:ind w:firstLine="0" w:firstLineChars="0"/>
        <w:rPr>
          <w:rFonts w:hint="eastAsia" w:ascii="宋体" w:hAnsi="宋体" w:cs="宋体"/>
          <w:color w:val="auto"/>
          <w:kern w:val="0"/>
          <w:sz w:val="22"/>
          <w:szCs w:val="22"/>
          <w:highlight w:val="none"/>
          <w:lang w:val="zh-CN"/>
        </w:rPr>
      </w:pPr>
    </w:p>
    <w:p w14:paraId="749014CB">
      <w:pPr>
        <w:widowControl/>
        <w:spacing w:before="150" w:after="150"/>
        <w:rPr>
          <w:rFonts w:hint="eastAsia" w:ascii="宋体" w:hAnsi="宋体" w:cs="宋体"/>
          <w:color w:val="auto"/>
          <w:kern w:val="0"/>
          <w:sz w:val="22"/>
          <w:szCs w:val="22"/>
        </w:rPr>
      </w:pPr>
    </w:p>
    <w:p w14:paraId="60D656AE">
      <w:pPr>
        <w:spacing w:line="360" w:lineRule="auto"/>
        <w:ind w:left="1" w:firstLine="440" w:firstLineChars="200"/>
        <w:jc w:val="center"/>
        <w:rPr>
          <w:rFonts w:hint="eastAsia" w:ascii="宋体" w:hAnsi="宋体" w:cs="宋体"/>
          <w:color w:val="auto"/>
          <w:kern w:val="0"/>
          <w:sz w:val="22"/>
          <w:szCs w:val="22"/>
        </w:rPr>
      </w:pPr>
      <w:r>
        <w:rPr>
          <w:rFonts w:hint="eastAsia" w:ascii="宋体" w:hAnsi="宋体" w:cs="宋体"/>
          <w:color w:val="auto"/>
          <w:kern w:val="0"/>
          <w:sz w:val="22"/>
          <w:szCs w:val="22"/>
        </w:rPr>
        <w:t>【</w:t>
      </w:r>
      <w:r>
        <w:rPr>
          <w:rFonts w:hint="eastAsia" w:ascii="宋体" w:hAnsi="宋体" w:cs="宋体"/>
          <w:b/>
          <w:bCs/>
          <w:color w:val="auto"/>
          <w:kern w:val="0"/>
          <w:sz w:val="24"/>
        </w:rPr>
        <w:t>签署页</w:t>
      </w:r>
      <w:r>
        <w:rPr>
          <w:rFonts w:hint="eastAsia" w:ascii="宋体" w:hAnsi="宋体" w:cs="宋体"/>
          <w:color w:val="auto"/>
          <w:kern w:val="0"/>
          <w:sz w:val="22"/>
          <w:szCs w:val="22"/>
        </w:rPr>
        <w:t>】</w:t>
      </w:r>
    </w:p>
    <w:tbl>
      <w:tblPr>
        <w:tblStyle w:val="12"/>
        <w:tblW w:w="9159"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7"/>
        <w:gridCol w:w="4782"/>
      </w:tblGrid>
      <w:tr w14:paraId="796D8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5F316A03">
            <w:pPr>
              <w:snapToGrid w:val="0"/>
              <w:spacing w:line="240" w:lineRule="auto"/>
              <w:jc w:val="center"/>
              <w:rPr>
                <w:rFonts w:ascii="华文中宋" w:hAnsi="华文中宋" w:eastAsia="华文中宋" w:cs="华文中宋"/>
                <w:color w:val="auto"/>
                <w:sz w:val="22"/>
                <w:szCs w:val="22"/>
                <w:highlight w:val="none"/>
              </w:rPr>
            </w:pPr>
            <w:r>
              <w:rPr>
                <w:rFonts w:hint="eastAsia" w:ascii="华文中宋" w:hAnsi="华文中宋" w:eastAsia="华文中宋" w:cs="华文中宋"/>
                <w:sz w:val="22"/>
                <w:szCs w:val="22"/>
              </w:rPr>
              <w:t>甲</w:t>
            </w:r>
            <w:r>
              <w:rPr>
                <w:rFonts w:ascii="华文中宋" w:hAnsi="华文中宋" w:eastAsia="华文中宋" w:cs="华文中宋"/>
                <w:sz w:val="22"/>
                <w:szCs w:val="22"/>
              </w:rPr>
              <w:t xml:space="preserve">      </w:t>
            </w:r>
            <w:r>
              <w:rPr>
                <w:rFonts w:hint="eastAsia" w:ascii="华文中宋" w:hAnsi="华文中宋" w:eastAsia="华文中宋" w:cs="华文中宋"/>
                <w:sz w:val="22"/>
                <w:szCs w:val="22"/>
              </w:rPr>
              <w:t>方</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top"/>
          </w:tcPr>
          <w:p w14:paraId="2DFE310D">
            <w:pPr>
              <w:snapToGrid w:val="0"/>
              <w:spacing w:line="240" w:lineRule="auto"/>
              <w:jc w:val="center"/>
              <w:rPr>
                <w:rFonts w:ascii="华文中宋" w:hAnsi="华文中宋" w:eastAsia="华文中宋" w:cs="华文中宋"/>
                <w:color w:val="auto"/>
                <w:sz w:val="22"/>
                <w:szCs w:val="22"/>
                <w:highlight w:val="none"/>
              </w:rPr>
            </w:pPr>
            <w:r>
              <w:rPr>
                <w:rFonts w:hint="eastAsia" w:ascii="华文中宋" w:hAnsi="华文中宋" w:eastAsia="华文中宋" w:cs="华文中宋"/>
                <w:sz w:val="22"/>
                <w:szCs w:val="22"/>
              </w:rPr>
              <w:t>乙</w:t>
            </w:r>
            <w:r>
              <w:rPr>
                <w:rFonts w:ascii="华文中宋" w:hAnsi="华文中宋" w:eastAsia="华文中宋" w:cs="华文中宋"/>
                <w:sz w:val="22"/>
                <w:szCs w:val="22"/>
              </w:rPr>
              <w:t xml:space="preserve">      </w:t>
            </w:r>
            <w:r>
              <w:rPr>
                <w:rFonts w:hint="eastAsia" w:ascii="华文中宋" w:hAnsi="华文中宋" w:eastAsia="华文中宋" w:cs="华文中宋"/>
                <w:sz w:val="22"/>
                <w:szCs w:val="22"/>
              </w:rPr>
              <w:t>方</w:t>
            </w:r>
          </w:p>
        </w:tc>
      </w:tr>
      <w:tr w14:paraId="5A33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6D91CD44">
            <w:pPr>
              <w:snapToGrid w:val="0"/>
              <w:spacing w:line="240" w:lineRule="auto"/>
              <w:ind w:left="1760" w:hanging="1760" w:hangingChars="800"/>
              <w:rPr>
                <w:rFonts w:hint="eastAsia" w:ascii="宋体" w:hAnsi="宋体" w:eastAsia="宋体" w:cs="宋体"/>
                <w:color w:val="auto"/>
                <w:sz w:val="22"/>
                <w:szCs w:val="22"/>
                <w:highlight w:val="none"/>
              </w:rPr>
            </w:pPr>
            <w:r>
              <w:rPr>
                <w:rFonts w:hint="eastAsia" w:ascii="宋体" w:hAnsi="宋体" w:eastAsia="宋体" w:cs="宋体"/>
                <w:b w:val="0"/>
                <w:bCs w:val="0"/>
                <w:sz w:val="22"/>
                <w:szCs w:val="22"/>
              </w:rPr>
              <w:t>单位名称（盖章）：</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3B4BBB7B">
            <w:pPr>
              <w:snapToGrid w:val="0"/>
              <w:spacing w:line="240" w:lineRule="auto"/>
              <w:ind w:left="1980" w:hanging="1980" w:hangingChars="900"/>
              <w:jc w:val="lef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单位名称（盖章）：</w:t>
            </w:r>
          </w:p>
        </w:tc>
      </w:tr>
      <w:tr w14:paraId="2918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498500B8">
            <w:pPr>
              <w:snapToGrid w:val="0"/>
              <w:spacing w:line="240" w:lineRule="auto"/>
              <w:rPr>
                <w:rFonts w:hint="eastAsia" w:ascii="宋体" w:hAnsi="宋体" w:eastAsia="宋体" w:cs="宋体"/>
                <w:color w:val="auto"/>
                <w:sz w:val="22"/>
                <w:szCs w:val="22"/>
                <w:highlight w:val="none"/>
              </w:rPr>
            </w:pPr>
            <w:r>
              <w:rPr>
                <w:rFonts w:hint="eastAsia" w:ascii="宋体" w:hAnsi="宋体" w:eastAsia="宋体" w:cs="宋体"/>
                <w:b w:val="0"/>
                <w:bCs w:val="0"/>
                <w:sz w:val="22"/>
                <w:szCs w:val="22"/>
              </w:rPr>
              <w:t>纳税人识别号：</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1353AB79">
            <w:pPr>
              <w:keepNext w:val="0"/>
              <w:keepLines w:val="0"/>
              <w:widowControl/>
              <w:suppressLineNumbers w:val="0"/>
              <w:snapToGrid w:val="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纳税人识别号</w:t>
            </w:r>
            <w:r>
              <w:rPr>
                <w:rFonts w:hint="eastAsia" w:ascii="宋体" w:hAnsi="宋体" w:eastAsia="宋体" w:cs="宋体"/>
                <w:b w:val="0"/>
                <w:bCs w:val="0"/>
                <w:color w:val="auto"/>
                <w:sz w:val="22"/>
                <w:szCs w:val="22"/>
                <w:lang w:eastAsia="zh-CN"/>
              </w:rPr>
              <w:t>：</w:t>
            </w:r>
          </w:p>
        </w:tc>
      </w:tr>
      <w:tr w14:paraId="6B26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522166B7">
            <w:pPr>
              <w:snapToGrid w:val="0"/>
              <w:spacing w:line="240" w:lineRule="auto"/>
              <w:rPr>
                <w:rFonts w:hint="eastAsia" w:ascii="宋体" w:hAnsi="宋体" w:eastAsia="宋体" w:cs="宋体"/>
                <w:color w:val="auto"/>
                <w:sz w:val="22"/>
                <w:szCs w:val="22"/>
                <w:highlight w:val="none"/>
              </w:rPr>
            </w:pPr>
            <w:r>
              <w:rPr>
                <w:rFonts w:hint="eastAsia" w:ascii="宋体" w:hAnsi="宋体" w:eastAsia="宋体" w:cs="宋体"/>
                <w:b w:val="0"/>
                <w:bCs w:val="0"/>
                <w:sz w:val="22"/>
                <w:szCs w:val="22"/>
              </w:rPr>
              <w:t>法定代表人或授权代表（签字）：</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606B552E">
            <w:pPr>
              <w:keepNext w:val="0"/>
              <w:keepLines w:val="0"/>
              <w:widowControl/>
              <w:suppressLineNumbers w:val="0"/>
              <w:snapToGrid w:val="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法定代表人或授权代表（签字）：</w:t>
            </w:r>
          </w:p>
        </w:tc>
      </w:tr>
      <w:tr w14:paraId="6326C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7552B74A">
            <w:pPr>
              <w:snapToGrid w:val="0"/>
              <w:spacing w:line="240" w:lineRule="auto"/>
              <w:ind w:left="1100" w:leftChars="0" w:hanging="1100" w:hangingChars="500"/>
              <w:rPr>
                <w:rFonts w:hint="eastAsia" w:ascii="宋体" w:hAnsi="宋体" w:eastAsia="宋体" w:cs="宋体"/>
                <w:color w:val="auto"/>
                <w:sz w:val="22"/>
                <w:szCs w:val="22"/>
                <w:highlight w:val="none"/>
              </w:rPr>
            </w:pPr>
            <w:r>
              <w:rPr>
                <w:rFonts w:hint="eastAsia" w:ascii="宋体" w:hAnsi="宋体" w:eastAsia="宋体" w:cs="宋体"/>
                <w:b w:val="0"/>
                <w:bCs w:val="0"/>
                <w:sz w:val="22"/>
                <w:szCs w:val="22"/>
              </w:rPr>
              <w:t>开 户 行：</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49D56917">
            <w:pPr>
              <w:snapToGrid w:val="0"/>
              <w:spacing w:line="240" w:lineRule="auto"/>
              <w:ind w:left="1100" w:hanging="1100" w:hangingChars="500"/>
              <w:jc w:val="lef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开 户 行：</w:t>
            </w:r>
          </w:p>
        </w:tc>
      </w:tr>
      <w:tr w14:paraId="0BB41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096B4817">
            <w:pPr>
              <w:snapToGrid w:val="0"/>
              <w:spacing w:line="240" w:lineRule="auto"/>
              <w:rPr>
                <w:rFonts w:hint="eastAsia" w:ascii="宋体" w:hAnsi="宋体" w:eastAsia="宋体" w:cs="宋体"/>
                <w:color w:val="auto"/>
                <w:sz w:val="22"/>
                <w:szCs w:val="22"/>
                <w:highlight w:val="none"/>
              </w:rPr>
            </w:pPr>
            <w:r>
              <w:rPr>
                <w:rFonts w:hint="eastAsia" w:ascii="宋体" w:hAnsi="宋体" w:eastAsia="宋体" w:cs="宋体"/>
                <w:b w:val="0"/>
                <w:bCs w:val="0"/>
                <w:sz w:val="22"/>
                <w:szCs w:val="22"/>
              </w:rPr>
              <w:t>账    号：</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176AC42E">
            <w:pPr>
              <w:keepNext w:val="0"/>
              <w:keepLines w:val="0"/>
              <w:widowControl/>
              <w:suppressLineNumbers w:val="0"/>
              <w:snapToGrid w:val="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账    号：</w:t>
            </w:r>
          </w:p>
        </w:tc>
      </w:tr>
      <w:tr w14:paraId="28CC6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318D002B">
            <w:pPr>
              <w:snapToGrid w:val="0"/>
              <w:spacing w:line="240" w:lineRule="auto"/>
              <w:ind w:left="1100" w:hanging="1100" w:hangingChars="500"/>
              <w:rPr>
                <w:rFonts w:hint="eastAsia" w:ascii="宋体" w:hAnsi="宋体" w:eastAsia="宋体" w:cs="宋体"/>
                <w:color w:val="auto"/>
                <w:sz w:val="22"/>
                <w:szCs w:val="22"/>
                <w:highlight w:val="none"/>
              </w:rPr>
            </w:pPr>
            <w:r>
              <w:rPr>
                <w:rFonts w:hint="eastAsia" w:ascii="宋体" w:hAnsi="宋体" w:eastAsia="宋体" w:cs="宋体"/>
                <w:b w:val="0"/>
                <w:bCs w:val="0"/>
                <w:sz w:val="22"/>
                <w:szCs w:val="22"/>
              </w:rPr>
              <w:t>住 所 地：</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3B3712A8">
            <w:pPr>
              <w:keepNext w:val="0"/>
              <w:keepLines w:val="0"/>
              <w:widowControl/>
              <w:suppressLineNumbers w:val="0"/>
              <w:snapToGrid w:val="0"/>
              <w:ind w:left="0" w:firstLine="0" w:firstLineChars="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住 所 地：</w:t>
            </w:r>
          </w:p>
        </w:tc>
      </w:tr>
      <w:tr w14:paraId="7744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557C0BC1">
            <w:pPr>
              <w:snapToGrid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sz w:val="22"/>
                <w:szCs w:val="22"/>
              </w:rPr>
              <w:t>经 办 人：</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1C282E78">
            <w:pPr>
              <w:keepNext w:val="0"/>
              <w:keepLines w:val="0"/>
              <w:widowControl/>
              <w:suppressLineNumbers w:val="0"/>
              <w:snapToGrid w:val="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经 办 人：</w:t>
            </w:r>
          </w:p>
        </w:tc>
      </w:tr>
      <w:tr w14:paraId="0A29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41E7D16A">
            <w:pPr>
              <w:snapToGrid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sz w:val="22"/>
                <w:szCs w:val="22"/>
              </w:rPr>
              <w:t>联系方式：</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7A553F39">
            <w:pPr>
              <w:keepNext w:val="0"/>
              <w:keepLines w:val="0"/>
              <w:widowControl/>
              <w:suppressLineNumbers w:val="0"/>
              <w:snapToGrid w:val="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rPr>
              <w:t>联系方式：</w:t>
            </w:r>
          </w:p>
        </w:tc>
      </w:tr>
      <w:tr w14:paraId="0910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009CF9CC">
            <w:pPr>
              <w:snapToGrid w:val="0"/>
              <w:spacing w:line="240" w:lineRule="auto"/>
              <w:ind w:left="1100" w:hanging="1100" w:hangingChars="500"/>
              <w:rPr>
                <w:rFonts w:hint="eastAsia" w:ascii="宋体" w:hAnsi="宋体" w:eastAsia="宋体" w:cs="宋体"/>
                <w:color w:val="auto"/>
                <w:sz w:val="22"/>
                <w:szCs w:val="22"/>
                <w:highlight w:val="none"/>
              </w:rPr>
            </w:pPr>
            <w:r>
              <w:rPr>
                <w:rFonts w:hint="eastAsia" w:ascii="宋体" w:hAnsi="宋体" w:eastAsia="宋体" w:cs="宋体"/>
                <w:b w:val="0"/>
                <w:bCs w:val="0"/>
                <w:sz w:val="22"/>
                <w:szCs w:val="22"/>
              </w:rPr>
              <w:t>通讯地址：</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778B1784">
            <w:pPr>
              <w:keepNext w:val="0"/>
              <w:keepLines w:val="0"/>
              <w:widowControl/>
              <w:suppressLineNumbers w:val="0"/>
              <w:snapToGrid w:val="0"/>
              <w:ind w:left="0" w:firstLine="0" w:firstLineChars="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通讯地</w:t>
            </w:r>
            <w:r>
              <w:rPr>
                <w:rFonts w:hint="eastAsia" w:ascii="宋体" w:hAnsi="宋体" w:eastAsia="宋体" w:cs="宋体"/>
                <w:b w:val="0"/>
                <w:bCs w:val="0"/>
                <w:sz w:val="22"/>
                <w:szCs w:val="22"/>
              </w:rPr>
              <w:t>址</w:t>
            </w:r>
            <w:r>
              <w:rPr>
                <w:rFonts w:hint="eastAsia" w:ascii="宋体" w:hAnsi="宋体" w:eastAsia="宋体" w:cs="宋体"/>
                <w:b w:val="0"/>
                <w:bCs w:val="0"/>
                <w:sz w:val="22"/>
                <w:szCs w:val="22"/>
                <w:lang w:eastAsia="zh-CN"/>
              </w:rPr>
              <w:t>：</w:t>
            </w:r>
          </w:p>
        </w:tc>
      </w:tr>
      <w:tr w14:paraId="331B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7" w:type="dxa"/>
            <w:tcBorders>
              <w:top w:val="single" w:color="auto" w:sz="4" w:space="0"/>
              <w:left w:val="single" w:color="auto" w:sz="4" w:space="0"/>
              <w:bottom w:val="single" w:color="auto" w:sz="4" w:space="0"/>
              <w:right w:val="single" w:color="auto" w:sz="4" w:space="0"/>
            </w:tcBorders>
            <w:shd w:val="clear" w:color="auto" w:fill="auto"/>
            <w:vAlign w:val="top"/>
          </w:tcPr>
          <w:p w14:paraId="237E248A">
            <w:pPr>
              <w:snapToGrid w:val="0"/>
              <w:spacing w:line="240" w:lineRule="auto"/>
              <w:rPr>
                <w:rFonts w:hint="eastAsia" w:ascii="宋体" w:hAnsi="宋体" w:eastAsia="宋体" w:cs="宋体"/>
                <w:color w:val="auto"/>
                <w:sz w:val="22"/>
                <w:szCs w:val="22"/>
                <w:highlight w:val="none"/>
              </w:rPr>
            </w:pPr>
            <w:r>
              <w:rPr>
                <w:rFonts w:hint="eastAsia" w:ascii="宋体" w:hAnsi="宋体" w:eastAsia="宋体" w:cs="宋体"/>
                <w:b w:val="0"/>
                <w:bCs w:val="0"/>
                <w:sz w:val="22"/>
                <w:szCs w:val="22"/>
                <w:lang w:bidi="ar"/>
              </w:rPr>
              <w:t>日期：</w:t>
            </w:r>
          </w:p>
        </w:tc>
        <w:tc>
          <w:tcPr>
            <w:tcW w:w="4782" w:type="dxa"/>
            <w:tcBorders>
              <w:top w:val="single" w:color="auto" w:sz="4" w:space="0"/>
              <w:left w:val="single" w:color="auto" w:sz="4" w:space="0"/>
              <w:bottom w:val="single" w:color="auto" w:sz="4" w:space="0"/>
              <w:right w:val="single" w:color="auto" w:sz="4" w:space="0"/>
            </w:tcBorders>
            <w:shd w:val="clear" w:color="auto" w:fill="auto"/>
            <w:vAlign w:val="center"/>
          </w:tcPr>
          <w:p w14:paraId="782285B1">
            <w:pPr>
              <w:keepNext w:val="0"/>
              <w:keepLines w:val="0"/>
              <w:widowControl/>
              <w:suppressLineNumbers w:val="0"/>
              <w:snapToGrid w:val="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rPr>
              <w:t>日 期：</w:t>
            </w:r>
          </w:p>
        </w:tc>
      </w:tr>
    </w:tbl>
    <w:p w14:paraId="755F1E81">
      <w:pPr>
        <w:spacing w:line="360" w:lineRule="auto"/>
        <w:ind w:left="1" w:firstLine="440" w:firstLineChars="200"/>
        <w:jc w:val="center"/>
        <w:rPr>
          <w:rFonts w:hint="eastAsia" w:ascii="宋体" w:hAnsi="宋体" w:cs="宋体"/>
          <w:color w:val="auto"/>
          <w:kern w:val="0"/>
          <w:sz w:val="22"/>
          <w:szCs w:val="22"/>
        </w:rPr>
      </w:pPr>
    </w:p>
    <w:p w14:paraId="4CE3885B">
      <w:pPr>
        <w:rPr>
          <w:rFonts w:cs="宋体" w:asciiTheme="minorEastAsia" w:hAnsiTheme="minorEastAsia" w:eastAsiaTheme="minorEastAsia"/>
          <w:b/>
          <w:color w:val="auto"/>
          <w:kern w:val="0"/>
          <w:sz w:val="24"/>
        </w:rPr>
      </w:pPr>
    </w:p>
    <w:p w14:paraId="5E4164CE">
      <w:pPr>
        <w:rPr>
          <w:rFonts w:cs="宋体" w:asciiTheme="minorEastAsia" w:hAnsiTheme="minorEastAsia" w:eastAsiaTheme="minorEastAsia"/>
          <w:b/>
          <w:color w:val="auto"/>
          <w:kern w:val="0"/>
          <w:sz w:val="24"/>
        </w:rPr>
      </w:pPr>
    </w:p>
    <w:p w14:paraId="77201B09">
      <w:pPr>
        <w:rPr>
          <w:rFonts w:cs="宋体" w:asciiTheme="minorEastAsia" w:hAnsiTheme="minorEastAsia" w:eastAsiaTheme="minorEastAsia"/>
          <w:b/>
          <w:color w:val="auto"/>
          <w:kern w:val="0"/>
          <w:sz w:val="24"/>
        </w:rPr>
        <w:sectPr>
          <w:headerReference r:id="rId5" w:type="default"/>
          <w:footerReference r:id="rId6" w:type="default"/>
          <w:pgSz w:w="11906" w:h="16838"/>
          <w:pgMar w:top="1418" w:right="1247" w:bottom="1191" w:left="1247" w:header="737" w:footer="765" w:gutter="0"/>
          <w:cols w:space="720" w:num="1"/>
          <w:docGrid w:type="lines" w:linePitch="312" w:charSpace="0"/>
        </w:sectPr>
      </w:pPr>
    </w:p>
    <w:p w14:paraId="467B765B">
      <w:pPr>
        <w:pStyle w:val="9"/>
        <w:pBdr>
          <w:bottom w:val="none" w:color="auto" w:sz="0" w:space="0"/>
        </w:pBdr>
        <w:jc w:val="both"/>
        <w:rPr>
          <w:rFonts w:hint="eastAsia" w:cs="宋体" w:asciiTheme="minorEastAsia" w:hAnsiTheme="minorEastAsia" w:eastAsiaTheme="minorEastAsia"/>
          <w:b/>
          <w:color w:val="auto"/>
          <w:kern w:val="0"/>
          <w:sz w:val="24"/>
          <w:lang w:val="en-US" w:eastAsia="zh-CN"/>
        </w:rPr>
      </w:pPr>
      <w:r>
        <w:rPr>
          <w:rFonts w:hint="eastAsia" w:cs="宋体" w:asciiTheme="minorEastAsia" w:hAnsiTheme="minorEastAsia" w:eastAsiaTheme="minorEastAsia"/>
          <w:b/>
          <w:color w:val="auto"/>
          <w:kern w:val="0"/>
          <w:sz w:val="24"/>
          <w:lang w:val="en-US" w:eastAsia="zh-CN"/>
        </w:rPr>
        <w:t>附件1  项目报价清单</w:t>
      </w:r>
    </w:p>
    <w:p w14:paraId="7CE035AC">
      <w:pPr>
        <w:pStyle w:val="9"/>
        <w:pBdr>
          <w:bottom w:val="none" w:color="auto" w:sz="0" w:space="0"/>
        </w:pBdr>
        <w:jc w:val="both"/>
        <w:rPr>
          <w:rFonts w:hint="default" w:cs="宋体" w:asciiTheme="minorEastAsia" w:hAnsiTheme="minorEastAsia" w:eastAsiaTheme="minorEastAsia"/>
          <w:b/>
          <w:color w:val="auto"/>
          <w:kern w:val="0"/>
          <w:sz w:val="24"/>
          <w:lang w:val="en-US" w:eastAsia="zh-CN"/>
        </w:rPr>
      </w:pPr>
    </w:p>
    <w:p w14:paraId="5A9AEB00">
      <w:pPr>
        <w:widowControl/>
        <w:jc w:val="left"/>
        <w:rPr>
          <w:rFonts w:cs="宋体" w:asciiTheme="minorEastAsia" w:hAnsiTheme="minorEastAsia" w:eastAsiaTheme="minorEastAsia"/>
          <w:color w:val="auto"/>
          <w:kern w:val="0"/>
          <w:sz w:val="24"/>
        </w:rPr>
      </w:pPr>
    </w:p>
    <w:p w14:paraId="181F1582">
      <w:pPr>
        <w:widowControl/>
        <w:jc w:val="left"/>
        <w:rPr>
          <w:rFonts w:cs="宋体" w:asciiTheme="minorEastAsia" w:hAnsiTheme="minorEastAsia" w:eastAsiaTheme="minorEastAsia"/>
          <w:color w:val="auto"/>
          <w:kern w:val="0"/>
          <w:sz w:val="24"/>
        </w:rPr>
        <w:sectPr>
          <w:pgSz w:w="11906" w:h="16838"/>
          <w:pgMar w:top="567" w:right="680" w:bottom="567" w:left="680" w:header="737" w:footer="737" w:gutter="0"/>
          <w:cols w:space="0" w:num="1"/>
          <w:docGrid w:type="linesAndChars" w:linePitch="319" w:charSpace="0"/>
        </w:sectPr>
      </w:pPr>
    </w:p>
    <w:p w14:paraId="66CBAD93">
      <w:pPr>
        <w:widowControl/>
        <w:spacing w:before="150" w:after="150" w:line="345" w:lineRule="atLeast"/>
        <w:jc w:val="left"/>
        <w:outlineLvl w:val="0"/>
        <w:rPr>
          <w:rFonts w:cs="宋体" w:asciiTheme="minorEastAsia" w:hAnsiTheme="minorEastAsia" w:eastAsiaTheme="minorEastAsia"/>
          <w:b/>
          <w:color w:val="auto"/>
          <w:kern w:val="0"/>
          <w:sz w:val="24"/>
        </w:rPr>
      </w:pPr>
      <w:r>
        <w:rPr>
          <w:rFonts w:hint="eastAsia" w:cs="宋体" w:asciiTheme="minorEastAsia" w:hAnsiTheme="minorEastAsia" w:eastAsiaTheme="minorEastAsia"/>
          <w:b/>
          <w:color w:val="auto"/>
          <w:kern w:val="0"/>
          <w:sz w:val="24"/>
        </w:rPr>
        <w:t>附件</w:t>
      </w:r>
      <w:r>
        <w:rPr>
          <w:rFonts w:cs="宋体" w:asciiTheme="minorEastAsia" w:hAnsiTheme="minorEastAsia" w:eastAsiaTheme="minorEastAsia"/>
          <w:b/>
          <w:color w:val="auto"/>
          <w:kern w:val="0"/>
          <w:sz w:val="24"/>
        </w:rPr>
        <w:t>2</w:t>
      </w:r>
      <w:bookmarkStart w:id="4" w:name="bookmark38"/>
      <w:r>
        <w:rPr>
          <w:rFonts w:hint="eastAsia" w:cs="宋体" w:asciiTheme="minorEastAsia" w:hAnsiTheme="minorEastAsia" w:eastAsiaTheme="minorEastAsia"/>
          <w:b/>
          <w:color w:val="auto"/>
          <w:kern w:val="0"/>
          <w:sz w:val="24"/>
        </w:rPr>
        <w:t>：</w:t>
      </w:r>
      <w:r>
        <w:rPr>
          <w:rFonts w:cs="宋体" w:asciiTheme="minorEastAsia" w:hAnsiTheme="minorEastAsia" w:eastAsiaTheme="minorEastAsia"/>
          <w:b/>
          <w:color w:val="auto"/>
          <w:kern w:val="0"/>
          <w:sz w:val="24"/>
        </w:rPr>
        <w:t>项目质量保修书</w:t>
      </w:r>
      <w:bookmarkEnd w:id="4"/>
      <w:bookmarkStart w:id="5" w:name="bookmark39"/>
    </w:p>
    <w:p w14:paraId="2ECEBBD1">
      <w:pPr>
        <w:spacing w:line="312" w:lineRule="auto"/>
        <w:jc w:val="center"/>
        <w:rPr>
          <w:rFonts w:asciiTheme="majorEastAsia" w:hAnsiTheme="majorEastAsia" w:eastAsiaTheme="majorEastAsia"/>
          <w:b/>
          <w:color w:val="auto"/>
          <w:sz w:val="24"/>
        </w:rPr>
      </w:pPr>
      <w:r>
        <w:rPr>
          <w:rFonts w:hint="eastAsia" w:asciiTheme="majorEastAsia" w:hAnsiTheme="majorEastAsia" w:eastAsiaTheme="majorEastAsia"/>
          <w:b/>
          <w:color w:val="auto"/>
          <w:sz w:val="24"/>
        </w:rPr>
        <w:t>项目质量保修书</w:t>
      </w:r>
    </w:p>
    <w:p w14:paraId="75676DD2">
      <w:pPr>
        <w:spacing w:line="360" w:lineRule="auto"/>
        <w:ind w:firstLine="0" w:firstLineChars="0"/>
        <w:jc w:val="both"/>
        <w:rPr>
          <w:rFonts w:hint="eastAsia" w:ascii="Verdana" w:hAnsi="Verdana" w:cs="Arial"/>
          <w:b/>
          <w:kern w:val="0"/>
          <w:sz w:val="32"/>
          <w:szCs w:val="32"/>
          <w:lang w:eastAsia="zh-CN"/>
        </w:rPr>
      </w:pPr>
      <w:r>
        <w:rPr>
          <w:rFonts w:hint="eastAsia" w:ascii="宋体" w:hAnsi="宋体" w:eastAsia="宋体"/>
          <w:b w:val="0"/>
          <w:bCs/>
          <w:color w:val="auto"/>
          <w:sz w:val="24"/>
        </w:rPr>
        <w:t>项目名称</w:t>
      </w:r>
      <w:r>
        <w:rPr>
          <w:rFonts w:hint="eastAsia" w:ascii="宋体" w:hAnsi="宋体" w:eastAsia="宋体"/>
          <w:b w:val="0"/>
          <w:bCs/>
          <w:color w:val="auto"/>
          <w:sz w:val="24"/>
          <w:lang w:eastAsia="zh-CN"/>
        </w:rPr>
        <w:t>：</w:t>
      </w:r>
    </w:p>
    <w:p w14:paraId="474A1F8B">
      <w:pPr>
        <w:keepNext w:val="0"/>
        <w:keepLines w:val="0"/>
        <w:pageBreakBefore w:val="0"/>
        <w:widowControl w:val="0"/>
        <w:tabs>
          <w:tab w:val="left" w:pos="7265"/>
        </w:tabs>
        <w:kinsoku/>
        <w:wordWrap/>
        <w:overflowPunct/>
        <w:topLinePunct w:val="0"/>
        <w:autoSpaceDE/>
        <w:autoSpaceDN/>
        <w:bidi w:val="0"/>
        <w:adjustRightInd w:val="0"/>
        <w:snapToGrid w:val="0"/>
        <w:spacing w:line="312" w:lineRule="auto"/>
        <w:jc w:val="left"/>
        <w:textAlignment w:val="auto"/>
        <w:rPr>
          <w:rFonts w:hint="default" w:ascii="宋体" w:hAnsi="宋体" w:eastAsia="宋体"/>
          <w:bCs/>
          <w:color w:val="auto"/>
          <w:sz w:val="24"/>
          <w:lang w:val="en-US" w:eastAsia="zh-CN"/>
        </w:rPr>
      </w:pPr>
      <w:r>
        <w:rPr>
          <w:rFonts w:hint="eastAsia" w:ascii="宋体" w:hAnsi="宋体"/>
          <w:bCs/>
          <w:color w:val="auto"/>
          <w:sz w:val="24"/>
        </w:rPr>
        <w:t>甲</w:t>
      </w:r>
      <w:r>
        <w:rPr>
          <w:rFonts w:ascii="宋体" w:hAnsi="宋体"/>
          <w:bCs/>
          <w:color w:val="auto"/>
          <w:sz w:val="24"/>
        </w:rPr>
        <w:t xml:space="preserve">  </w:t>
      </w:r>
      <w:r>
        <w:rPr>
          <w:rFonts w:hint="eastAsia" w:ascii="宋体" w:hAnsi="宋体"/>
          <w:bCs/>
          <w:color w:val="auto"/>
          <w:sz w:val="24"/>
          <w:lang w:val="en-US" w:eastAsia="zh-CN"/>
        </w:rPr>
        <w:t xml:space="preserve">  </w:t>
      </w:r>
      <w:r>
        <w:rPr>
          <w:rFonts w:hint="eastAsia" w:ascii="宋体" w:hAnsi="宋体"/>
          <w:bCs/>
          <w:color w:val="auto"/>
          <w:sz w:val="24"/>
        </w:rPr>
        <w:t>方：</w:t>
      </w:r>
    </w:p>
    <w:p w14:paraId="05E0B2DA">
      <w:pPr>
        <w:keepNext w:val="0"/>
        <w:keepLines w:val="0"/>
        <w:pageBreakBefore w:val="0"/>
        <w:widowControl w:val="0"/>
        <w:tabs>
          <w:tab w:val="left" w:pos="7265"/>
        </w:tabs>
        <w:kinsoku/>
        <w:wordWrap/>
        <w:overflowPunct/>
        <w:topLinePunct w:val="0"/>
        <w:autoSpaceDE/>
        <w:autoSpaceDN/>
        <w:bidi w:val="0"/>
        <w:adjustRightInd w:val="0"/>
        <w:snapToGrid w:val="0"/>
        <w:spacing w:line="312" w:lineRule="auto"/>
        <w:ind w:firstLine="0" w:firstLineChars="0"/>
        <w:jc w:val="left"/>
        <w:textAlignment w:val="auto"/>
        <w:rPr>
          <w:rFonts w:hint="eastAsia" w:ascii="宋体" w:hAnsi="宋体" w:cs="宋体"/>
          <w:color w:val="auto"/>
          <w:kern w:val="0"/>
          <w:sz w:val="22"/>
          <w:szCs w:val="22"/>
          <w:lang w:val="en-US" w:eastAsia="zh-CN"/>
        </w:rPr>
      </w:pPr>
      <w:r>
        <w:rPr>
          <w:rFonts w:hint="eastAsia" w:ascii="宋体" w:hAnsi="宋体"/>
          <w:bCs/>
          <w:color w:val="auto"/>
          <w:sz w:val="24"/>
        </w:rPr>
        <w:t>乙</w:t>
      </w:r>
      <w:r>
        <w:rPr>
          <w:rFonts w:ascii="宋体" w:hAnsi="宋体"/>
          <w:bCs/>
          <w:color w:val="auto"/>
          <w:sz w:val="24"/>
        </w:rPr>
        <w:t xml:space="preserve"> </w:t>
      </w:r>
      <w:r>
        <w:rPr>
          <w:rFonts w:hint="eastAsia" w:ascii="宋体" w:hAnsi="宋体"/>
          <w:bCs/>
          <w:color w:val="auto"/>
          <w:sz w:val="24"/>
          <w:lang w:val="en-US" w:eastAsia="zh-CN"/>
        </w:rPr>
        <w:t xml:space="preserve">  </w:t>
      </w:r>
      <w:r>
        <w:rPr>
          <w:rFonts w:ascii="宋体" w:hAnsi="宋体"/>
          <w:bCs/>
          <w:color w:val="auto"/>
          <w:sz w:val="24"/>
        </w:rPr>
        <w:t xml:space="preserve"> </w:t>
      </w:r>
      <w:r>
        <w:rPr>
          <w:rFonts w:hint="eastAsia" w:ascii="宋体" w:hAnsi="宋体"/>
          <w:bCs/>
          <w:color w:val="auto"/>
          <w:sz w:val="24"/>
        </w:rPr>
        <w:t>方：</w:t>
      </w:r>
    </w:p>
    <w:bookmarkEnd w:id="5"/>
    <w:p w14:paraId="480E4562">
      <w:pPr>
        <w:spacing w:line="312"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为保证</w:t>
      </w:r>
      <w:r>
        <w:rPr>
          <w:rFonts w:hint="eastAsia" w:asciiTheme="minorEastAsia" w:hAnsiTheme="minorEastAsia" w:eastAsiaTheme="minorEastAsia"/>
          <w:color w:val="auto"/>
          <w:sz w:val="24"/>
        </w:rPr>
        <w:t>项目</w:t>
      </w:r>
      <w:r>
        <w:rPr>
          <w:rFonts w:asciiTheme="minorEastAsia" w:hAnsiTheme="minorEastAsia" w:eastAsiaTheme="minorEastAsia"/>
          <w:color w:val="auto"/>
          <w:sz w:val="24"/>
        </w:rPr>
        <w:t>在合理使用期限内正常使</w:t>
      </w:r>
      <w:r>
        <w:rPr>
          <w:rFonts w:hint="eastAsia" w:asciiTheme="minorEastAsia" w:hAnsiTheme="minorEastAsia" w:eastAsiaTheme="minorEastAsia"/>
          <w:color w:val="auto"/>
          <w:sz w:val="24"/>
        </w:rPr>
        <w:t>用，</w:t>
      </w:r>
      <w:r>
        <w:rPr>
          <w:rFonts w:asciiTheme="minorEastAsia" w:hAnsiTheme="minorEastAsia" w:eastAsiaTheme="minorEastAsia"/>
          <w:color w:val="auto"/>
          <w:sz w:val="24"/>
        </w:rPr>
        <w:t>甲、乙双方协商一致签订</w:t>
      </w:r>
      <w:r>
        <w:rPr>
          <w:rFonts w:hint="eastAsia" w:asciiTheme="minorEastAsia" w:hAnsiTheme="minorEastAsia" w:eastAsiaTheme="minorEastAsia"/>
          <w:color w:val="auto"/>
          <w:sz w:val="24"/>
        </w:rPr>
        <w:t>项目质量</w:t>
      </w:r>
      <w:r>
        <w:rPr>
          <w:rFonts w:asciiTheme="minorEastAsia" w:hAnsiTheme="minorEastAsia" w:eastAsiaTheme="minorEastAsia"/>
          <w:color w:val="auto"/>
          <w:sz w:val="24"/>
        </w:rPr>
        <w:t>保修</w:t>
      </w:r>
      <w:r>
        <w:rPr>
          <w:rFonts w:hint="eastAsia" w:asciiTheme="minorEastAsia" w:hAnsiTheme="minorEastAsia" w:eastAsiaTheme="minorEastAsia"/>
          <w:color w:val="auto"/>
          <w:sz w:val="24"/>
        </w:rPr>
        <w:t>书</w:t>
      </w:r>
      <w:r>
        <w:rPr>
          <w:rFonts w:asciiTheme="minorEastAsia" w:hAnsiTheme="minorEastAsia" w:eastAsiaTheme="minorEastAsia"/>
          <w:color w:val="auto"/>
          <w:sz w:val="24"/>
        </w:rPr>
        <w:t>。乙方在质</w:t>
      </w:r>
      <w:r>
        <w:rPr>
          <w:rFonts w:hint="eastAsia" w:asciiTheme="minorEastAsia" w:hAnsiTheme="minorEastAsia" w:eastAsiaTheme="minorEastAsia"/>
          <w:color w:val="auto"/>
          <w:sz w:val="24"/>
        </w:rPr>
        <w:t>量</w:t>
      </w:r>
      <w:r>
        <w:rPr>
          <w:rFonts w:asciiTheme="minorEastAsia" w:hAnsiTheme="minorEastAsia" w:eastAsiaTheme="minorEastAsia"/>
          <w:color w:val="auto"/>
          <w:sz w:val="24"/>
        </w:rPr>
        <w:t>保修期内按照有关管理规定及双方约定承担</w:t>
      </w:r>
      <w:r>
        <w:rPr>
          <w:rFonts w:hint="eastAsia" w:asciiTheme="minorEastAsia" w:hAnsiTheme="minorEastAsia" w:eastAsiaTheme="minorEastAsia"/>
          <w:color w:val="auto"/>
          <w:sz w:val="24"/>
        </w:rPr>
        <w:t>项目</w:t>
      </w:r>
      <w:r>
        <w:rPr>
          <w:rFonts w:asciiTheme="minorEastAsia" w:hAnsiTheme="minorEastAsia" w:eastAsiaTheme="minorEastAsia"/>
          <w:color w:val="auto"/>
          <w:sz w:val="24"/>
        </w:rPr>
        <w:t>质</w:t>
      </w:r>
      <w:r>
        <w:rPr>
          <w:rFonts w:hint="eastAsia" w:asciiTheme="minorEastAsia" w:hAnsiTheme="minorEastAsia" w:eastAsiaTheme="minorEastAsia"/>
          <w:color w:val="auto"/>
          <w:sz w:val="24"/>
        </w:rPr>
        <w:t>量</w:t>
      </w:r>
      <w:r>
        <w:rPr>
          <w:rFonts w:asciiTheme="minorEastAsia" w:hAnsiTheme="minorEastAsia" w:eastAsiaTheme="minorEastAsia"/>
          <w:color w:val="auto"/>
          <w:sz w:val="24"/>
        </w:rPr>
        <w:t>保修责任。</w:t>
      </w:r>
      <w:bookmarkStart w:id="6" w:name="bookmark40"/>
    </w:p>
    <w:p w14:paraId="6688A54E">
      <w:pPr>
        <w:spacing w:line="312" w:lineRule="auto"/>
        <w:rPr>
          <w:rFonts w:asciiTheme="minorEastAsia" w:hAnsiTheme="minorEastAsia" w:eastAsiaTheme="minorEastAsia"/>
          <w:b/>
          <w:color w:val="auto"/>
          <w:sz w:val="24"/>
        </w:rPr>
      </w:pPr>
      <w:r>
        <w:rPr>
          <w:rFonts w:hint="eastAsia" w:cs="宋体" w:asciiTheme="minorEastAsia" w:hAnsiTheme="minorEastAsia" w:eastAsiaTheme="minorEastAsia"/>
          <w:b/>
          <w:color w:val="auto"/>
          <w:spacing w:val="10"/>
          <w:sz w:val="24"/>
        </w:rPr>
        <w:t>一</w:t>
      </w:r>
      <w:r>
        <w:rPr>
          <w:rFonts w:hint="eastAsia" w:cs="MingLiU-ExtB" w:asciiTheme="minorEastAsia" w:hAnsiTheme="minorEastAsia" w:eastAsiaTheme="minorEastAsia"/>
          <w:b/>
          <w:bCs/>
          <w:color w:val="auto"/>
          <w:spacing w:val="-20"/>
          <w:sz w:val="24"/>
        </w:rPr>
        <w:t>、</w:t>
      </w:r>
      <w:r>
        <w:rPr>
          <w:rFonts w:asciiTheme="minorEastAsia" w:hAnsiTheme="minorEastAsia" w:eastAsiaTheme="minorEastAsia"/>
          <w:b/>
          <w:color w:val="auto"/>
          <w:sz w:val="24"/>
        </w:rPr>
        <w:t>项目质量保修范围和内容</w:t>
      </w:r>
      <w:bookmarkEnd w:id="6"/>
    </w:p>
    <w:p w14:paraId="233A7FF9">
      <w:pPr>
        <w:spacing w:line="312" w:lineRule="auto"/>
        <w:ind w:right="20"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乙方在</w:t>
      </w:r>
      <w:r>
        <w:rPr>
          <w:rFonts w:hint="eastAsia" w:asciiTheme="minorEastAsia" w:hAnsiTheme="minorEastAsia" w:eastAsiaTheme="minorEastAsia"/>
          <w:color w:val="auto"/>
          <w:sz w:val="24"/>
        </w:rPr>
        <w:t>质量</w:t>
      </w:r>
      <w:r>
        <w:rPr>
          <w:rFonts w:asciiTheme="minorEastAsia" w:hAnsiTheme="minorEastAsia" w:eastAsiaTheme="minorEastAsia"/>
          <w:color w:val="auto"/>
          <w:sz w:val="24"/>
        </w:rPr>
        <w:t>保修期内</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按照有关法律、法规、规章的管理规定和双方约定，承担本</w:t>
      </w:r>
      <w:r>
        <w:rPr>
          <w:rFonts w:hint="eastAsia" w:asciiTheme="minorEastAsia" w:hAnsiTheme="minorEastAsia" w:eastAsiaTheme="minorEastAsia"/>
          <w:color w:val="auto"/>
          <w:sz w:val="24"/>
        </w:rPr>
        <w:t>项目</w:t>
      </w:r>
      <w:r>
        <w:rPr>
          <w:rFonts w:asciiTheme="minorEastAsia" w:hAnsiTheme="minorEastAsia" w:eastAsiaTheme="minorEastAsia"/>
          <w:color w:val="auto"/>
          <w:sz w:val="24"/>
        </w:rPr>
        <w:t>质</w:t>
      </w:r>
      <w:r>
        <w:rPr>
          <w:rFonts w:hint="eastAsia" w:asciiTheme="minorEastAsia" w:hAnsiTheme="minorEastAsia" w:eastAsiaTheme="minorEastAsia"/>
          <w:color w:val="auto"/>
          <w:sz w:val="24"/>
        </w:rPr>
        <w:t>量</w:t>
      </w:r>
      <w:r>
        <w:rPr>
          <w:rFonts w:asciiTheme="minorEastAsia" w:hAnsiTheme="minorEastAsia" w:eastAsiaTheme="minorEastAsia"/>
          <w:color w:val="auto"/>
          <w:sz w:val="24"/>
        </w:rPr>
        <w:t>保修责任。</w:t>
      </w:r>
      <w:bookmarkStart w:id="7" w:name="bookmark41"/>
    </w:p>
    <w:p w14:paraId="164C36BF">
      <w:pPr>
        <w:spacing w:line="312" w:lineRule="auto"/>
        <w:ind w:right="20"/>
        <w:rPr>
          <w:rFonts w:asciiTheme="minorEastAsia" w:hAnsiTheme="minorEastAsia" w:eastAsiaTheme="minorEastAsia"/>
          <w:b/>
          <w:color w:val="auto"/>
          <w:sz w:val="24"/>
        </w:rPr>
      </w:pPr>
      <w:r>
        <w:rPr>
          <w:rFonts w:cs="MingLiU-ExtB" w:asciiTheme="minorEastAsia" w:hAnsiTheme="minorEastAsia" w:eastAsiaTheme="minorEastAsia"/>
          <w:b/>
          <w:color w:val="auto"/>
          <w:kern w:val="0"/>
          <w:sz w:val="24"/>
        </w:rPr>
        <w:t>二</w:t>
      </w:r>
      <w:r>
        <w:rPr>
          <w:rFonts w:hint="eastAsia" w:cs="MingLiU-ExtB" w:asciiTheme="minorEastAsia" w:hAnsiTheme="minorEastAsia" w:eastAsiaTheme="minorEastAsia"/>
          <w:b/>
          <w:color w:val="auto"/>
          <w:kern w:val="0"/>
          <w:sz w:val="24"/>
        </w:rPr>
        <w:t>、</w:t>
      </w:r>
      <w:r>
        <w:rPr>
          <w:rFonts w:cs="MingLiU-ExtB" w:asciiTheme="minorEastAsia" w:hAnsiTheme="minorEastAsia" w:eastAsiaTheme="minorEastAsia"/>
          <w:b/>
          <w:color w:val="auto"/>
          <w:kern w:val="0"/>
          <w:sz w:val="24"/>
        </w:rPr>
        <w:t>质量保修期</w:t>
      </w:r>
      <w:bookmarkEnd w:id="7"/>
    </w:p>
    <w:p w14:paraId="04DCF536">
      <w:pPr>
        <w:spacing w:line="312" w:lineRule="auto"/>
        <w:ind w:right="20" w:firstLine="480" w:firstLineChars="200"/>
        <w:rPr>
          <w:rFonts w:cs="MingLiU-ExtB" w:asciiTheme="minorEastAsia" w:hAnsiTheme="minorEastAsia" w:eastAsiaTheme="minorEastAsia"/>
          <w:color w:val="auto"/>
          <w:kern w:val="0"/>
          <w:sz w:val="24"/>
        </w:rPr>
      </w:pPr>
      <w:r>
        <w:rPr>
          <w:rFonts w:hint="eastAsia" w:cs="MingLiU-ExtB" w:asciiTheme="minorEastAsia" w:hAnsiTheme="minorEastAsia" w:eastAsiaTheme="minorEastAsia"/>
          <w:color w:val="auto"/>
          <w:kern w:val="0"/>
          <w:sz w:val="24"/>
        </w:rPr>
        <w:t>质量</w:t>
      </w:r>
      <w:r>
        <w:rPr>
          <w:rFonts w:cs="MingLiU-ExtB" w:asciiTheme="minorEastAsia" w:hAnsiTheme="minorEastAsia" w:eastAsiaTheme="minorEastAsia"/>
          <w:color w:val="auto"/>
          <w:kern w:val="0"/>
          <w:sz w:val="24"/>
        </w:rPr>
        <w:t>保修期从</w:t>
      </w:r>
      <w:r>
        <w:rPr>
          <w:rFonts w:hint="eastAsia" w:cs="MingLiU-ExtB" w:asciiTheme="minorEastAsia" w:hAnsiTheme="minorEastAsia" w:eastAsiaTheme="minorEastAsia"/>
          <w:color w:val="auto"/>
          <w:kern w:val="0"/>
          <w:sz w:val="24"/>
        </w:rPr>
        <w:t>项目</w:t>
      </w:r>
      <w:r>
        <w:rPr>
          <w:rFonts w:cs="MingLiU-ExtB" w:asciiTheme="minorEastAsia" w:hAnsiTheme="minorEastAsia" w:eastAsiaTheme="minorEastAsia"/>
          <w:color w:val="auto"/>
          <w:kern w:val="0"/>
          <w:sz w:val="24"/>
        </w:rPr>
        <w:t>竣</w:t>
      </w:r>
      <w:r>
        <w:rPr>
          <w:rFonts w:hint="eastAsia" w:cs="Arial" w:asciiTheme="minorEastAsia" w:hAnsiTheme="minorEastAsia" w:eastAsiaTheme="minorEastAsia"/>
          <w:color w:val="auto"/>
          <w:kern w:val="0"/>
          <w:sz w:val="24"/>
        </w:rPr>
        <w:t>工</w:t>
      </w:r>
      <w:r>
        <w:rPr>
          <w:rFonts w:cs="MingLiU-ExtB" w:asciiTheme="minorEastAsia" w:hAnsiTheme="minorEastAsia" w:eastAsiaTheme="minorEastAsia"/>
          <w:color w:val="auto"/>
          <w:kern w:val="0"/>
          <w:sz w:val="24"/>
        </w:rPr>
        <w:t>验收合格之日算起，双方根据国家有关规定，结合具体</w:t>
      </w:r>
      <w:r>
        <w:rPr>
          <w:rFonts w:hint="eastAsia" w:cs="MingLiU-ExtB" w:asciiTheme="minorEastAsia" w:hAnsiTheme="minorEastAsia" w:eastAsiaTheme="minorEastAsia"/>
          <w:color w:val="auto"/>
          <w:kern w:val="0"/>
          <w:sz w:val="24"/>
        </w:rPr>
        <w:t>项目</w:t>
      </w:r>
      <w:r>
        <w:rPr>
          <w:rFonts w:cs="MingLiU-ExtB" w:asciiTheme="minorEastAsia" w:hAnsiTheme="minorEastAsia" w:eastAsiaTheme="minorEastAsia"/>
          <w:color w:val="auto"/>
          <w:kern w:val="0"/>
          <w:sz w:val="24"/>
        </w:rPr>
        <w:t>约定质</w:t>
      </w:r>
      <w:r>
        <w:rPr>
          <w:rFonts w:hint="eastAsia" w:cs="Arial" w:asciiTheme="minorEastAsia" w:hAnsiTheme="minorEastAsia" w:eastAsiaTheme="minorEastAsia"/>
          <w:color w:val="auto"/>
          <w:kern w:val="0"/>
          <w:sz w:val="24"/>
        </w:rPr>
        <w:t>量</w:t>
      </w:r>
      <w:r>
        <w:rPr>
          <w:rFonts w:cs="MingLiU-ExtB" w:asciiTheme="minorEastAsia" w:hAnsiTheme="minorEastAsia" w:eastAsiaTheme="minorEastAsia"/>
          <w:color w:val="auto"/>
          <w:kern w:val="0"/>
          <w:sz w:val="24"/>
        </w:rPr>
        <w:t>保修期</w:t>
      </w:r>
      <w:r>
        <w:rPr>
          <w:rFonts w:hint="eastAsia" w:cs="MingLiU-ExtB" w:asciiTheme="minorEastAsia" w:hAnsiTheme="minorEastAsia" w:eastAsiaTheme="minorEastAsia"/>
          <w:color w:val="auto"/>
          <w:kern w:val="0"/>
          <w:sz w:val="24"/>
        </w:rPr>
        <w:t>：质量</w:t>
      </w:r>
      <w:r>
        <w:rPr>
          <w:rFonts w:cs="MingLiU-ExtB" w:asciiTheme="minorEastAsia" w:hAnsiTheme="minorEastAsia" w:eastAsiaTheme="minorEastAsia"/>
          <w:color w:val="auto"/>
          <w:kern w:val="0"/>
          <w:sz w:val="24"/>
        </w:rPr>
        <w:t xml:space="preserve">保修期 </w:t>
      </w:r>
      <w:r>
        <w:rPr>
          <w:rFonts w:cs="MingLiU-ExtB" w:asciiTheme="minorEastAsia" w:hAnsiTheme="minorEastAsia" w:eastAsiaTheme="minorEastAsia"/>
          <w:color w:val="auto"/>
          <w:kern w:val="0"/>
          <w:sz w:val="24"/>
          <w:u w:val="single"/>
        </w:rPr>
        <w:t xml:space="preserve"> </w:t>
      </w:r>
      <w:r>
        <w:rPr>
          <w:rFonts w:hint="eastAsia" w:cs="MingLiU-ExtB" w:asciiTheme="minorEastAsia" w:hAnsiTheme="minorEastAsia" w:eastAsiaTheme="minorEastAsia"/>
          <w:color w:val="FF0000"/>
          <w:kern w:val="0"/>
          <w:sz w:val="24"/>
          <w:u w:val="single"/>
          <w:lang w:val="en-US" w:eastAsia="zh-CN"/>
        </w:rPr>
        <w:t xml:space="preserve">贰 </w:t>
      </w:r>
      <w:r>
        <w:rPr>
          <w:rFonts w:hint="eastAsia" w:cs="MingLiU-ExtB" w:asciiTheme="minorEastAsia" w:hAnsiTheme="minorEastAsia" w:eastAsiaTheme="minorEastAsia"/>
          <w:color w:val="auto"/>
          <w:kern w:val="0"/>
          <w:sz w:val="24"/>
          <w:u w:val="single"/>
          <w:lang w:val="en-US" w:eastAsia="zh-CN"/>
        </w:rPr>
        <w:t xml:space="preserve"> </w:t>
      </w:r>
      <w:r>
        <w:rPr>
          <w:rFonts w:cs="MingLiU-ExtB" w:asciiTheme="minorEastAsia" w:hAnsiTheme="minorEastAsia" w:eastAsiaTheme="minorEastAsia"/>
          <w:color w:val="auto"/>
          <w:kern w:val="0"/>
          <w:sz w:val="24"/>
        </w:rPr>
        <w:t>年。</w:t>
      </w:r>
      <w:bookmarkStart w:id="8" w:name="bookmark42"/>
    </w:p>
    <w:p w14:paraId="2BB7D875">
      <w:pPr>
        <w:spacing w:line="312" w:lineRule="auto"/>
        <w:ind w:right="20"/>
        <w:rPr>
          <w:rFonts w:cs="MingLiU-ExtB" w:asciiTheme="minorEastAsia" w:hAnsiTheme="minorEastAsia" w:eastAsiaTheme="minorEastAsia"/>
          <w:b/>
          <w:color w:val="auto"/>
          <w:kern w:val="0"/>
          <w:sz w:val="24"/>
        </w:rPr>
      </w:pPr>
      <w:r>
        <w:rPr>
          <w:rFonts w:cs="MingLiU-ExtB" w:asciiTheme="minorEastAsia" w:hAnsiTheme="minorEastAsia" w:eastAsiaTheme="minorEastAsia"/>
          <w:b/>
          <w:color w:val="auto"/>
          <w:kern w:val="0"/>
          <w:sz w:val="24"/>
        </w:rPr>
        <w:t>三</w:t>
      </w:r>
      <w:r>
        <w:rPr>
          <w:rFonts w:hint="eastAsia" w:cs="MingLiU-ExtB" w:asciiTheme="minorEastAsia" w:hAnsiTheme="minorEastAsia" w:eastAsiaTheme="minorEastAsia"/>
          <w:b/>
          <w:color w:val="auto"/>
          <w:kern w:val="0"/>
          <w:sz w:val="24"/>
        </w:rPr>
        <w:t>、</w:t>
      </w:r>
      <w:r>
        <w:rPr>
          <w:rFonts w:cs="MingLiU-ExtB" w:asciiTheme="minorEastAsia" w:hAnsiTheme="minorEastAsia" w:eastAsiaTheme="minorEastAsia"/>
          <w:b/>
          <w:color w:val="auto"/>
          <w:kern w:val="0"/>
          <w:sz w:val="24"/>
        </w:rPr>
        <w:t>质量保修责任</w:t>
      </w:r>
      <w:bookmarkEnd w:id="8"/>
    </w:p>
    <w:p w14:paraId="46F7D10D">
      <w:pPr>
        <w:spacing w:line="312" w:lineRule="auto"/>
        <w:ind w:firstLine="566" w:firstLineChars="236"/>
        <w:jc w:val="left"/>
        <w:rPr>
          <w:rFonts w:cs="MingLiU-ExtB" w:asciiTheme="minorEastAsia" w:hAnsiTheme="minorEastAsia" w:eastAsiaTheme="minorEastAsia"/>
          <w:color w:val="auto"/>
          <w:kern w:val="0"/>
          <w:sz w:val="24"/>
        </w:rPr>
      </w:pPr>
      <w:r>
        <w:rPr>
          <w:rFonts w:cs="MingLiU-ExtB" w:asciiTheme="minorEastAsia" w:hAnsiTheme="minorEastAsia" w:eastAsiaTheme="minorEastAsia"/>
          <w:color w:val="auto"/>
          <w:kern w:val="0"/>
          <w:sz w:val="24"/>
        </w:rPr>
        <w:t>1</w:t>
      </w:r>
      <w:r>
        <w:rPr>
          <w:rFonts w:hint="eastAsia" w:cs="MingLiU-ExtB" w:asciiTheme="minorEastAsia" w:hAnsiTheme="minorEastAsia" w:eastAsiaTheme="minorEastAsia"/>
          <w:color w:val="auto"/>
          <w:kern w:val="0"/>
          <w:sz w:val="24"/>
        </w:rPr>
        <w:t>、属于</w:t>
      </w:r>
      <w:r>
        <w:rPr>
          <w:rFonts w:cs="MingLiU-ExtB" w:asciiTheme="minorEastAsia" w:hAnsiTheme="minorEastAsia" w:eastAsiaTheme="minorEastAsia"/>
          <w:color w:val="auto"/>
          <w:kern w:val="0"/>
          <w:sz w:val="24"/>
        </w:rPr>
        <w:t>保修范围和内容的项</w:t>
      </w:r>
      <w:r>
        <w:rPr>
          <w:rFonts w:hint="eastAsia" w:cs="Arial" w:asciiTheme="minorEastAsia" w:hAnsiTheme="minorEastAsia" w:eastAsiaTheme="minorEastAsia"/>
          <w:color w:val="auto"/>
          <w:kern w:val="0"/>
          <w:sz w:val="24"/>
        </w:rPr>
        <w:t>目</w:t>
      </w:r>
      <w:r>
        <w:rPr>
          <w:rFonts w:cs="MingLiU-ExtB" w:asciiTheme="minorEastAsia" w:hAnsiTheme="minorEastAsia" w:eastAsiaTheme="minorEastAsia"/>
          <w:color w:val="auto"/>
          <w:kern w:val="0"/>
          <w:sz w:val="24"/>
        </w:rPr>
        <w:t>，乙方应在接到修理通知之日后</w:t>
      </w:r>
      <w:r>
        <w:rPr>
          <w:rFonts w:cs="Arial" w:asciiTheme="minorEastAsia" w:hAnsiTheme="minorEastAsia" w:eastAsiaTheme="minorEastAsia"/>
          <w:color w:val="auto"/>
          <w:kern w:val="0"/>
          <w:sz w:val="24"/>
        </w:rPr>
        <w:t>24</w:t>
      </w:r>
      <w:r>
        <w:rPr>
          <w:rFonts w:cs="MingLiU-ExtB" w:asciiTheme="minorEastAsia" w:hAnsiTheme="minorEastAsia" w:eastAsiaTheme="minorEastAsia"/>
          <w:color w:val="auto"/>
          <w:kern w:val="0"/>
          <w:sz w:val="24"/>
        </w:rPr>
        <w:t>小时内派人修理。</w:t>
      </w:r>
    </w:p>
    <w:p w14:paraId="2C1BC3AE">
      <w:pPr>
        <w:spacing w:line="312" w:lineRule="auto"/>
        <w:ind w:firstLine="566" w:firstLineChars="236"/>
        <w:jc w:val="left"/>
        <w:rPr>
          <w:rFonts w:cs="MingLiU-ExtB" w:asciiTheme="minorEastAsia" w:hAnsiTheme="minorEastAsia" w:eastAsiaTheme="minorEastAsia"/>
          <w:color w:val="auto"/>
          <w:kern w:val="0"/>
          <w:sz w:val="24"/>
        </w:rPr>
      </w:pPr>
      <w:r>
        <w:rPr>
          <w:rFonts w:cs="MingLiU-ExtB" w:asciiTheme="minorEastAsia" w:hAnsiTheme="minorEastAsia" w:eastAsiaTheme="minorEastAsia"/>
          <w:color w:val="auto"/>
          <w:kern w:val="0"/>
          <w:sz w:val="24"/>
        </w:rPr>
        <w:t>2</w:t>
      </w:r>
      <w:r>
        <w:rPr>
          <w:rFonts w:hint="eastAsia" w:cs="MingLiU-ExtB" w:asciiTheme="minorEastAsia" w:hAnsiTheme="minorEastAsia" w:eastAsiaTheme="minorEastAsia"/>
          <w:color w:val="auto"/>
          <w:kern w:val="0"/>
          <w:sz w:val="24"/>
        </w:rPr>
        <w:t>、</w:t>
      </w:r>
      <w:r>
        <w:rPr>
          <w:rFonts w:cs="MingLiU-ExtB" w:asciiTheme="minorEastAsia" w:hAnsiTheme="minorEastAsia" w:eastAsiaTheme="minorEastAsia"/>
          <w:color w:val="auto"/>
          <w:kern w:val="0"/>
          <w:sz w:val="24"/>
        </w:rPr>
        <w:t>发生紧急抢修事故，乙方接到</w:t>
      </w:r>
      <w:r>
        <w:rPr>
          <w:rFonts w:hint="eastAsia" w:cs="MingLiU-ExtB" w:asciiTheme="minorEastAsia" w:hAnsiTheme="minorEastAsia" w:eastAsiaTheme="minorEastAsia"/>
          <w:color w:val="auto"/>
          <w:kern w:val="0"/>
          <w:sz w:val="24"/>
        </w:rPr>
        <w:t>事</w:t>
      </w:r>
      <w:r>
        <w:rPr>
          <w:rFonts w:cs="MingLiU-ExtB" w:asciiTheme="minorEastAsia" w:hAnsiTheme="minorEastAsia" w:eastAsiaTheme="minorEastAsia"/>
          <w:color w:val="auto"/>
          <w:kern w:val="0"/>
          <w:sz w:val="24"/>
        </w:rPr>
        <w:t>故通知后，应立即到达事故现场抢修。非乙方施</w:t>
      </w:r>
      <w:r>
        <w:rPr>
          <w:rFonts w:hint="eastAsia" w:cs="Arial" w:asciiTheme="minorEastAsia" w:hAnsiTheme="minorEastAsia" w:eastAsiaTheme="minorEastAsia"/>
          <w:color w:val="auto"/>
          <w:kern w:val="0"/>
          <w:sz w:val="24"/>
        </w:rPr>
        <w:t>工</w:t>
      </w:r>
      <w:r>
        <w:rPr>
          <w:rFonts w:cs="MingLiU-ExtB" w:asciiTheme="minorEastAsia" w:hAnsiTheme="minorEastAsia" w:eastAsiaTheme="minorEastAsia"/>
          <w:color w:val="auto"/>
          <w:kern w:val="0"/>
          <w:sz w:val="24"/>
        </w:rPr>
        <w:t>质</w:t>
      </w:r>
      <w:r>
        <w:rPr>
          <w:rFonts w:hint="eastAsia" w:cs="MingLiU-ExtB" w:asciiTheme="minorEastAsia" w:hAnsiTheme="minorEastAsia" w:eastAsiaTheme="minorEastAsia"/>
          <w:color w:val="auto"/>
          <w:kern w:val="0"/>
          <w:sz w:val="24"/>
        </w:rPr>
        <w:t>量</w:t>
      </w:r>
      <w:r>
        <w:rPr>
          <w:rFonts w:cs="MingLiU-ExtB" w:asciiTheme="minorEastAsia" w:hAnsiTheme="minorEastAsia" w:eastAsiaTheme="minorEastAsia"/>
          <w:color w:val="auto"/>
          <w:kern w:val="0"/>
          <w:sz w:val="24"/>
        </w:rPr>
        <w:t>引起的事故，抢修费</w:t>
      </w:r>
      <w:r>
        <w:rPr>
          <w:rFonts w:hint="eastAsia" w:cs="Arial" w:asciiTheme="minorEastAsia" w:hAnsiTheme="minorEastAsia" w:eastAsiaTheme="minorEastAsia"/>
          <w:color w:val="auto"/>
          <w:kern w:val="0"/>
          <w:sz w:val="24"/>
        </w:rPr>
        <w:t>均</w:t>
      </w:r>
      <w:r>
        <w:rPr>
          <w:rFonts w:cs="MingLiU-ExtB" w:asciiTheme="minorEastAsia" w:hAnsiTheme="minorEastAsia" w:eastAsiaTheme="minorEastAsia"/>
          <w:color w:val="auto"/>
          <w:kern w:val="0"/>
          <w:sz w:val="24"/>
        </w:rPr>
        <w:t>由甲方承担。由</w:t>
      </w:r>
      <w:r>
        <w:rPr>
          <w:rFonts w:hint="eastAsia" w:cs="MingLiU-ExtB" w:asciiTheme="minorEastAsia" w:hAnsiTheme="minorEastAsia" w:eastAsiaTheme="minorEastAsia"/>
          <w:color w:val="auto"/>
          <w:kern w:val="0"/>
          <w:sz w:val="24"/>
        </w:rPr>
        <w:t>于</w:t>
      </w:r>
      <w:r>
        <w:rPr>
          <w:rFonts w:cs="MingLiU-ExtB" w:asciiTheme="minorEastAsia" w:hAnsiTheme="minorEastAsia" w:eastAsiaTheme="minorEastAsia"/>
          <w:color w:val="auto"/>
          <w:kern w:val="0"/>
          <w:sz w:val="24"/>
        </w:rPr>
        <w:t>乙方施</w:t>
      </w:r>
      <w:r>
        <w:rPr>
          <w:rFonts w:hint="eastAsia" w:cs="MingLiU-ExtB" w:asciiTheme="minorEastAsia" w:hAnsiTheme="minorEastAsia" w:eastAsiaTheme="minorEastAsia"/>
          <w:color w:val="auto"/>
          <w:kern w:val="0"/>
          <w:sz w:val="24"/>
        </w:rPr>
        <w:t>工质量</w:t>
      </w:r>
      <w:r>
        <w:rPr>
          <w:rFonts w:cs="MingLiU-ExtB" w:asciiTheme="minorEastAsia" w:hAnsiTheme="minorEastAsia" w:eastAsiaTheme="minorEastAsia"/>
          <w:color w:val="auto"/>
          <w:kern w:val="0"/>
          <w:sz w:val="24"/>
        </w:rPr>
        <w:t>引起的</w:t>
      </w:r>
      <w:r>
        <w:rPr>
          <w:rFonts w:hint="eastAsia" w:cs="MingLiU-ExtB" w:asciiTheme="minorEastAsia" w:hAnsiTheme="minorEastAsia" w:eastAsiaTheme="minorEastAsia"/>
          <w:color w:val="auto"/>
          <w:kern w:val="0"/>
          <w:sz w:val="24"/>
        </w:rPr>
        <w:t>事</w:t>
      </w:r>
      <w:r>
        <w:rPr>
          <w:rFonts w:cs="MingLiU-ExtB" w:asciiTheme="minorEastAsia" w:hAnsiTheme="minorEastAsia" w:eastAsiaTheme="minorEastAsia"/>
          <w:color w:val="auto"/>
          <w:kern w:val="0"/>
          <w:sz w:val="24"/>
        </w:rPr>
        <w:t>故，抢修费由乙方承担。</w:t>
      </w:r>
    </w:p>
    <w:p w14:paraId="402EA987">
      <w:pPr>
        <w:spacing w:line="312" w:lineRule="auto"/>
        <w:ind w:firstLine="544" w:firstLineChars="227"/>
        <w:jc w:val="left"/>
        <w:rPr>
          <w:rFonts w:cs="MingLiU-ExtB" w:asciiTheme="minorEastAsia" w:hAnsiTheme="minorEastAsia" w:eastAsiaTheme="minorEastAsia"/>
          <w:color w:val="auto"/>
          <w:kern w:val="0"/>
          <w:sz w:val="24"/>
        </w:rPr>
      </w:pPr>
      <w:r>
        <w:rPr>
          <w:rFonts w:cs="MingLiU-ExtB" w:asciiTheme="minorEastAsia" w:hAnsiTheme="minorEastAsia" w:eastAsiaTheme="minorEastAsia"/>
          <w:color w:val="auto"/>
          <w:kern w:val="0"/>
          <w:sz w:val="24"/>
        </w:rPr>
        <w:t>3</w:t>
      </w:r>
      <w:r>
        <w:rPr>
          <w:rFonts w:hint="eastAsia" w:cs="MingLiU-ExtB" w:asciiTheme="minorEastAsia" w:hAnsiTheme="minorEastAsia" w:eastAsiaTheme="minorEastAsia"/>
          <w:color w:val="auto"/>
          <w:kern w:val="0"/>
          <w:sz w:val="24"/>
        </w:rPr>
        <w:t>、</w:t>
      </w:r>
      <w:r>
        <w:rPr>
          <w:rFonts w:cs="MingLiU-ExtB" w:asciiTheme="minorEastAsia" w:hAnsiTheme="minorEastAsia" w:eastAsiaTheme="minorEastAsia"/>
          <w:color w:val="auto"/>
          <w:kern w:val="0"/>
          <w:sz w:val="24"/>
        </w:rPr>
        <w:t>在国家规定的</w:t>
      </w:r>
      <w:r>
        <w:rPr>
          <w:rFonts w:hint="eastAsia" w:cs="MingLiU-ExtB" w:asciiTheme="minorEastAsia" w:hAnsiTheme="minorEastAsia" w:eastAsiaTheme="minorEastAsia"/>
          <w:color w:val="auto"/>
          <w:kern w:val="0"/>
          <w:sz w:val="24"/>
        </w:rPr>
        <w:t>项目</w:t>
      </w:r>
      <w:r>
        <w:rPr>
          <w:rFonts w:cs="MingLiU-ExtB" w:asciiTheme="minorEastAsia" w:hAnsiTheme="minorEastAsia" w:eastAsiaTheme="minorEastAsia"/>
          <w:color w:val="auto"/>
          <w:kern w:val="0"/>
          <w:sz w:val="24"/>
        </w:rPr>
        <w:t>合理使</w:t>
      </w:r>
      <w:r>
        <w:rPr>
          <w:rFonts w:hint="eastAsia" w:cs="MingLiU-ExtB" w:asciiTheme="minorEastAsia" w:hAnsiTheme="minorEastAsia" w:eastAsiaTheme="minorEastAsia"/>
          <w:color w:val="auto"/>
          <w:kern w:val="0"/>
          <w:sz w:val="24"/>
        </w:rPr>
        <w:t>用</w:t>
      </w:r>
      <w:r>
        <w:rPr>
          <w:rFonts w:cs="MingLiU-ExtB" w:asciiTheme="minorEastAsia" w:hAnsiTheme="minorEastAsia" w:eastAsiaTheme="minorEastAsia"/>
          <w:color w:val="auto"/>
          <w:kern w:val="0"/>
          <w:sz w:val="24"/>
        </w:rPr>
        <w:t>期限内，乙方确保</w:t>
      </w:r>
      <w:r>
        <w:rPr>
          <w:rFonts w:hint="eastAsia" w:cs="MingLiU-ExtB" w:asciiTheme="minorEastAsia" w:hAnsiTheme="minorEastAsia" w:eastAsiaTheme="minorEastAsia"/>
          <w:color w:val="auto"/>
          <w:kern w:val="0"/>
          <w:sz w:val="24"/>
        </w:rPr>
        <w:t>项目</w:t>
      </w:r>
      <w:r>
        <w:rPr>
          <w:rFonts w:cs="MingLiU-ExtB" w:asciiTheme="minorEastAsia" w:hAnsiTheme="minorEastAsia" w:eastAsiaTheme="minorEastAsia"/>
          <w:color w:val="auto"/>
          <w:kern w:val="0"/>
          <w:sz w:val="24"/>
        </w:rPr>
        <w:t>安装</w:t>
      </w:r>
      <w:r>
        <w:rPr>
          <w:rFonts w:hint="eastAsia" w:cs="MingLiU-ExtB" w:asciiTheme="minorEastAsia" w:hAnsiTheme="minorEastAsia" w:eastAsiaTheme="minorEastAsia"/>
          <w:color w:val="auto"/>
          <w:kern w:val="0"/>
          <w:sz w:val="24"/>
        </w:rPr>
        <w:t>质量</w:t>
      </w:r>
      <w:r>
        <w:rPr>
          <w:rFonts w:cs="MingLiU-ExtB" w:asciiTheme="minorEastAsia" w:hAnsiTheme="minorEastAsia" w:eastAsiaTheme="minorEastAsia"/>
          <w:color w:val="auto"/>
          <w:kern w:val="0"/>
          <w:sz w:val="24"/>
        </w:rPr>
        <w:t>。因乙方</w:t>
      </w:r>
      <w:r>
        <w:rPr>
          <w:rFonts w:hint="eastAsia" w:cs="MingLiU-ExtB" w:asciiTheme="minorEastAsia" w:hAnsiTheme="minorEastAsia" w:eastAsiaTheme="minorEastAsia"/>
          <w:color w:val="auto"/>
          <w:kern w:val="0"/>
          <w:sz w:val="24"/>
        </w:rPr>
        <w:t>原因</w:t>
      </w:r>
      <w:r>
        <w:rPr>
          <w:rFonts w:cs="MingLiU-ExtB" w:asciiTheme="minorEastAsia" w:hAnsiTheme="minorEastAsia" w:eastAsiaTheme="minorEastAsia"/>
          <w:color w:val="auto"/>
          <w:kern w:val="0"/>
          <w:sz w:val="24"/>
        </w:rPr>
        <w:t>致使</w:t>
      </w:r>
      <w:r>
        <w:rPr>
          <w:rFonts w:hint="eastAsia" w:cs="Arial" w:asciiTheme="minorEastAsia" w:hAnsiTheme="minorEastAsia" w:eastAsiaTheme="minorEastAsia"/>
          <w:color w:val="auto"/>
          <w:kern w:val="0"/>
          <w:sz w:val="24"/>
        </w:rPr>
        <w:t>项目</w:t>
      </w:r>
      <w:r>
        <w:rPr>
          <w:rFonts w:cs="MingLiU-ExtB" w:asciiTheme="minorEastAsia" w:hAnsiTheme="minorEastAsia" w:eastAsiaTheme="minorEastAsia"/>
          <w:color w:val="auto"/>
          <w:kern w:val="0"/>
          <w:sz w:val="24"/>
        </w:rPr>
        <w:t>在合理使用期限内造成人身和财产损害的，乙方应承担损害赔偿责任。</w:t>
      </w:r>
      <w:bookmarkStart w:id="9" w:name="bookmark43"/>
    </w:p>
    <w:p w14:paraId="592A662D">
      <w:pPr>
        <w:spacing w:line="312" w:lineRule="auto"/>
        <w:ind w:right="20"/>
        <w:jc w:val="left"/>
        <w:rPr>
          <w:rFonts w:cs="MingLiU-ExtB" w:asciiTheme="minorEastAsia" w:hAnsiTheme="minorEastAsia" w:eastAsiaTheme="minorEastAsia"/>
          <w:b/>
          <w:color w:val="auto"/>
          <w:kern w:val="0"/>
          <w:sz w:val="24"/>
        </w:rPr>
      </w:pPr>
      <w:r>
        <w:rPr>
          <w:rFonts w:cs="MingLiU-ExtB" w:asciiTheme="minorEastAsia" w:hAnsiTheme="minorEastAsia" w:eastAsiaTheme="minorEastAsia"/>
          <w:b/>
          <w:color w:val="auto"/>
          <w:kern w:val="0"/>
          <w:sz w:val="24"/>
        </w:rPr>
        <w:t>四</w:t>
      </w:r>
      <w:r>
        <w:rPr>
          <w:rFonts w:hint="default" w:cs="MingLiU-ExtB" w:asciiTheme="minorEastAsia" w:hAnsiTheme="minorEastAsia" w:eastAsiaTheme="minorEastAsia"/>
          <w:b/>
          <w:color w:val="auto"/>
          <w:kern w:val="0"/>
          <w:sz w:val="24"/>
        </w:rPr>
        <w:t>、</w:t>
      </w:r>
      <w:bookmarkEnd w:id="9"/>
      <w:bookmarkStart w:id="10" w:name="bookmark45"/>
      <w:r>
        <w:rPr>
          <w:rFonts w:cs="MingLiU-ExtB" w:asciiTheme="minorEastAsia" w:hAnsiTheme="minorEastAsia" w:eastAsiaTheme="minorEastAsia"/>
          <w:b/>
          <w:color w:val="auto"/>
          <w:spacing w:val="0"/>
          <w:kern w:val="0"/>
          <w:sz w:val="24"/>
        </w:rPr>
        <w:t>其它</w:t>
      </w:r>
      <w:bookmarkEnd w:id="10"/>
    </w:p>
    <w:p w14:paraId="4070FA72">
      <w:pPr>
        <w:spacing w:line="312" w:lineRule="auto"/>
        <w:ind w:firstLine="566" w:firstLineChars="236"/>
        <w:jc w:val="left"/>
        <w:rPr>
          <w:rFonts w:cs="MingLiU-ExtB" w:asciiTheme="minorEastAsia" w:hAnsiTheme="minorEastAsia" w:eastAsiaTheme="minorEastAsia"/>
          <w:color w:val="auto"/>
          <w:kern w:val="0"/>
          <w:sz w:val="24"/>
        </w:rPr>
      </w:pPr>
      <w:r>
        <w:rPr>
          <w:rFonts w:cs="MingLiU-ExtB" w:asciiTheme="minorEastAsia" w:hAnsiTheme="minorEastAsia" w:eastAsiaTheme="minorEastAsia"/>
          <w:color w:val="auto"/>
          <w:kern w:val="0"/>
          <w:sz w:val="24"/>
        </w:rPr>
        <w:t>1</w:t>
      </w:r>
      <w:r>
        <w:rPr>
          <w:rFonts w:hint="eastAsia" w:cs="MingLiU-ExtB" w:asciiTheme="minorEastAsia" w:hAnsiTheme="minorEastAsia" w:eastAsiaTheme="minorEastAsia"/>
          <w:color w:val="auto"/>
          <w:kern w:val="0"/>
          <w:sz w:val="24"/>
        </w:rPr>
        <w:t>、</w:t>
      </w:r>
      <w:r>
        <w:rPr>
          <w:rFonts w:cs="MingLiU-ExtB" w:asciiTheme="minorEastAsia" w:hAnsiTheme="minorEastAsia" w:eastAsiaTheme="minorEastAsia"/>
          <w:color w:val="auto"/>
          <w:kern w:val="0"/>
          <w:sz w:val="24"/>
        </w:rPr>
        <w:t>本</w:t>
      </w:r>
      <w:r>
        <w:rPr>
          <w:rFonts w:hint="eastAsia" w:cs="MingLiU-ExtB" w:asciiTheme="minorEastAsia" w:hAnsiTheme="minorEastAsia" w:eastAsiaTheme="minorEastAsia"/>
          <w:color w:val="auto"/>
          <w:kern w:val="0"/>
          <w:sz w:val="24"/>
        </w:rPr>
        <w:t>项目</w:t>
      </w:r>
      <w:r>
        <w:rPr>
          <w:rFonts w:cs="MingLiU-ExtB" w:asciiTheme="minorEastAsia" w:hAnsiTheme="minorEastAsia" w:eastAsiaTheme="minorEastAsia"/>
          <w:color w:val="auto"/>
          <w:kern w:val="0"/>
          <w:sz w:val="24"/>
        </w:rPr>
        <w:t>质</w:t>
      </w:r>
      <w:r>
        <w:rPr>
          <w:rFonts w:hint="eastAsia" w:cs="MingLiU-ExtB" w:asciiTheme="minorEastAsia" w:hAnsiTheme="minorEastAsia" w:eastAsiaTheme="minorEastAsia"/>
          <w:color w:val="auto"/>
          <w:kern w:val="0"/>
          <w:sz w:val="24"/>
        </w:rPr>
        <w:t>量</w:t>
      </w:r>
      <w:r>
        <w:rPr>
          <w:rFonts w:cs="MingLiU-ExtB" w:asciiTheme="minorEastAsia" w:hAnsiTheme="minorEastAsia" w:eastAsiaTheme="minorEastAsia"/>
          <w:color w:val="auto"/>
          <w:kern w:val="0"/>
          <w:sz w:val="24"/>
        </w:rPr>
        <w:t>保修</w:t>
      </w:r>
      <w:r>
        <w:rPr>
          <w:rFonts w:hint="eastAsia" w:cs="MingLiU-ExtB" w:asciiTheme="minorEastAsia" w:hAnsiTheme="minorEastAsia" w:eastAsiaTheme="minorEastAsia"/>
          <w:color w:val="auto"/>
          <w:kern w:val="0"/>
          <w:sz w:val="24"/>
        </w:rPr>
        <w:t>书</w:t>
      </w:r>
      <w:r>
        <w:rPr>
          <w:rFonts w:cs="MingLiU-ExtB" w:asciiTheme="minorEastAsia" w:hAnsiTheme="minorEastAsia" w:eastAsiaTheme="minorEastAsia"/>
          <w:color w:val="auto"/>
          <w:kern w:val="0"/>
          <w:sz w:val="24"/>
        </w:rPr>
        <w:t>作为</w:t>
      </w:r>
      <w:r>
        <w:rPr>
          <w:rFonts w:hint="eastAsia" w:cs="MingLiU-ExtB" w:asciiTheme="minorEastAsia" w:hAnsiTheme="minorEastAsia" w:eastAsiaTheme="minorEastAsia"/>
          <w:color w:val="auto"/>
          <w:kern w:val="0"/>
          <w:sz w:val="24"/>
        </w:rPr>
        <w:t>《</w:t>
      </w:r>
      <w:r>
        <w:rPr>
          <w:rFonts w:hint="default" w:cs="MingLiU-ExtB" w:asciiTheme="minorEastAsia" w:hAnsiTheme="minorEastAsia" w:eastAsiaTheme="minorEastAsia"/>
          <w:b w:val="0"/>
          <w:color w:val="auto"/>
          <w:kern w:val="0"/>
          <w:sz w:val="24"/>
          <w:szCs w:val="24"/>
          <w:u w:val="none"/>
          <w:lang w:eastAsia="zh-CN"/>
        </w:rPr>
        <w:t>中国工商银行股份有限公司南充分行南部东风路支行营业室视频监控门禁项目安装工程</w:t>
      </w:r>
      <w:r>
        <w:rPr>
          <w:rFonts w:hint="eastAsia" w:cs="MingLiU-ExtB" w:asciiTheme="minorEastAsia" w:hAnsiTheme="minorEastAsia" w:eastAsiaTheme="minorEastAsia"/>
          <w:color w:val="auto"/>
          <w:kern w:val="0"/>
          <w:sz w:val="24"/>
        </w:rPr>
        <w:t>》</w:t>
      </w:r>
      <w:r>
        <w:rPr>
          <w:rFonts w:cs="MingLiU-ExtB" w:asciiTheme="minorEastAsia" w:hAnsiTheme="minorEastAsia" w:eastAsiaTheme="minorEastAsia"/>
          <w:color w:val="auto"/>
          <w:kern w:val="0"/>
          <w:sz w:val="24"/>
        </w:rPr>
        <w:t>合同附件，由甲、乙双方共同签署，并与主合同具有同等法律效力。</w:t>
      </w:r>
    </w:p>
    <w:p w14:paraId="43715013">
      <w:pPr>
        <w:spacing w:line="312" w:lineRule="auto"/>
        <w:ind w:firstLine="566" w:firstLineChars="236"/>
        <w:jc w:val="left"/>
        <w:rPr>
          <w:rFonts w:cs="MingLiU-ExtB" w:asciiTheme="minorEastAsia" w:hAnsiTheme="minorEastAsia" w:eastAsiaTheme="minorEastAsia"/>
          <w:color w:val="auto"/>
          <w:kern w:val="0"/>
          <w:sz w:val="24"/>
        </w:rPr>
      </w:pPr>
      <w:r>
        <w:rPr>
          <w:rFonts w:cs="MingLiU-ExtB" w:asciiTheme="minorEastAsia" w:hAnsiTheme="minorEastAsia" w:eastAsiaTheme="minorEastAsia"/>
          <w:color w:val="auto"/>
          <w:kern w:val="0"/>
          <w:sz w:val="24"/>
        </w:rPr>
        <w:t>2</w:t>
      </w:r>
      <w:r>
        <w:rPr>
          <w:rFonts w:hint="eastAsia" w:cs="MingLiU-ExtB" w:asciiTheme="minorEastAsia" w:hAnsiTheme="minorEastAsia" w:eastAsiaTheme="minorEastAsia"/>
          <w:color w:val="auto"/>
          <w:kern w:val="0"/>
          <w:sz w:val="24"/>
        </w:rPr>
        <w:t>、本项目质量保修书自甲乙双方签字并盖章之日生效，至项目质保期届满且双方履行完相应的责任和义务后自行终止。</w:t>
      </w:r>
    </w:p>
    <w:p w14:paraId="6D19C7AF">
      <w:pPr>
        <w:widowControl/>
        <w:spacing w:before="150" w:after="150" w:line="276" w:lineRule="auto"/>
        <w:jc w:val="left"/>
        <w:rPr>
          <w:rFonts w:cs="宋体" w:asciiTheme="minorEastAsia" w:hAnsiTheme="minorEastAsia" w:eastAsiaTheme="minorEastAsia"/>
          <w:color w:val="auto"/>
          <w:kern w:val="0"/>
          <w:sz w:val="24"/>
        </w:rPr>
      </w:pPr>
    </w:p>
    <w:p w14:paraId="110E7C2A">
      <w:pPr>
        <w:adjustRightInd/>
        <w:snapToGrid/>
        <w:spacing w:line="312" w:lineRule="auto"/>
        <w:ind w:firstLine="566" w:firstLineChars="236"/>
        <w:jc w:val="left"/>
        <w:rPr>
          <w:rFonts w:hint="default" w:cs="MingLiU-ExtB" w:asciiTheme="minorEastAsia" w:hAnsiTheme="minorEastAsia" w:eastAsiaTheme="minorEastAsia"/>
          <w:color w:val="auto"/>
          <w:kern w:val="0"/>
          <w:sz w:val="24"/>
          <w:u w:val="none"/>
        </w:rPr>
      </w:pPr>
      <w:r>
        <w:rPr>
          <w:rFonts w:hint="default" w:cs="MingLiU-ExtB" w:asciiTheme="minorEastAsia" w:hAnsiTheme="minorEastAsia" w:eastAsiaTheme="minorEastAsia"/>
          <w:color w:val="auto"/>
          <w:kern w:val="0"/>
          <w:sz w:val="24"/>
          <w:u w:val="none"/>
        </w:rPr>
        <w:t>甲方（盖章）：</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乙方（盖章）：</w:t>
      </w:r>
    </w:p>
    <w:p w14:paraId="1005B9AC">
      <w:pPr>
        <w:adjustRightInd/>
        <w:snapToGrid/>
        <w:spacing w:line="312" w:lineRule="auto"/>
        <w:ind w:firstLine="566" w:firstLineChars="236"/>
        <w:jc w:val="left"/>
        <w:rPr>
          <w:rFonts w:cs="MingLiU-ExtB" w:asciiTheme="minorEastAsia" w:hAnsiTheme="minorEastAsia" w:eastAsiaTheme="minorEastAsia"/>
          <w:color w:val="auto"/>
          <w:kern w:val="0"/>
          <w:sz w:val="24"/>
          <w:u w:val="none"/>
        </w:rPr>
      </w:pPr>
    </w:p>
    <w:p w14:paraId="73BE06D6">
      <w:pPr>
        <w:adjustRightInd/>
        <w:snapToGrid/>
        <w:spacing w:line="312" w:lineRule="auto"/>
        <w:ind w:firstLine="566" w:firstLineChars="236"/>
        <w:jc w:val="left"/>
        <w:rPr>
          <w:rFonts w:hint="default" w:cs="MingLiU-ExtB" w:asciiTheme="minorEastAsia" w:hAnsiTheme="minorEastAsia" w:eastAsiaTheme="minorEastAsia"/>
          <w:color w:val="auto"/>
          <w:kern w:val="0"/>
          <w:sz w:val="24"/>
          <w:u w:val="none"/>
        </w:rPr>
      </w:pPr>
      <w:r>
        <w:rPr>
          <w:rFonts w:hint="default" w:cs="MingLiU-ExtB" w:asciiTheme="minorEastAsia" w:hAnsiTheme="minorEastAsia" w:eastAsiaTheme="minorEastAsia"/>
          <w:color w:val="auto"/>
          <w:kern w:val="0"/>
          <w:sz w:val="24"/>
          <w:u w:val="none"/>
        </w:rPr>
        <w:t>法定代表人</w:t>
      </w:r>
      <w:r>
        <w:rPr>
          <w:rFonts w:cs="MingLiU-ExtB" w:asciiTheme="minorEastAsia" w:hAnsiTheme="minorEastAsia" w:eastAsiaTheme="minorEastAsia"/>
          <w:color w:val="auto"/>
          <w:kern w:val="0"/>
          <w:sz w:val="24"/>
          <w:u w:val="none"/>
        </w:rPr>
        <w:t>/</w:t>
      </w:r>
      <w:r>
        <w:rPr>
          <w:rFonts w:hint="default" w:cs="MingLiU-ExtB" w:asciiTheme="minorEastAsia" w:hAnsiTheme="minorEastAsia" w:eastAsiaTheme="minorEastAsia"/>
          <w:color w:val="auto"/>
          <w:kern w:val="0"/>
          <w:sz w:val="24"/>
          <w:u w:val="none"/>
        </w:rPr>
        <w:t>委托代理人：</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法定代表人</w:t>
      </w:r>
      <w:r>
        <w:rPr>
          <w:rFonts w:cs="MingLiU-ExtB" w:asciiTheme="minorEastAsia" w:hAnsiTheme="minorEastAsia" w:eastAsiaTheme="minorEastAsia"/>
          <w:color w:val="auto"/>
          <w:kern w:val="0"/>
          <w:sz w:val="24"/>
          <w:u w:val="none"/>
        </w:rPr>
        <w:t>/</w:t>
      </w:r>
      <w:r>
        <w:rPr>
          <w:rFonts w:hint="default" w:cs="MingLiU-ExtB" w:asciiTheme="minorEastAsia" w:hAnsiTheme="minorEastAsia" w:eastAsiaTheme="minorEastAsia"/>
          <w:color w:val="auto"/>
          <w:kern w:val="0"/>
          <w:sz w:val="24"/>
          <w:u w:val="none"/>
        </w:rPr>
        <w:t>委托代理人：</w:t>
      </w:r>
    </w:p>
    <w:p w14:paraId="7A5C2575">
      <w:pPr>
        <w:adjustRightInd/>
        <w:snapToGrid/>
        <w:spacing w:line="312" w:lineRule="auto"/>
        <w:ind w:firstLine="566" w:firstLineChars="236"/>
        <w:jc w:val="left"/>
        <w:rPr>
          <w:rFonts w:cs="MingLiU-ExtB" w:asciiTheme="minorEastAsia" w:hAnsiTheme="minorEastAsia" w:eastAsiaTheme="minorEastAsia"/>
          <w:color w:val="auto"/>
          <w:kern w:val="0"/>
          <w:sz w:val="24"/>
          <w:u w:val="none"/>
        </w:rPr>
      </w:pPr>
    </w:p>
    <w:p w14:paraId="5C1926B1">
      <w:pPr>
        <w:widowControl/>
        <w:spacing w:before="0" w:after="0" w:line="312" w:lineRule="auto"/>
        <w:ind w:firstLine="566" w:firstLineChars="236"/>
        <w:jc w:val="left"/>
        <w:rPr>
          <w:rFonts w:cs="MingLiU-ExtB" w:asciiTheme="minorEastAsia" w:hAnsiTheme="minorEastAsia" w:eastAsiaTheme="minorEastAsia"/>
          <w:color w:val="auto"/>
          <w:kern w:val="0"/>
          <w:sz w:val="24"/>
          <w:u w:val="none"/>
        </w:rPr>
      </w:pPr>
      <w:r>
        <w:rPr>
          <w:rFonts w:hint="default" w:cs="MingLiU-ExtB" w:asciiTheme="minorEastAsia" w:hAnsiTheme="minorEastAsia" w:eastAsiaTheme="minorEastAsia"/>
          <w:color w:val="auto"/>
          <w:kern w:val="0"/>
          <w:sz w:val="24"/>
          <w:u w:val="none"/>
        </w:rPr>
        <w:t>签订日期：</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年</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月</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日</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签订日期：</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年</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月</w:t>
      </w:r>
      <w:r>
        <w:rPr>
          <w:rFonts w:cs="MingLiU-ExtB" w:asciiTheme="minorEastAsia" w:hAnsiTheme="minorEastAsia" w:eastAsiaTheme="minorEastAsia"/>
          <w:color w:val="auto"/>
          <w:kern w:val="0"/>
          <w:sz w:val="24"/>
          <w:u w:val="none"/>
        </w:rPr>
        <w:t xml:space="preserve">  </w:t>
      </w:r>
      <w:r>
        <w:rPr>
          <w:rFonts w:hint="default" w:cs="MingLiU-ExtB" w:asciiTheme="minorEastAsia" w:hAnsiTheme="minorEastAsia" w:eastAsiaTheme="minorEastAsia"/>
          <w:color w:val="auto"/>
          <w:kern w:val="0"/>
          <w:sz w:val="24"/>
          <w:u w:val="none"/>
        </w:rPr>
        <w:t>日</w:t>
      </w:r>
      <w:r>
        <w:rPr>
          <w:rFonts w:cs="MingLiU-ExtB" w:asciiTheme="minorEastAsia" w:hAnsiTheme="minorEastAsia" w:eastAsiaTheme="minorEastAsia"/>
          <w:color w:val="auto"/>
          <w:kern w:val="0"/>
          <w:sz w:val="24"/>
          <w:u w:val="none"/>
        </w:rPr>
        <w:t xml:space="preserve">  </w:t>
      </w:r>
    </w:p>
    <w:p w14:paraId="4BEE4451">
      <w:pPr>
        <w:widowControl/>
        <w:jc w:val="left"/>
        <w:rPr>
          <w:rFonts w:ascii="Verdana" w:hAnsi="Verdana" w:cs="宋体"/>
          <w:color w:val="auto"/>
          <w:kern w:val="0"/>
          <w:szCs w:val="21"/>
        </w:rPr>
      </w:pPr>
      <w:r>
        <w:rPr>
          <w:rFonts w:hint="eastAsia" w:ascii="Verdana" w:hAnsi="Verdana" w:cs="宋体"/>
          <w:color w:val="auto"/>
          <w:kern w:val="0"/>
          <w:szCs w:val="21"/>
          <w:lang w:val="en-US" w:eastAsia="zh-CN"/>
        </w:rPr>
        <w:t xml:space="preserve">                             </w:t>
      </w:r>
      <w:r>
        <w:rPr>
          <w:rFonts w:ascii="Verdana" w:hAnsi="Verdana" w:cs="宋体"/>
          <w:color w:val="auto"/>
          <w:kern w:val="0"/>
          <w:szCs w:val="21"/>
        </w:rPr>
        <w:br w:type="page"/>
      </w:r>
    </w:p>
    <w:p w14:paraId="6E2DCAC6">
      <w:pPr>
        <w:widowControl/>
        <w:spacing w:before="150" w:after="150" w:line="345" w:lineRule="atLeast"/>
        <w:jc w:val="left"/>
        <w:outlineLvl w:val="0"/>
        <w:rPr>
          <w:rFonts w:asciiTheme="majorEastAsia" w:hAnsiTheme="majorEastAsia" w:eastAsiaTheme="majorEastAsia"/>
          <w:b/>
          <w:bCs/>
          <w:color w:val="auto"/>
          <w:sz w:val="30"/>
          <w:szCs w:val="30"/>
        </w:rPr>
      </w:pPr>
      <w:r>
        <w:rPr>
          <w:rFonts w:hint="eastAsia" w:cs="宋体" w:asciiTheme="majorEastAsia" w:hAnsiTheme="majorEastAsia" w:eastAsiaTheme="majorEastAsia"/>
          <w:b/>
          <w:color w:val="auto"/>
          <w:kern w:val="0"/>
          <w:sz w:val="24"/>
        </w:rPr>
        <w:t>附件</w:t>
      </w:r>
      <w:r>
        <w:rPr>
          <w:rFonts w:cs="宋体" w:asciiTheme="majorEastAsia" w:hAnsiTheme="majorEastAsia" w:eastAsiaTheme="majorEastAsia"/>
          <w:b/>
          <w:color w:val="auto"/>
          <w:kern w:val="0"/>
          <w:sz w:val="24"/>
        </w:rPr>
        <w:t xml:space="preserve">3:  </w:t>
      </w:r>
      <w:r>
        <w:rPr>
          <w:rFonts w:hint="eastAsia" w:cs="宋体" w:asciiTheme="majorEastAsia" w:hAnsiTheme="majorEastAsia" w:eastAsiaTheme="majorEastAsia"/>
          <w:b/>
          <w:color w:val="auto"/>
          <w:kern w:val="0"/>
          <w:sz w:val="24"/>
        </w:rPr>
        <w:t>安全生产管理责任书</w:t>
      </w:r>
    </w:p>
    <w:p w14:paraId="52D17B4F">
      <w:pPr>
        <w:spacing w:line="600" w:lineRule="auto"/>
        <w:jc w:val="center"/>
        <w:rPr>
          <w:rFonts w:asciiTheme="majorEastAsia" w:hAnsiTheme="majorEastAsia" w:eastAsiaTheme="majorEastAsia"/>
          <w:color w:val="auto"/>
          <w:sz w:val="24"/>
        </w:rPr>
      </w:pPr>
      <w:r>
        <w:rPr>
          <w:rFonts w:hint="eastAsia" w:asciiTheme="majorEastAsia" w:hAnsiTheme="majorEastAsia" w:eastAsiaTheme="majorEastAsia"/>
          <w:b/>
          <w:bCs/>
          <w:color w:val="auto"/>
          <w:sz w:val="24"/>
        </w:rPr>
        <w:t>施工单位安全生产管理责任书</w:t>
      </w:r>
    </w:p>
    <w:p w14:paraId="67DA79B5">
      <w:pPr>
        <w:spacing w:line="360" w:lineRule="auto"/>
        <w:ind w:firstLine="0" w:firstLineChars="0"/>
        <w:jc w:val="both"/>
        <w:rPr>
          <w:rFonts w:hint="eastAsia" w:ascii="Verdana" w:hAnsi="Verdana" w:cs="Arial"/>
          <w:b/>
          <w:kern w:val="0"/>
          <w:sz w:val="32"/>
          <w:szCs w:val="32"/>
          <w:lang w:eastAsia="zh-CN"/>
        </w:rPr>
      </w:pPr>
      <w:r>
        <w:rPr>
          <w:rFonts w:hint="eastAsia" w:ascii="宋体" w:hAnsi="宋体" w:eastAsia="宋体"/>
          <w:b w:val="0"/>
          <w:bCs/>
          <w:color w:val="auto"/>
          <w:sz w:val="24"/>
        </w:rPr>
        <w:t>项目名称</w:t>
      </w:r>
      <w:r>
        <w:rPr>
          <w:rFonts w:hint="eastAsia" w:ascii="宋体" w:hAnsi="宋体" w:eastAsia="宋体"/>
          <w:b w:val="0"/>
          <w:bCs/>
          <w:color w:val="auto"/>
          <w:sz w:val="24"/>
          <w:lang w:eastAsia="zh-CN"/>
        </w:rPr>
        <w:t>：</w:t>
      </w:r>
    </w:p>
    <w:p w14:paraId="4F7E7B80">
      <w:pPr>
        <w:keepNext w:val="0"/>
        <w:keepLines w:val="0"/>
        <w:pageBreakBefore w:val="0"/>
        <w:widowControl w:val="0"/>
        <w:tabs>
          <w:tab w:val="left" w:pos="7265"/>
        </w:tabs>
        <w:kinsoku/>
        <w:wordWrap/>
        <w:overflowPunct/>
        <w:topLinePunct w:val="0"/>
        <w:autoSpaceDE/>
        <w:autoSpaceDN/>
        <w:bidi w:val="0"/>
        <w:adjustRightInd w:val="0"/>
        <w:snapToGrid w:val="0"/>
        <w:spacing w:line="312" w:lineRule="auto"/>
        <w:jc w:val="left"/>
        <w:textAlignment w:val="auto"/>
        <w:rPr>
          <w:rFonts w:hint="default" w:ascii="宋体" w:hAnsi="宋体" w:eastAsia="宋体"/>
          <w:bCs/>
          <w:color w:val="auto"/>
          <w:sz w:val="24"/>
          <w:lang w:val="en-US" w:eastAsia="zh-CN"/>
        </w:rPr>
      </w:pPr>
      <w:r>
        <w:rPr>
          <w:rFonts w:hint="eastAsia" w:ascii="宋体" w:hAnsi="宋体"/>
          <w:bCs/>
          <w:color w:val="auto"/>
          <w:sz w:val="24"/>
        </w:rPr>
        <w:t>甲</w:t>
      </w:r>
      <w:r>
        <w:rPr>
          <w:rFonts w:ascii="宋体" w:hAnsi="宋体"/>
          <w:bCs/>
          <w:color w:val="auto"/>
          <w:sz w:val="24"/>
        </w:rPr>
        <w:t xml:space="preserve">  </w:t>
      </w:r>
      <w:r>
        <w:rPr>
          <w:rFonts w:hint="eastAsia" w:ascii="宋体" w:hAnsi="宋体"/>
          <w:bCs/>
          <w:color w:val="auto"/>
          <w:sz w:val="24"/>
          <w:lang w:val="en-US" w:eastAsia="zh-CN"/>
        </w:rPr>
        <w:t xml:space="preserve">  </w:t>
      </w:r>
      <w:r>
        <w:rPr>
          <w:rFonts w:hint="eastAsia" w:ascii="宋体" w:hAnsi="宋体"/>
          <w:bCs/>
          <w:color w:val="auto"/>
          <w:sz w:val="24"/>
        </w:rPr>
        <w:t>方：</w:t>
      </w:r>
    </w:p>
    <w:p w14:paraId="671076BA">
      <w:pPr>
        <w:keepNext w:val="0"/>
        <w:keepLines w:val="0"/>
        <w:pageBreakBefore w:val="0"/>
        <w:widowControl w:val="0"/>
        <w:tabs>
          <w:tab w:val="left" w:pos="7265"/>
        </w:tabs>
        <w:kinsoku/>
        <w:wordWrap/>
        <w:overflowPunct/>
        <w:topLinePunct w:val="0"/>
        <w:autoSpaceDE/>
        <w:autoSpaceDN/>
        <w:bidi w:val="0"/>
        <w:adjustRightInd w:val="0"/>
        <w:snapToGrid w:val="0"/>
        <w:spacing w:line="312" w:lineRule="auto"/>
        <w:ind w:firstLine="0" w:firstLineChars="0"/>
        <w:jc w:val="left"/>
        <w:textAlignment w:val="auto"/>
        <w:rPr>
          <w:rFonts w:hint="eastAsia" w:ascii="宋体" w:hAnsi="宋体" w:cs="宋体"/>
          <w:color w:val="auto"/>
          <w:kern w:val="0"/>
          <w:sz w:val="22"/>
          <w:szCs w:val="22"/>
          <w:lang w:val="en-US" w:eastAsia="zh-CN"/>
        </w:rPr>
      </w:pPr>
      <w:r>
        <w:rPr>
          <w:rFonts w:hint="eastAsia" w:ascii="宋体" w:hAnsi="宋体"/>
          <w:bCs/>
          <w:color w:val="auto"/>
          <w:sz w:val="24"/>
        </w:rPr>
        <w:t>乙</w:t>
      </w:r>
      <w:r>
        <w:rPr>
          <w:rFonts w:ascii="宋体" w:hAnsi="宋体"/>
          <w:bCs/>
          <w:color w:val="auto"/>
          <w:sz w:val="24"/>
        </w:rPr>
        <w:t xml:space="preserve"> </w:t>
      </w:r>
      <w:r>
        <w:rPr>
          <w:rFonts w:hint="eastAsia" w:ascii="宋体" w:hAnsi="宋体"/>
          <w:bCs/>
          <w:color w:val="auto"/>
          <w:sz w:val="24"/>
          <w:lang w:val="en-US" w:eastAsia="zh-CN"/>
        </w:rPr>
        <w:t xml:space="preserve">  </w:t>
      </w:r>
      <w:r>
        <w:rPr>
          <w:rFonts w:ascii="宋体" w:hAnsi="宋体"/>
          <w:bCs/>
          <w:color w:val="auto"/>
          <w:sz w:val="24"/>
        </w:rPr>
        <w:t xml:space="preserve"> </w:t>
      </w:r>
      <w:r>
        <w:rPr>
          <w:rFonts w:hint="eastAsia" w:ascii="宋体" w:hAnsi="宋体"/>
          <w:bCs/>
          <w:color w:val="auto"/>
          <w:sz w:val="24"/>
        </w:rPr>
        <w:t>方：</w:t>
      </w:r>
    </w:p>
    <w:p w14:paraId="4095B4D5">
      <w:pPr>
        <w:tabs>
          <w:tab w:val="left" w:pos="7265"/>
        </w:tabs>
        <w:adjustRightInd w:val="0"/>
        <w:snapToGrid w:val="0"/>
        <w:spacing w:line="312" w:lineRule="auto"/>
        <w:ind w:firstLine="440" w:firstLineChars="200"/>
        <w:jc w:val="left"/>
        <w:rPr>
          <w:rFonts w:ascii="宋体" w:hAnsi="宋体"/>
          <w:color w:val="auto"/>
          <w:sz w:val="22"/>
          <w:szCs w:val="22"/>
        </w:rPr>
      </w:pPr>
      <w:r>
        <w:rPr>
          <w:rFonts w:hint="eastAsia" w:ascii="宋体" w:hAnsi="宋体"/>
          <w:color w:val="auto"/>
          <w:sz w:val="22"/>
          <w:szCs w:val="22"/>
        </w:rPr>
        <w:t>为了贯彻执行</w:t>
      </w:r>
      <w:r>
        <w:rPr>
          <w:rFonts w:ascii="宋体" w:hAnsi="宋体"/>
          <w:color w:val="auto"/>
          <w:sz w:val="22"/>
          <w:szCs w:val="22"/>
        </w:rPr>
        <w:t>依照《中华人民共和国安全法》</w:t>
      </w:r>
      <w:r>
        <w:rPr>
          <w:rFonts w:hint="eastAsia" w:ascii="宋体" w:hAnsi="宋体"/>
          <w:color w:val="auto"/>
          <w:sz w:val="22"/>
          <w:szCs w:val="22"/>
        </w:rPr>
        <w:t>（以下简称“《安全生产法》”）</w:t>
      </w:r>
      <w:r>
        <w:rPr>
          <w:rFonts w:ascii="宋体" w:hAnsi="宋体"/>
          <w:color w:val="auto"/>
          <w:sz w:val="22"/>
          <w:szCs w:val="22"/>
        </w:rPr>
        <w:t>《中华人民共和国劳动法》《建设项目施工现场管理办法》《安全生产领导责任追究规定》及《生产安全事故划分试行办法》等有关规定，双方本着平等、自愿的原则，签订本</w:t>
      </w:r>
      <w:r>
        <w:rPr>
          <w:rFonts w:hint="eastAsia" w:ascii="宋体" w:hAnsi="宋体"/>
          <w:color w:val="auto"/>
          <w:sz w:val="22"/>
          <w:szCs w:val="22"/>
        </w:rPr>
        <w:t>《责任书》</w:t>
      </w:r>
      <w:r>
        <w:rPr>
          <w:rFonts w:ascii="宋体" w:hAnsi="宋体"/>
          <w:color w:val="auto"/>
          <w:sz w:val="22"/>
          <w:szCs w:val="22"/>
        </w:rPr>
        <w:t>。甲、乙双方均应严格遵守本协议书规定的权利、义务，确保在施工过程中安全生产，</w:t>
      </w:r>
      <w:r>
        <w:rPr>
          <w:rFonts w:hint="eastAsia" w:ascii="宋体" w:hAnsi="宋体"/>
          <w:color w:val="auto"/>
          <w:sz w:val="22"/>
          <w:szCs w:val="22"/>
        </w:rPr>
        <w:t>认真落实“安全第一、预防为主”的方针，真正做到安全生产，人人有责。根据省、市有关安全生产的规定和“谁主管、谁负责”的原则，为加强施工现场的各项安全生产管理工作，给劳动者提供安全、文明的工作环境，确保安全生产，杜绝和控制各类重、特大事故发生，为明确甲、乙双方责任，特制定本责任书。</w:t>
      </w:r>
    </w:p>
    <w:p w14:paraId="2D8A8FE4">
      <w:pPr>
        <w:tabs>
          <w:tab w:val="left" w:pos="1260"/>
        </w:tabs>
        <w:spacing w:line="312" w:lineRule="auto"/>
        <w:ind w:left="463"/>
        <w:rPr>
          <w:rFonts w:ascii="宋体" w:hAnsi="宋体"/>
          <w:b/>
          <w:bCs/>
          <w:color w:val="auto"/>
          <w:sz w:val="22"/>
          <w:szCs w:val="22"/>
        </w:rPr>
      </w:pPr>
      <w:r>
        <w:rPr>
          <w:rFonts w:hint="eastAsia" w:ascii="宋体" w:hAnsi="宋体"/>
          <w:b/>
          <w:bCs/>
          <w:color w:val="auto"/>
          <w:sz w:val="22"/>
          <w:szCs w:val="22"/>
        </w:rPr>
        <w:t>一、安全管理责任</w:t>
      </w:r>
    </w:p>
    <w:p w14:paraId="37BEE649">
      <w:pPr>
        <w:numPr>
          <w:ilvl w:val="0"/>
          <w:numId w:val="2"/>
        </w:numPr>
        <w:tabs>
          <w:tab w:val="left" w:pos="0"/>
        </w:tabs>
        <w:spacing w:line="312" w:lineRule="auto"/>
        <w:ind w:left="0" w:firstLine="422" w:firstLineChars="192"/>
        <w:rPr>
          <w:rFonts w:ascii="宋体" w:hAnsi="宋体"/>
          <w:color w:val="auto"/>
          <w:sz w:val="22"/>
          <w:szCs w:val="22"/>
        </w:rPr>
      </w:pPr>
      <w:r>
        <w:rPr>
          <w:rFonts w:hint="eastAsia" w:ascii="宋体" w:hAnsi="宋体"/>
          <w:color w:val="auto"/>
          <w:sz w:val="22"/>
          <w:szCs w:val="22"/>
        </w:rPr>
        <w:t>按照《安全生产法》规定，乙方的法定代表人是安全生产的第一责任人，应对本单位的安全生产工作负全面责任，在职责范围内</w:t>
      </w:r>
      <w:r>
        <w:rPr>
          <w:rFonts w:ascii="宋体" w:hAnsi="宋体"/>
          <w:color w:val="auto"/>
          <w:sz w:val="22"/>
          <w:szCs w:val="22"/>
        </w:rPr>
        <w:t>对</w:t>
      </w:r>
      <w:r>
        <w:rPr>
          <w:rFonts w:hint="eastAsia" w:ascii="宋体" w:hAnsi="宋体"/>
          <w:color w:val="auto"/>
          <w:sz w:val="22"/>
          <w:szCs w:val="22"/>
        </w:rPr>
        <w:t>本单位的安全生产工作实施监督管理。</w:t>
      </w:r>
    </w:p>
    <w:p w14:paraId="31954ACC">
      <w:pPr>
        <w:numPr>
          <w:ilvl w:val="0"/>
          <w:numId w:val="2"/>
        </w:numPr>
        <w:tabs>
          <w:tab w:val="left" w:pos="0"/>
        </w:tabs>
        <w:spacing w:line="312" w:lineRule="auto"/>
        <w:ind w:left="0" w:firstLine="422" w:firstLineChars="192"/>
        <w:rPr>
          <w:rFonts w:ascii="宋体" w:hAnsi="宋体"/>
          <w:color w:val="auto"/>
          <w:sz w:val="22"/>
          <w:szCs w:val="22"/>
        </w:rPr>
      </w:pPr>
      <w:r>
        <w:rPr>
          <w:rFonts w:hint="eastAsia" w:ascii="宋体" w:hAnsi="宋体"/>
          <w:color w:val="auto"/>
          <w:sz w:val="22"/>
          <w:szCs w:val="22"/>
        </w:rPr>
        <w:t>按照《安全生产法》规定，乙方必须保证所承担工作的安全生产资金的投入，为作业人员提供必需的劳动保护用品，加强并完善对作业人员的安全生产宣传教育和安全技术交底工作，并对安全生产所必须的资金投入不足导致的不良后果承担责任</w:t>
      </w:r>
      <w:r>
        <w:rPr>
          <w:rFonts w:ascii="宋体" w:hAnsi="宋体"/>
          <w:color w:val="auto"/>
          <w:sz w:val="22"/>
          <w:szCs w:val="22"/>
        </w:rPr>
        <w:t>。</w:t>
      </w:r>
    </w:p>
    <w:p w14:paraId="47634A80">
      <w:pPr>
        <w:numPr>
          <w:ilvl w:val="0"/>
          <w:numId w:val="2"/>
        </w:numPr>
        <w:tabs>
          <w:tab w:val="left" w:pos="0"/>
        </w:tabs>
        <w:spacing w:line="312" w:lineRule="auto"/>
        <w:ind w:left="0" w:firstLine="422" w:firstLineChars="192"/>
        <w:rPr>
          <w:rFonts w:ascii="宋体" w:hAnsi="宋体"/>
          <w:color w:val="auto"/>
          <w:sz w:val="22"/>
          <w:szCs w:val="22"/>
        </w:rPr>
      </w:pPr>
      <w:r>
        <w:rPr>
          <w:rFonts w:ascii="宋体" w:hAnsi="宋体"/>
          <w:color w:val="auto"/>
          <w:sz w:val="22"/>
          <w:szCs w:val="22"/>
        </w:rPr>
        <w:t>乙方须为现场施工作业人员购买意外伤害险，并将购买凭据复印件及与凭据对应的施工作业人员的身份证复印件盖章后提交甲方存档备案，未买保险的施工人员不得参与施工作业，若乙方擅自让未买保险人员参与施工作业而导致的不良后果，由乙方负全面责任。</w:t>
      </w:r>
    </w:p>
    <w:p w14:paraId="472DFAE6">
      <w:pPr>
        <w:spacing w:line="312" w:lineRule="auto"/>
        <w:ind w:firstLine="424" w:firstLineChars="192"/>
        <w:rPr>
          <w:rFonts w:ascii="宋体" w:hAnsi="宋体"/>
          <w:b/>
          <w:color w:val="auto"/>
          <w:sz w:val="22"/>
          <w:szCs w:val="22"/>
        </w:rPr>
      </w:pPr>
      <w:r>
        <w:rPr>
          <w:rFonts w:hint="eastAsia" w:ascii="宋体" w:hAnsi="宋体"/>
          <w:b/>
          <w:color w:val="auto"/>
          <w:sz w:val="22"/>
          <w:szCs w:val="22"/>
        </w:rPr>
        <w:t>二、安全管理工作</w:t>
      </w:r>
    </w:p>
    <w:p w14:paraId="49FF20B2">
      <w:pPr>
        <w:spacing w:line="312" w:lineRule="auto"/>
        <w:ind w:firstLine="422" w:firstLineChars="192"/>
        <w:rPr>
          <w:rFonts w:ascii="宋体" w:hAnsi="宋体"/>
          <w:color w:val="auto"/>
          <w:sz w:val="22"/>
          <w:szCs w:val="22"/>
        </w:rPr>
      </w:pPr>
      <w:r>
        <w:rPr>
          <w:rFonts w:ascii="宋体" w:hAnsi="宋体"/>
          <w:color w:val="auto"/>
          <w:sz w:val="22"/>
          <w:szCs w:val="22"/>
        </w:rPr>
        <w:t>1.</w:t>
      </w:r>
      <w:r>
        <w:rPr>
          <w:rFonts w:hint="eastAsia" w:ascii="宋体" w:hAnsi="宋体"/>
          <w:color w:val="auto"/>
          <w:sz w:val="22"/>
          <w:szCs w:val="22"/>
        </w:rPr>
        <w:t>乙方单位负责人应及时传达、贯彻上级部门和甲方有关安全生产工作的重要指示，适时部署安全生产工作任务，建立、健全安全生产管理机构，层层落实安全生产目标，明确各自职责，并付诸实施。</w:t>
      </w:r>
    </w:p>
    <w:p w14:paraId="5B963005">
      <w:pPr>
        <w:spacing w:line="312" w:lineRule="auto"/>
        <w:ind w:firstLine="422" w:firstLineChars="192"/>
        <w:rPr>
          <w:rFonts w:ascii="宋体" w:hAnsi="宋体"/>
          <w:color w:val="auto"/>
          <w:sz w:val="22"/>
          <w:szCs w:val="22"/>
        </w:rPr>
      </w:pPr>
      <w:r>
        <w:rPr>
          <w:rFonts w:ascii="宋体" w:hAnsi="宋体"/>
          <w:color w:val="auto"/>
          <w:sz w:val="22"/>
          <w:szCs w:val="22"/>
        </w:rPr>
        <w:t>2.</w:t>
      </w:r>
      <w:r>
        <w:rPr>
          <w:rFonts w:hint="eastAsia" w:ascii="宋体" w:hAnsi="宋体"/>
          <w:color w:val="auto"/>
          <w:sz w:val="22"/>
          <w:szCs w:val="22"/>
        </w:rPr>
        <w:t>凡进入施工现场的乙方协作单位，必须服从甲方的各项安全管理制度，遵守双方签订的安全生产管理责任书以及上级有关安全生产的规定。</w:t>
      </w:r>
    </w:p>
    <w:p w14:paraId="2BBD041D">
      <w:pPr>
        <w:spacing w:line="312" w:lineRule="auto"/>
        <w:ind w:firstLine="422" w:firstLineChars="192"/>
        <w:rPr>
          <w:rFonts w:ascii="宋体" w:hAnsi="宋体"/>
          <w:color w:val="auto"/>
          <w:sz w:val="22"/>
          <w:szCs w:val="22"/>
        </w:rPr>
      </w:pPr>
      <w:r>
        <w:rPr>
          <w:rFonts w:ascii="宋体" w:hAnsi="宋体"/>
          <w:color w:val="auto"/>
          <w:sz w:val="22"/>
          <w:szCs w:val="22"/>
        </w:rPr>
        <w:t>3.</w:t>
      </w:r>
      <w:r>
        <w:rPr>
          <w:rFonts w:hint="eastAsia" w:ascii="宋体" w:hAnsi="宋体"/>
          <w:color w:val="auto"/>
          <w:sz w:val="22"/>
          <w:szCs w:val="22"/>
        </w:rPr>
        <w:t>依照《安全生产法》规定，乙方单位必须设置安全生产管理机构，配置专（兼）职安全管理人员，负责监督管理单位的安全生产执行情况，并把专（兼）职安全管理人员名单提供给甲方施工现场安全</w:t>
      </w:r>
      <w:r>
        <w:rPr>
          <w:rFonts w:ascii="宋体" w:hAnsi="宋体"/>
          <w:color w:val="auto"/>
          <w:sz w:val="22"/>
          <w:szCs w:val="22"/>
        </w:rPr>
        <w:t>管理</w:t>
      </w:r>
      <w:r>
        <w:rPr>
          <w:rFonts w:hint="eastAsia" w:ascii="宋体" w:hAnsi="宋体"/>
          <w:color w:val="auto"/>
          <w:sz w:val="22"/>
          <w:szCs w:val="22"/>
        </w:rPr>
        <w:t>员，以便在工作中相互及时沟通衔接。</w:t>
      </w:r>
    </w:p>
    <w:p w14:paraId="0D538D47">
      <w:pPr>
        <w:spacing w:line="312" w:lineRule="auto"/>
        <w:ind w:firstLine="422" w:firstLineChars="192"/>
        <w:rPr>
          <w:rFonts w:ascii="宋体" w:hAnsi="宋体"/>
          <w:color w:val="auto"/>
          <w:sz w:val="22"/>
          <w:szCs w:val="22"/>
        </w:rPr>
      </w:pPr>
      <w:r>
        <w:rPr>
          <w:rFonts w:ascii="宋体" w:hAnsi="宋体"/>
          <w:color w:val="auto"/>
          <w:sz w:val="22"/>
          <w:szCs w:val="22"/>
        </w:rPr>
        <w:t>4.</w:t>
      </w:r>
      <w:r>
        <w:rPr>
          <w:rFonts w:hint="eastAsia" w:ascii="宋体" w:hAnsi="宋体"/>
          <w:color w:val="auto"/>
          <w:sz w:val="22"/>
          <w:szCs w:val="22"/>
        </w:rPr>
        <w:t>按“谁施工、谁负责”的原则，乙方应按照有关规定配置生产场所的消防灭火器材，对所承担的施工区域、作业场所要认真检查，一旦发现隐患，立即停止施工，并落实整改。如本单位无力整改，应向甲方反映，甲、乙双方协调，严禁带隐患作业。乙方对所承担的</w:t>
      </w:r>
      <w:r>
        <w:rPr>
          <w:rFonts w:ascii="宋体" w:hAnsi="宋体"/>
          <w:color w:val="auto"/>
          <w:sz w:val="22"/>
          <w:szCs w:val="22"/>
        </w:rPr>
        <w:t>承包</w:t>
      </w:r>
      <w:r>
        <w:rPr>
          <w:rFonts w:hint="eastAsia" w:ascii="宋体" w:hAnsi="宋体"/>
          <w:color w:val="auto"/>
          <w:sz w:val="22"/>
          <w:szCs w:val="22"/>
        </w:rPr>
        <w:t>项目从开工至竣工期间不得发生重伤、死亡事故。</w:t>
      </w:r>
    </w:p>
    <w:p w14:paraId="595F8DDF">
      <w:pPr>
        <w:spacing w:line="312" w:lineRule="auto"/>
        <w:ind w:firstLine="422" w:firstLineChars="192"/>
        <w:rPr>
          <w:rFonts w:ascii="宋体" w:hAnsi="宋体"/>
          <w:color w:val="auto"/>
          <w:sz w:val="22"/>
          <w:szCs w:val="22"/>
        </w:rPr>
      </w:pPr>
      <w:r>
        <w:rPr>
          <w:rFonts w:ascii="宋体" w:hAnsi="宋体"/>
          <w:color w:val="auto"/>
          <w:sz w:val="22"/>
          <w:szCs w:val="22"/>
        </w:rPr>
        <w:t>5.</w:t>
      </w:r>
      <w:r>
        <w:rPr>
          <w:rFonts w:hint="eastAsia" w:ascii="宋体" w:hAnsi="宋体"/>
          <w:color w:val="auto"/>
          <w:sz w:val="22"/>
          <w:szCs w:val="22"/>
        </w:rPr>
        <w:t>乙方所有人员必须严格遵守施工现场劳动安全纪律，正确佩戴好安全帽。高空、悬空作业必须正确系好安全带，严格按各工种的操作规程作业，严禁私自拆除一切防护设施，严禁从窗口传递或抛物。接受甲方的安全监督检查。对违章作业人员，甲方将根据相关处罚规定进行处罚，对违章指挥、违章作业、违反劳动纪律所造成的施工现场内、外人员的伤亡，由肇事者单位负责，并按照“四不放过”的原则进行调查处理，同时按国家有关伤亡事故的规定上报单位主管部门。若经新闻媒体</w:t>
      </w:r>
      <w:r>
        <w:rPr>
          <w:rFonts w:ascii="宋体" w:hAnsi="宋体"/>
          <w:color w:val="auto"/>
          <w:sz w:val="22"/>
          <w:szCs w:val="22"/>
        </w:rPr>
        <w:t>曝光</w:t>
      </w:r>
      <w:r>
        <w:rPr>
          <w:rFonts w:hint="eastAsia" w:ascii="宋体" w:hAnsi="宋体"/>
          <w:color w:val="auto"/>
          <w:sz w:val="22"/>
          <w:szCs w:val="22"/>
        </w:rPr>
        <w:t>，影响甲方的名誉，将给予肇事单位</w:t>
      </w:r>
      <w:r>
        <w:rPr>
          <w:rFonts w:ascii="宋体" w:hAnsi="宋体"/>
          <w:color w:val="auto"/>
          <w:sz w:val="22"/>
          <w:szCs w:val="22"/>
        </w:rPr>
        <w:t>8</w:t>
      </w:r>
      <w:r>
        <w:rPr>
          <w:rFonts w:hint="eastAsia" w:ascii="宋体" w:hAnsi="宋体"/>
          <w:color w:val="auto"/>
          <w:sz w:val="22"/>
          <w:szCs w:val="22"/>
        </w:rPr>
        <w:t>万元的处罚，并依法承担相应的行政处罚和上级部门对甲方项目的罚款，构成犯罪的，由司法机关依法追究责任。</w:t>
      </w:r>
    </w:p>
    <w:p w14:paraId="41D27CE0">
      <w:pPr>
        <w:spacing w:line="312" w:lineRule="auto"/>
        <w:ind w:firstLine="422" w:firstLineChars="192"/>
        <w:rPr>
          <w:rFonts w:ascii="宋体" w:hAnsi="宋体"/>
          <w:color w:val="auto"/>
          <w:sz w:val="22"/>
          <w:szCs w:val="22"/>
        </w:rPr>
      </w:pPr>
      <w:r>
        <w:rPr>
          <w:rFonts w:ascii="宋体" w:hAnsi="宋体"/>
          <w:color w:val="auto"/>
          <w:sz w:val="22"/>
          <w:szCs w:val="22"/>
        </w:rPr>
        <w:t>6.</w:t>
      </w:r>
      <w:r>
        <w:rPr>
          <w:rFonts w:hint="eastAsia" w:ascii="宋体" w:hAnsi="宋体"/>
          <w:color w:val="auto"/>
          <w:sz w:val="22"/>
          <w:szCs w:val="22"/>
        </w:rPr>
        <w:t>特种作业人员和电工必须持有效证件上岗，并把有效的特种作业证和电工证复印件交甲方施工现场安全监理员备存，严禁无证人员操作机械设备和电气设施。</w:t>
      </w:r>
    </w:p>
    <w:p w14:paraId="430D878C">
      <w:pPr>
        <w:spacing w:line="312" w:lineRule="auto"/>
        <w:ind w:firstLine="422" w:firstLineChars="192"/>
        <w:rPr>
          <w:rFonts w:ascii="宋体" w:hAnsi="宋体"/>
          <w:color w:val="auto"/>
          <w:sz w:val="22"/>
          <w:szCs w:val="22"/>
        </w:rPr>
      </w:pPr>
      <w:r>
        <w:rPr>
          <w:rFonts w:ascii="宋体" w:hAnsi="宋体"/>
          <w:color w:val="auto"/>
          <w:sz w:val="22"/>
          <w:szCs w:val="22"/>
        </w:rPr>
        <w:t>7.</w:t>
      </w:r>
      <w:r>
        <w:rPr>
          <w:rFonts w:hint="eastAsia" w:ascii="宋体" w:hAnsi="宋体"/>
          <w:color w:val="auto"/>
          <w:sz w:val="22"/>
          <w:szCs w:val="22"/>
        </w:rPr>
        <w:t>临时用电，必须符合《施工现场临时用电安全技术规范》中的各项要求。不得有违章用电的现象。严禁无插头、直接或直搭电源使用，机具、设备的负荷线必须采用多股铜芯轻电缆，并不得有接头和随地拖拉，所使用的机具设备必须执行“一机一闸一漏一箱”制，严禁用铁、铜、铝丝替代保险丝，必须采用合格并与</w:t>
      </w:r>
      <w:r>
        <w:rPr>
          <w:rFonts w:ascii="宋体" w:hAnsi="宋体"/>
          <w:color w:val="auto"/>
          <w:sz w:val="22"/>
          <w:szCs w:val="22"/>
        </w:rPr>
        <w:t>负荷</w:t>
      </w:r>
      <w:r>
        <w:rPr>
          <w:rFonts w:hint="eastAsia" w:ascii="宋体" w:hAnsi="宋体"/>
          <w:color w:val="auto"/>
          <w:sz w:val="22"/>
          <w:szCs w:val="22"/>
        </w:rPr>
        <w:t>相匹配的保险丝，严禁保护零线与工作零线混合使用，严禁私拉乱接电气设备，违反者由甲方将按相关规定给予处罚。</w:t>
      </w:r>
    </w:p>
    <w:p w14:paraId="7915EE75">
      <w:pPr>
        <w:spacing w:line="312" w:lineRule="auto"/>
        <w:ind w:firstLine="422" w:firstLineChars="192"/>
        <w:rPr>
          <w:rFonts w:ascii="宋体" w:hAnsi="宋体"/>
          <w:color w:val="auto"/>
          <w:sz w:val="22"/>
          <w:szCs w:val="22"/>
        </w:rPr>
      </w:pPr>
      <w:r>
        <w:rPr>
          <w:rFonts w:ascii="宋体" w:hAnsi="宋体"/>
          <w:color w:val="auto"/>
          <w:sz w:val="22"/>
          <w:szCs w:val="22"/>
        </w:rPr>
        <w:t>8.</w:t>
      </w:r>
      <w:r>
        <w:rPr>
          <w:rFonts w:hint="eastAsia" w:ascii="宋体" w:hAnsi="宋体"/>
          <w:color w:val="auto"/>
          <w:sz w:val="22"/>
          <w:szCs w:val="22"/>
        </w:rPr>
        <w:t>乙方除定期组织对自己所施工的范围进行安全检查外，还应积极配合支持甲方接受社会以及上级部门安排的各项安全生产检查，并不得推诿与拖延。</w:t>
      </w:r>
    </w:p>
    <w:p w14:paraId="5969EE39">
      <w:pPr>
        <w:spacing w:line="312" w:lineRule="auto"/>
        <w:ind w:firstLine="422" w:firstLineChars="192"/>
        <w:rPr>
          <w:rFonts w:ascii="宋体" w:hAnsi="宋体"/>
          <w:color w:val="auto"/>
          <w:sz w:val="22"/>
          <w:szCs w:val="22"/>
        </w:rPr>
      </w:pPr>
      <w:r>
        <w:rPr>
          <w:rFonts w:ascii="宋体" w:hAnsi="宋体"/>
          <w:color w:val="auto"/>
          <w:sz w:val="22"/>
          <w:szCs w:val="22"/>
        </w:rPr>
        <w:t>9.乙方</w:t>
      </w:r>
      <w:r>
        <w:rPr>
          <w:rFonts w:hint="eastAsia" w:ascii="宋体" w:hAnsi="宋体"/>
          <w:color w:val="auto"/>
          <w:sz w:val="22"/>
          <w:szCs w:val="22"/>
        </w:rPr>
        <w:t>不得任意破坏和拆除施工现场的各类安全防护设施，因工作需要改动，必须经甲方负责人同意，未经许可私自改动或拆除，由此发生的一切后果，由乙方单位负责。</w:t>
      </w:r>
    </w:p>
    <w:p w14:paraId="4FE4D3F4">
      <w:pPr>
        <w:spacing w:line="312" w:lineRule="auto"/>
        <w:ind w:firstLine="422" w:firstLineChars="192"/>
        <w:rPr>
          <w:rFonts w:ascii="宋体" w:hAnsi="宋体"/>
          <w:color w:val="auto"/>
          <w:sz w:val="22"/>
          <w:szCs w:val="22"/>
        </w:rPr>
      </w:pPr>
      <w:r>
        <w:rPr>
          <w:rFonts w:ascii="宋体" w:hAnsi="宋体"/>
          <w:color w:val="auto"/>
          <w:sz w:val="22"/>
          <w:szCs w:val="22"/>
        </w:rPr>
        <w:t>10.</w:t>
      </w:r>
      <w:r>
        <w:rPr>
          <w:rFonts w:hint="eastAsia" w:ascii="宋体" w:hAnsi="宋体"/>
          <w:color w:val="auto"/>
          <w:sz w:val="22"/>
          <w:szCs w:val="22"/>
        </w:rPr>
        <w:t>对施工现场的成品、半成品，环境卫生有责任进行保护。</w:t>
      </w:r>
    </w:p>
    <w:p w14:paraId="18A409EA">
      <w:pPr>
        <w:spacing w:line="312" w:lineRule="auto"/>
        <w:ind w:firstLine="422" w:firstLineChars="192"/>
        <w:rPr>
          <w:rFonts w:ascii="宋体" w:hAnsi="宋体"/>
          <w:color w:val="auto"/>
          <w:sz w:val="22"/>
          <w:szCs w:val="22"/>
        </w:rPr>
      </w:pPr>
      <w:r>
        <w:rPr>
          <w:rFonts w:ascii="宋体" w:hAnsi="宋体"/>
          <w:color w:val="auto"/>
          <w:sz w:val="22"/>
          <w:szCs w:val="22"/>
        </w:rPr>
        <w:t>11.</w:t>
      </w:r>
      <w:r>
        <w:rPr>
          <w:rFonts w:hint="eastAsia" w:ascii="宋体" w:hAnsi="宋体"/>
          <w:color w:val="auto"/>
          <w:sz w:val="22"/>
          <w:szCs w:val="22"/>
        </w:rPr>
        <w:t>乙方单位作业人员必须接受甲方的安全检查和督促指导，对检查提出的隐患问题，乙方必须按“三定一限”的原则落实整改，不得推诿。</w:t>
      </w:r>
    </w:p>
    <w:p w14:paraId="681D1A6A">
      <w:pPr>
        <w:spacing w:line="312" w:lineRule="auto"/>
        <w:ind w:firstLine="424" w:firstLineChars="192"/>
        <w:rPr>
          <w:rFonts w:ascii="宋体" w:hAnsi="宋体"/>
          <w:b/>
          <w:color w:val="auto"/>
          <w:sz w:val="22"/>
          <w:szCs w:val="22"/>
        </w:rPr>
      </w:pPr>
      <w:r>
        <w:rPr>
          <w:rFonts w:hint="eastAsia" w:ascii="宋体" w:hAnsi="宋体"/>
          <w:b/>
          <w:color w:val="auto"/>
          <w:sz w:val="22"/>
          <w:szCs w:val="22"/>
        </w:rPr>
        <w:t>三、甲方的权利、责任和义务</w:t>
      </w:r>
    </w:p>
    <w:p w14:paraId="3F8B4E7E">
      <w:pPr>
        <w:spacing w:line="312" w:lineRule="auto"/>
        <w:ind w:firstLine="422" w:firstLineChars="192"/>
        <w:rPr>
          <w:rFonts w:ascii="宋体" w:hAnsi="宋体"/>
          <w:color w:val="auto"/>
          <w:sz w:val="22"/>
          <w:szCs w:val="22"/>
        </w:rPr>
      </w:pPr>
      <w:r>
        <w:rPr>
          <w:rFonts w:ascii="宋体" w:hAnsi="宋体"/>
          <w:color w:val="auto"/>
          <w:sz w:val="22"/>
          <w:szCs w:val="22"/>
        </w:rPr>
        <w:t>1.</w:t>
      </w:r>
      <w:r>
        <w:rPr>
          <w:rFonts w:hint="eastAsia" w:ascii="宋体" w:hAnsi="宋体"/>
          <w:color w:val="auto"/>
          <w:sz w:val="22"/>
          <w:szCs w:val="22"/>
        </w:rPr>
        <w:t>严格贯彻执行市、区有关行业部门的条例，掌握安全动态。对上级相关安全工作的批示、命令和规定等及时向乙方传达，并对落实情况进行监督检查。</w:t>
      </w:r>
    </w:p>
    <w:p w14:paraId="5E4F0686">
      <w:pPr>
        <w:spacing w:line="312" w:lineRule="auto"/>
        <w:ind w:firstLine="422" w:firstLineChars="192"/>
        <w:rPr>
          <w:rFonts w:ascii="宋体" w:hAnsi="宋体"/>
          <w:color w:val="auto"/>
          <w:sz w:val="22"/>
          <w:szCs w:val="22"/>
        </w:rPr>
      </w:pPr>
      <w:r>
        <w:rPr>
          <w:rFonts w:ascii="宋体" w:hAnsi="宋体"/>
          <w:color w:val="auto"/>
          <w:sz w:val="22"/>
          <w:szCs w:val="22"/>
        </w:rPr>
        <w:t>2.</w:t>
      </w:r>
      <w:r>
        <w:rPr>
          <w:rFonts w:hint="eastAsia" w:ascii="宋体" w:hAnsi="宋体"/>
          <w:color w:val="auto"/>
          <w:sz w:val="22"/>
          <w:szCs w:val="22"/>
        </w:rPr>
        <w:t>由甲方主管安全人员向乙方人员进行入场安全教育，必要时进行各种培训，乙方应及时进行班组安全教育，提高自我保护意识和防范措施，让每个工人在教育记录上签字。</w:t>
      </w:r>
    </w:p>
    <w:p w14:paraId="18BA18DA">
      <w:pPr>
        <w:spacing w:line="312" w:lineRule="auto"/>
        <w:ind w:firstLine="422" w:firstLineChars="192"/>
        <w:rPr>
          <w:rFonts w:ascii="宋体" w:hAnsi="宋体"/>
          <w:color w:val="auto"/>
          <w:sz w:val="22"/>
          <w:szCs w:val="22"/>
        </w:rPr>
      </w:pPr>
      <w:r>
        <w:rPr>
          <w:rFonts w:ascii="宋体" w:hAnsi="宋体"/>
          <w:color w:val="auto"/>
          <w:sz w:val="22"/>
          <w:szCs w:val="22"/>
        </w:rPr>
        <w:t>3.</w:t>
      </w:r>
      <w:r>
        <w:rPr>
          <w:rFonts w:hint="eastAsia" w:ascii="宋体" w:hAnsi="宋体"/>
          <w:color w:val="auto"/>
          <w:sz w:val="22"/>
          <w:szCs w:val="22"/>
        </w:rPr>
        <w:t>甲方对施工现场的安全生产进行全面管理，负责领导、组织、规划、检查、处罚及监督教育、培训等相关具体活动事项。</w:t>
      </w:r>
    </w:p>
    <w:p w14:paraId="36581253">
      <w:pPr>
        <w:spacing w:line="312" w:lineRule="auto"/>
        <w:ind w:firstLine="422" w:firstLineChars="192"/>
        <w:rPr>
          <w:rFonts w:ascii="宋体" w:hAnsi="宋体"/>
          <w:color w:val="auto"/>
          <w:sz w:val="22"/>
          <w:szCs w:val="22"/>
        </w:rPr>
      </w:pPr>
      <w:r>
        <w:rPr>
          <w:rFonts w:ascii="宋体" w:hAnsi="宋体"/>
          <w:color w:val="auto"/>
          <w:sz w:val="22"/>
          <w:szCs w:val="22"/>
        </w:rPr>
        <w:t>4.</w:t>
      </w:r>
      <w:r>
        <w:rPr>
          <w:rFonts w:hint="eastAsia" w:ascii="宋体" w:hAnsi="宋体"/>
          <w:color w:val="auto"/>
          <w:sz w:val="22"/>
          <w:szCs w:val="22"/>
        </w:rPr>
        <w:t>有权对其中出现的问题进行批评、教育，甚至停工整顿。</w:t>
      </w:r>
    </w:p>
    <w:p w14:paraId="6BC3DDA8">
      <w:pPr>
        <w:spacing w:line="312" w:lineRule="auto"/>
        <w:ind w:firstLine="422" w:firstLineChars="192"/>
        <w:rPr>
          <w:rFonts w:ascii="宋体" w:hAnsi="宋体"/>
          <w:color w:val="auto"/>
          <w:sz w:val="22"/>
          <w:szCs w:val="22"/>
        </w:rPr>
      </w:pPr>
      <w:r>
        <w:rPr>
          <w:rFonts w:ascii="宋体" w:hAnsi="宋体"/>
          <w:color w:val="auto"/>
          <w:sz w:val="22"/>
          <w:szCs w:val="22"/>
        </w:rPr>
        <w:t>5.</w:t>
      </w:r>
      <w:r>
        <w:rPr>
          <w:rFonts w:hint="eastAsia" w:ascii="宋体" w:hAnsi="宋体"/>
          <w:color w:val="auto"/>
          <w:sz w:val="22"/>
          <w:szCs w:val="22"/>
        </w:rPr>
        <w:t>甲方应在乙方入场三天内催促乙方上报劳务人员花名册及管理人员分工情况。</w:t>
      </w:r>
    </w:p>
    <w:p w14:paraId="541B5843">
      <w:pPr>
        <w:spacing w:line="312" w:lineRule="auto"/>
        <w:ind w:firstLine="422" w:firstLineChars="192"/>
        <w:rPr>
          <w:rFonts w:ascii="宋体" w:hAnsi="宋体"/>
          <w:color w:val="auto"/>
          <w:sz w:val="22"/>
          <w:szCs w:val="22"/>
        </w:rPr>
      </w:pPr>
      <w:r>
        <w:rPr>
          <w:rFonts w:ascii="宋体" w:hAnsi="宋体"/>
          <w:color w:val="auto"/>
          <w:sz w:val="22"/>
          <w:szCs w:val="22"/>
        </w:rPr>
        <w:t>6.</w:t>
      </w:r>
      <w:r>
        <w:rPr>
          <w:rFonts w:hint="eastAsia" w:ascii="宋体" w:hAnsi="宋体"/>
          <w:color w:val="auto"/>
          <w:sz w:val="22"/>
          <w:szCs w:val="22"/>
        </w:rPr>
        <w:t>对乙方进行定期或不定期的检查，发现隐患、违章要及时通知，提出整改措施，对整改不利的给予罚款处理。甲方有权对严重违章行为和存在较大隐患的施工过程停工整顿，不执行甲方要求的，清除出场。</w:t>
      </w:r>
    </w:p>
    <w:p w14:paraId="3815E146">
      <w:pPr>
        <w:spacing w:line="312" w:lineRule="auto"/>
        <w:ind w:firstLine="422" w:firstLineChars="192"/>
        <w:rPr>
          <w:rFonts w:ascii="宋体" w:hAnsi="宋体"/>
          <w:color w:val="auto"/>
          <w:sz w:val="22"/>
          <w:szCs w:val="22"/>
        </w:rPr>
      </w:pPr>
      <w:r>
        <w:rPr>
          <w:rFonts w:ascii="宋体" w:hAnsi="宋体"/>
          <w:color w:val="auto"/>
          <w:sz w:val="22"/>
          <w:szCs w:val="22"/>
        </w:rPr>
        <w:t>7.</w:t>
      </w:r>
      <w:r>
        <w:rPr>
          <w:rFonts w:hint="eastAsia" w:ascii="宋体" w:hAnsi="宋体"/>
          <w:color w:val="auto"/>
          <w:sz w:val="22"/>
          <w:szCs w:val="22"/>
        </w:rPr>
        <w:t>乙方使用的机械设备、搭设的脚手架、人字梯等要由甲方验收合格后方可使用。</w:t>
      </w:r>
    </w:p>
    <w:p w14:paraId="3A701997">
      <w:pPr>
        <w:spacing w:line="312" w:lineRule="auto"/>
        <w:ind w:firstLine="424" w:firstLineChars="192"/>
        <w:rPr>
          <w:rFonts w:ascii="宋体" w:hAnsi="宋体"/>
          <w:b/>
          <w:color w:val="auto"/>
          <w:sz w:val="22"/>
          <w:szCs w:val="22"/>
        </w:rPr>
      </w:pPr>
      <w:r>
        <w:rPr>
          <w:rFonts w:hint="eastAsia" w:ascii="宋体" w:hAnsi="宋体"/>
          <w:b/>
          <w:color w:val="auto"/>
          <w:sz w:val="22"/>
          <w:szCs w:val="22"/>
        </w:rPr>
        <w:t>四、乙方的权利、责任和义务</w:t>
      </w:r>
    </w:p>
    <w:p w14:paraId="7992838E">
      <w:pPr>
        <w:spacing w:line="312" w:lineRule="auto"/>
        <w:ind w:firstLine="422" w:firstLineChars="192"/>
        <w:rPr>
          <w:rFonts w:ascii="宋体" w:hAnsi="宋体"/>
          <w:color w:val="auto"/>
          <w:sz w:val="22"/>
          <w:szCs w:val="22"/>
        </w:rPr>
      </w:pPr>
      <w:r>
        <w:rPr>
          <w:rFonts w:ascii="宋体" w:hAnsi="宋体"/>
          <w:color w:val="auto"/>
          <w:sz w:val="22"/>
          <w:szCs w:val="22"/>
        </w:rPr>
        <w:t>1.</w:t>
      </w:r>
      <w:r>
        <w:rPr>
          <w:rFonts w:hint="eastAsia" w:ascii="宋体" w:hAnsi="宋体"/>
          <w:color w:val="auto"/>
          <w:sz w:val="22"/>
          <w:szCs w:val="22"/>
        </w:rPr>
        <w:t>乙方应严格遵守国家有关劳动保护法规及甲方各项安全管理制度，对进入施工现场所有施工单位工作人员，做好安全教育、安全技术交底，同时填写书面记录。</w:t>
      </w:r>
    </w:p>
    <w:p w14:paraId="04CDC64A">
      <w:pPr>
        <w:spacing w:line="312" w:lineRule="auto"/>
        <w:ind w:firstLine="422" w:firstLineChars="192"/>
        <w:rPr>
          <w:rFonts w:ascii="宋体" w:hAnsi="宋体"/>
          <w:color w:val="auto"/>
          <w:sz w:val="22"/>
          <w:szCs w:val="22"/>
        </w:rPr>
      </w:pPr>
      <w:r>
        <w:rPr>
          <w:rFonts w:ascii="宋体" w:hAnsi="宋体"/>
          <w:color w:val="auto"/>
          <w:sz w:val="22"/>
          <w:szCs w:val="22"/>
        </w:rPr>
        <w:t>2.</w:t>
      </w:r>
      <w:r>
        <w:rPr>
          <w:rFonts w:hint="eastAsia" w:ascii="宋体" w:hAnsi="宋体"/>
          <w:color w:val="auto"/>
          <w:sz w:val="22"/>
          <w:szCs w:val="22"/>
        </w:rPr>
        <w:t>乙方应根据项目制定安全施工方案，并征得甲方安全部门同意。</w:t>
      </w:r>
    </w:p>
    <w:p w14:paraId="653CC758">
      <w:pPr>
        <w:spacing w:line="312" w:lineRule="auto"/>
        <w:ind w:firstLine="422" w:firstLineChars="192"/>
        <w:rPr>
          <w:rFonts w:ascii="宋体" w:hAnsi="宋体"/>
          <w:color w:val="auto"/>
          <w:sz w:val="22"/>
          <w:szCs w:val="22"/>
        </w:rPr>
      </w:pPr>
      <w:r>
        <w:rPr>
          <w:rFonts w:ascii="宋体" w:hAnsi="宋体"/>
          <w:color w:val="auto"/>
          <w:sz w:val="22"/>
          <w:szCs w:val="22"/>
        </w:rPr>
        <w:t>3.</w:t>
      </w:r>
      <w:r>
        <w:rPr>
          <w:rFonts w:hint="eastAsia" w:ascii="宋体" w:hAnsi="宋体"/>
          <w:color w:val="auto"/>
          <w:sz w:val="22"/>
          <w:szCs w:val="22"/>
        </w:rPr>
        <w:t>严格履行甲方特种作业工作审批制度，根据各施工阶段，将对断路、动火、动气、动水、临时用电和进入容器内作业必须报批，并派专人负责现场监护。</w:t>
      </w:r>
    </w:p>
    <w:p w14:paraId="67B8593A">
      <w:pPr>
        <w:spacing w:line="312" w:lineRule="auto"/>
        <w:ind w:firstLine="422" w:firstLineChars="192"/>
        <w:rPr>
          <w:rFonts w:ascii="宋体" w:hAnsi="宋体"/>
          <w:color w:val="auto"/>
          <w:sz w:val="22"/>
          <w:szCs w:val="22"/>
        </w:rPr>
      </w:pPr>
      <w:r>
        <w:rPr>
          <w:rFonts w:ascii="宋体" w:hAnsi="宋体"/>
          <w:color w:val="auto"/>
          <w:sz w:val="22"/>
          <w:szCs w:val="22"/>
        </w:rPr>
        <w:t>4.</w:t>
      </w:r>
      <w:r>
        <w:rPr>
          <w:rFonts w:hint="eastAsia" w:ascii="宋体" w:hAnsi="宋体"/>
          <w:color w:val="auto"/>
          <w:sz w:val="22"/>
          <w:szCs w:val="22"/>
        </w:rPr>
        <w:t>乙方对施工现场安全生产负有全面的责任，任何第三人在施工现场发生伤亡事故的，除依法由第三责任人承担责任以外，均</w:t>
      </w:r>
      <w:r>
        <w:rPr>
          <w:rFonts w:ascii="宋体" w:hAnsi="宋体"/>
          <w:color w:val="auto"/>
          <w:sz w:val="22"/>
          <w:szCs w:val="22"/>
        </w:rPr>
        <w:t>由</w:t>
      </w:r>
      <w:r>
        <w:rPr>
          <w:rFonts w:hint="eastAsia" w:ascii="宋体" w:hAnsi="宋体"/>
          <w:color w:val="auto"/>
          <w:sz w:val="22"/>
          <w:szCs w:val="22"/>
        </w:rPr>
        <w:t>乙方承担相应的责任。</w:t>
      </w:r>
    </w:p>
    <w:p w14:paraId="2643F33E">
      <w:pPr>
        <w:spacing w:line="312" w:lineRule="auto"/>
        <w:ind w:firstLine="422" w:firstLineChars="192"/>
        <w:rPr>
          <w:rFonts w:ascii="宋体" w:hAnsi="宋体"/>
          <w:color w:val="auto"/>
          <w:sz w:val="22"/>
          <w:szCs w:val="22"/>
        </w:rPr>
      </w:pPr>
      <w:r>
        <w:rPr>
          <w:rFonts w:ascii="宋体" w:hAnsi="宋体"/>
          <w:color w:val="auto"/>
          <w:sz w:val="22"/>
          <w:szCs w:val="22"/>
        </w:rPr>
        <w:t>5.</w:t>
      </w:r>
      <w:r>
        <w:rPr>
          <w:rFonts w:hint="eastAsia" w:ascii="宋体" w:hAnsi="宋体"/>
          <w:color w:val="auto"/>
          <w:sz w:val="22"/>
          <w:szCs w:val="22"/>
        </w:rPr>
        <w:t>乙方对所承包项目的安全生产负全面领导、管理责任。乙方项目部经理具体负责建设项目施工现场的安全生产。</w:t>
      </w:r>
    </w:p>
    <w:p w14:paraId="17D75DF4">
      <w:pPr>
        <w:spacing w:line="312" w:lineRule="auto"/>
        <w:ind w:firstLine="422" w:firstLineChars="192"/>
        <w:rPr>
          <w:rFonts w:ascii="宋体" w:hAnsi="宋体"/>
          <w:color w:val="auto"/>
          <w:sz w:val="22"/>
          <w:szCs w:val="22"/>
        </w:rPr>
      </w:pPr>
      <w:r>
        <w:rPr>
          <w:rFonts w:ascii="宋体" w:hAnsi="宋体"/>
          <w:color w:val="auto"/>
          <w:sz w:val="22"/>
          <w:szCs w:val="22"/>
        </w:rPr>
        <w:t>6.</w:t>
      </w:r>
      <w:r>
        <w:rPr>
          <w:rFonts w:hint="eastAsia" w:ascii="宋体" w:hAnsi="宋体"/>
          <w:color w:val="auto"/>
          <w:sz w:val="22"/>
          <w:szCs w:val="22"/>
        </w:rPr>
        <w:t>乙方应维护甲方的声誉、利益，按照相关专业安全作业规程和标准制定有效措施，消除事故隐患，防止伤亡及其他事故的发生。</w:t>
      </w:r>
    </w:p>
    <w:p w14:paraId="3C3C179B">
      <w:pPr>
        <w:spacing w:line="312" w:lineRule="auto"/>
        <w:ind w:firstLine="422" w:firstLineChars="192"/>
        <w:rPr>
          <w:rFonts w:ascii="宋体" w:hAnsi="宋体"/>
          <w:color w:val="auto"/>
          <w:sz w:val="22"/>
          <w:szCs w:val="22"/>
        </w:rPr>
      </w:pPr>
      <w:r>
        <w:rPr>
          <w:rFonts w:ascii="宋体" w:hAnsi="宋体"/>
          <w:color w:val="auto"/>
          <w:sz w:val="22"/>
          <w:szCs w:val="22"/>
        </w:rPr>
        <w:t>7.</w:t>
      </w:r>
      <w:r>
        <w:rPr>
          <w:rFonts w:hint="eastAsia" w:ascii="宋体" w:hAnsi="宋体"/>
          <w:color w:val="auto"/>
          <w:sz w:val="22"/>
          <w:szCs w:val="22"/>
        </w:rPr>
        <w:t>乙方必须设专、兼职安全管理人员，负责乙方的安全生产管理，协助甲方工作。</w:t>
      </w:r>
    </w:p>
    <w:p w14:paraId="68627776">
      <w:pPr>
        <w:spacing w:line="312" w:lineRule="auto"/>
        <w:ind w:firstLine="422" w:firstLineChars="192"/>
        <w:rPr>
          <w:rFonts w:ascii="宋体" w:hAnsi="宋体"/>
          <w:color w:val="auto"/>
          <w:sz w:val="22"/>
          <w:szCs w:val="22"/>
        </w:rPr>
      </w:pPr>
      <w:r>
        <w:rPr>
          <w:rFonts w:ascii="宋体" w:hAnsi="宋体"/>
          <w:color w:val="auto"/>
          <w:sz w:val="22"/>
          <w:szCs w:val="22"/>
        </w:rPr>
        <w:t>8.</w:t>
      </w:r>
      <w:r>
        <w:rPr>
          <w:rFonts w:hint="eastAsia" w:ascii="宋体" w:hAnsi="宋体"/>
          <w:color w:val="auto"/>
          <w:sz w:val="22"/>
          <w:szCs w:val="22"/>
        </w:rPr>
        <w:t>乙方负责人绝不能纵容、包庇专项项目施工班组在施工过程当中出现的问题，不允许充当队（班组）的保护伞，从而拒绝甲方的管理要求，养痈为患。</w:t>
      </w:r>
    </w:p>
    <w:p w14:paraId="248DE820">
      <w:pPr>
        <w:spacing w:line="312" w:lineRule="auto"/>
        <w:ind w:firstLine="422" w:firstLineChars="192"/>
        <w:rPr>
          <w:rFonts w:ascii="宋体" w:hAnsi="宋体"/>
          <w:color w:val="auto"/>
          <w:sz w:val="22"/>
          <w:szCs w:val="22"/>
        </w:rPr>
      </w:pPr>
      <w:r>
        <w:rPr>
          <w:rFonts w:ascii="宋体" w:hAnsi="宋体"/>
          <w:color w:val="auto"/>
          <w:sz w:val="22"/>
          <w:szCs w:val="22"/>
        </w:rPr>
        <w:t>9.</w:t>
      </w:r>
      <w:r>
        <w:rPr>
          <w:rFonts w:hint="eastAsia" w:ascii="宋体" w:hAnsi="宋体"/>
          <w:color w:val="auto"/>
          <w:sz w:val="22"/>
          <w:szCs w:val="22"/>
        </w:rPr>
        <w:t>乙方在施工人员入场一周内应安排填写三级教育卡，不得缺人、漏人，三级教育卡由乙方保存好备查，经常教育</w:t>
      </w:r>
      <w:r>
        <w:rPr>
          <w:rFonts w:ascii="宋体" w:hAnsi="宋体"/>
          <w:color w:val="auto"/>
          <w:sz w:val="22"/>
          <w:szCs w:val="22"/>
        </w:rPr>
        <w:t>由</w:t>
      </w:r>
      <w:r>
        <w:rPr>
          <w:rFonts w:hint="eastAsia" w:ascii="宋体" w:hAnsi="宋体"/>
          <w:color w:val="auto"/>
          <w:sz w:val="22"/>
          <w:szCs w:val="22"/>
        </w:rPr>
        <w:t>乙方负责。</w:t>
      </w:r>
    </w:p>
    <w:p w14:paraId="730EC992">
      <w:pPr>
        <w:spacing w:line="312" w:lineRule="auto"/>
        <w:ind w:firstLine="422" w:firstLineChars="192"/>
        <w:rPr>
          <w:rFonts w:ascii="宋体" w:hAnsi="宋体"/>
          <w:color w:val="auto"/>
          <w:sz w:val="22"/>
          <w:szCs w:val="22"/>
        </w:rPr>
      </w:pPr>
      <w:r>
        <w:rPr>
          <w:rFonts w:ascii="宋体" w:hAnsi="宋体"/>
          <w:color w:val="auto"/>
          <w:sz w:val="22"/>
          <w:szCs w:val="22"/>
        </w:rPr>
        <w:t>10.</w:t>
      </w:r>
      <w:r>
        <w:rPr>
          <w:rFonts w:hint="eastAsia" w:ascii="宋体" w:hAnsi="宋体"/>
          <w:color w:val="auto"/>
          <w:sz w:val="22"/>
          <w:szCs w:val="22"/>
        </w:rPr>
        <w:t>遵守甲方提出的各种合理要求、各项法规、制度，不得违章办事和作业，乙方应落实岗位责任制，不得违章指挥。</w:t>
      </w:r>
    </w:p>
    <w:p w14:paraId="1957DDDA">
      <w:pPr>
        <w:spacing w:line="312" w:lineRule="auto"/>
        <w:ind w:firstLine="422" w:firstLineChars="192"/>
        <w:rPr>
          <w:rFonts w:ascii="宋体" w:hAnsi="宋体"/>
          <w:color w:val="auto"/>
          <w:sz w:val="22"/>
          <w:szCs w:val="22"/>
        </w:rPr>
      </w:pPr>
      <w:r>
        <w:rPr>
          <w:rFonts w:ascii="宋体" w:hAnsi="宋体"/>
          <w:color w:val="auto"/>
          <w:sz w:val="22"/>
          <w:szCs w:val="22"/>
        </w:rPr>
        <w:t>11.乙方应</w:t>
      </w:r>
      <w:r>
        <w:rPr>
          <w:rFonts w:hint="eastAsia" w:ascii="宋体" w:hAnsi="宋体"/>
          <w:color w:val="auto"/>
          <w:sz w:val="22"/>
          <w:szCs w:val="22"/>
        </w:rPr>
        <w:t>爱护保护各种安全防护设施、设备警示标志及劳保工具、设施器具，并做到使用劳动保护用品符合规定的要求。</w:t>
      </w:r>
    </w:p>
    <w:p w14:paraId="5AE6B8C1">
      <w:pPr>
        <w:spacing w:line="312" w:lineRule="auto"/>
        <w:ind w:firstLine="422" w:firstLineChars="192"/>
        <w:rPr>
          <w:rFonts w:ascii="宋体" w:hAnsi="宋体"/>
          <w:color w:val="auto"/>
          <w:sz w:val="22"/>
          <w:szCs w:val="22"/>
        </w:rPr>
      </w:pPr>
      <w:r>
        <w:rPr>
          <w:rFonts w:ascii="宋体" w:hAnsi="宋体"/>
          <w:color w:val="auto"/>
          <w:sz w:val="22"/>
          <w:szCs w:val="22"/>
        </w:rPr>
        <w:t>12.乙方应</w:t>
      </w:r>
      <w:r>
        <w:rPr>
          <w:rFonts w:hint="eastAsia" w:ascii="宋体" w:hAnsi="宋体"/>
          <w:color w:val="auto"/>
          <w:sz w:val="22"/>
          <w:szCs w:val="22"/>
        </w:rPr>
        <w:t>服从管理人员及上级检查人员的指挥、管理和检查，遵章守纪，杜绝三违现象的发生。</w:t>
      </w:r>
    </w:p>
    <w:p w14:paraId="604AA5AB">
      <w:pPr>
        <w:spacing w:line="312" w:lineRule="auto"/>
        <w:ind w:firstLine="422" w:firstLineChars="192"/>
        <w:rPr>
          <w:rFonts w:ascii="宋体" w:hAnsi="宋体"/>
          <w:color w:val="auto"/>
          <w:sz w:val="22"/>
          <w:szCs w:val="22"/>
        </w:rPr>
      </w:pPr>
      <w:r>
        <w:rPr>
          <w:rFonts w:ascii="宋体" w:hAnsi="宋体"/>
          <w:color w:val="auto"/>
          <w:sz w:val="22"/>
          <w:szCs w:val="22"/>
        </w:rPr>
        <w:t>13.</w:t>
      </w:r>
      <w:r>
        <w:rPr>
          <w:rFonts w:hint="eastAsia" w:ascii="宋体" w:hAnsi="宋体"/>
          <w:color w:val="auto"/>
          <w:sz w:val="22"/>
          <w:szCs w:val="22"/>
        </w:rPr>
        <w:t>乙方所进行的特种设备使用、电气设施设备及线路安装等必须要持有效证上岗。对机械设备现场要有专人管理，做到经常检查，发现问题及时整改。</w:t>
      </w:r>
    </w:p>
    <w:p w14:paraId="2AC27DFE">
      <w:pPr>
        <w:spacing w:line="312" w:lineRule="auto"/>
        <w:ind w:firstLine="422" w:firstLineChars="192"/>
        <w:rPr>
          <w:rFonts w:ascii="宋体" w:hAnsi="宋体"/>
          <w:color w:val="auto"/>
          <w:sz w:val="22"/>
          <w:szCs w:val="22"/>
        </w:rPr>
      </w:pPr>
      <w:r>
        <w:rPr>
          <w:rFonts w:ascii="宋体" w:hAnsi="宋体"/>
          <w:color w:val="auto"/>
          <w:sz w:val="22"/>
          <w:szCs w:val="22"/>
        </w:rPr>
        <w:t>14.</w:t>
      </w:r>
      <w:r>
        <w:rPr>
          <w:rFonts w:hint="eastAsia" w:ascii="宋体" w:hAnsi="宋体"/>
          <w:color w:val="auto"/>
          <w:sz w:val="22"/>
          <w:szCs w:val="22"/>
        </w:rPr>
        <w:t>必须执行班前讲话制度并做好记录，针对每天的不同工作环境、对象、工种，由班组长或安全管理人员进行有针对性的安全讲话。</w:t>
      </w:r>
    </w:p>
    <w:p w14:paraId="02685032">
      <w:pPr>
        <w:spacing w:line="312" w:lineRule="auto"/>
        <w:ind w:firstLine="422" w:firstLineChars="192"/>
        <w:rPr>
          <w:rFonts w:ascii="宋体" w:hAnsi="宋体"/>
          <w:color w:val="auto"/>
          <w:sz w:val="22"/>
          <w:szCs w:val="22"/>
        </w:rPr>
      </w:pPr>
      <w:r>
        <w:rPr>
          <w:rFonts w:ascii="宋体" w:hAnsi="宋体"/>
          <w:color w:val="auto"/>
          <w:sz w:val="22"/>
          <w:szCs w:val="22"/>
        </w:rPr>
        <w:t>15.</w:t>
      </w:r>
      <w:r>
        <w:rPr>
          <w:rFonts w:hint="eastAsia" w:ascii="宋体" w:hAnsi="宋体"/>
          <w:color w:val="auto"/>
          <w:sz w:val="22"/>
          <w:szCs w:val="22"/>
        </w:rPr>
        <w:t>乙方根据甲方的有关管理规定、制度、安全生产管理目标，制定出安全管理计划，并按照双方合同规定无条件配合甲方工作。凡属乙方出现“三违”和其它未遵守执行甲方规定要求而造成的一切后果，</w:t>
      </w:r>
      <w:r>
        <w:rPr>
          <w:rFonts w:ascii="宋体" w:hAnsi="宋体"/>
          <w:color w:val="auto"/>
          <w:sz w:val="22"/>
          <w:szCs w:val="22"/>
        </w:rPr>
        <w:t>由</w:t>
      </w:r>
      <w:r>
        <w:rPr>
          <w:rFonts w:hint="eastAsia" w:ascii="宋体" w:hAnsi="宋体"/>
          <w:color w:val="auto"/>
          <w:sz w:val="22"/>
          <w:szCs w:val="22"/>
        </w:rPr>
        <w:t>乙方负责。</w:t>
      </w:r>
    </w:p>
    <w:p w14:paraId="76D9363F">
      <w:pPr>
        <w:spacing w:line="312" w:lineRule="auto"/>
        <w:ind w:firstLine="422" w:firstLineChars="192"/>
        <w:rPr>
          <w:rFonts w:ascii="宋体" w:hAnsi="宋体"/>
          <w:color w:val="auto"/>
          <w:sz w:val="22"/>
          <w:szCs w:val="22"/>
        </w:rPr>
      </w:pPr>
      <w:r>
        <w:rPr>
          <w:rFonts w:ascii="宋体" w:hAnsi="宋体"/>
          <w:color w:val="auto"/>
          <w:sz w:val="22"/>
          <w:szCs w:val="22"/>
        </w:rPr>
        <w:t>16.</w:t>
      </w:r>
      <w:r>
        <w:rPr>
          <w:rFonts w:hint="eastAsia" w:ascii="宋体" w:hAnsi="宋体"/>
          <w:color w:val="auto"/>
          <w:sz w:val="22"/>
          <w:szCs w:val="22"/>
        </w:rPr>
        <w:t>因乙方原因，造成甲方重大经济损失或受到有关行业管理部门经济处罚，一切损失由乙方负责赔偿。</w:t>
      </w:r>
    </w:p>
    <w:p w14:paraId="060315EA">
      <w:pPr>
        <w:spacing w:line="312" w:lineRule="auto"/>
        <w:ind w:firstLine="422" w:firstLineChars="192"/>
        <w:rPr>
          <w:rFonts w:ascii="宋体" w:hAnsi="宋体"/>
          <w:color w:val="auto"/>
          <w:sz w:val="22"/>
          <w:szCs w:val="22"/>
        </w:rPr>
      </w:pPr>
      <w:r>
        <w:rPr>
          <w:rFonts w:ascii="宋体" w:hAnsi="宋体"/>
          <w:color w:val="auto"/>
          <w:sz w:val="22"/>
          <w:szCs w:val="22"/>
        </w:rPr>
        <w:t>17.</w:t>
      </w:r>
      <w:r>
        <w:rPr>
          <w:rFonts w:hint="eastAsia" w:ascii="宋体" w:hAnsi="宋体"/>
          <w:color w:val="auto"/>
          <w:sz w:val="22"/>
          <w:szCs w:val="22"/>
        </w:rPr>
        <w:t>乙方每次更换和调动人员，必须事先向甲方通报，并落实好各项合法手续，严禁出现未购买意外伤害险、未经教育和考核的人员上岗。否则出现一切后果和责任事故，由乙方第一负责人和相关责任人承担。</w:t>
      </w:r>
    </w:p>
    <w:p w14:paraId="3F6C6256">
      <w:pPr>
        <w:spacing w:line="312" w:lineRule="auto"/>
        <w:ind w:firstLine="422" w:firstLineChars="192"/>
        <w:rPr>
          <w:rFonts w:ascii="宋体" w:hAnsi="宋体"/>
          <w:color w:val="auto"/>
          <w:sz w:val="22"/>
          <w:szCs w:val="22"/>
        </w:rPr>
      </w:pPr>
      <w:r>
        <w:rPr>
          <w:rFonts w:ascii="宋体" w:hAnsi="宋体"/>
          <w:color w:val="auto"/>
          <w:sz w:val="22"/>
          <w:szCs w:val="22"/>
        </w:rPr>
        <w:t>18.</w:t>
      </w:r>
      <w:r>
        <w:rPr>
          <w:rFonts w:hint="eastAsia" w:ascii="宋体" w:hAnsi="宋体"/>
          <w:color w:val="auto"/>
          <w:sz w:val="22"/>
          <w:szCs w:val="22"/>
        </w:rPr>
        <w:t>所有特殊作业人员（电工、特种设备操作人员等），必须持有有关行业部门颁发的上岗证书，严禁无证上岗。</w:t>
      </w:r>
    </w:p>
    <w:p w14:paraId="3C055D27">
      <w:pPr>
        <w:spacing w:line="312" w:lineRule="auto"/>
        <w:ind w:firstLine="422" w:firstLineChars="192"/>
        <w:rPr>
          <w:rFonts w:ascii="宋体" w:hAnsi="宋体"/>
          <w:color w:val="auto"/>
          <w:sz w:val="22"/>
          <w:szCs w:val="22"/>
        </w:rPr>
      </w:pPr>
      <w:r>
        <w:rPr>
          <w:rFonts w:ascii="宋体" w:hAnsi="宋体"/>
          <w:color w:val="auto"/>
          <w:sz w:val="22"/>
          <w:szCs w:val="22"/>
        </w:rPr>
        <w:t>19.</w:t>
      </w:r>
      <w:r>
        <w:rPr>
          <w:rFonts w:hint="eastAsia" w:ascii="宋体" w:hAnsi="宋体"/>
          <w:color w:val="auto"/>
          <w:sz w:val="22"/>
          <w:szCs w:val="22"/>
        </w:rPr>
        <w:t>对甲方的违章指挥有权拒绝执行，并提出自己合理、正确的意见和充足的理由。</w:t>
      </w:r>
    </w:p>
    <w:p w14:paraId="34D367D4">
      <w:pPr>
        <w:spacing w:line="312" w:lineRule="auto"/>
        <w:ind w:firstLine="422" w:firstLineChars="192"/>
        <w:rPr>
          <w:rFonts w:ascii="宋体" w:hAnsi="宋体"/>
          <w:color w:val="auto"/>
          <w:sz w:val="22"/>
          <w:szCs w:val="22"/>
        </w:rPr>
      </w:pPr>
      <w:r>
        <w:rPr>
          <w:rFonts w:ascii="宋体" w:hAnsi="宋体"/>
          <w:color w:val="auto"/>
          <w:sz w:val="22"/>
          <w:szCs w:val="22"/>
        </w:rPr>
        <w:t>20.</w:t>
      </w:r>
      <w:r>
        <w:rPr>
          <w:rFonts w:hint="eastAsia" w:ascii="宋体" w:hAnsi="宋体"/>
          <w:color w:val="auto"/>
          <w:sz w:val="22"/>
          <w:szCs w:val="22"/>
        </w:rPr>
        <w:t>乙方的任何人员均不得在施工区、生活区打架斗殴、酗酒赌博、传播淫秽物品，严禁酒后上班，</w:t>
      </w:r>
      <w:r>
        <w:rPr>
          <w:rFonts w:ascii="宋体" w:hAnsi="宋体"/>
          <w:color w:val="auto"/>
          <w:sz w:val="22"/>
          <w:szCs w:val="22"/>
        </w:rPr>
        <w:t>严禁</w:t>
      </w:r>
      <w:r>
        <w:rPr>
          <w:rFonts w:hint="eastAsia" w:ascii="宋体" w:hAnsi="宋体"/>
          <w:color w:val="auto"/>
          <w:sz w:val="22"/>
          <w:szCs w:val="22"/>
        </w:rPr>
        <w:t>在施工作业区域吸烟，吸烟须到规定的吸烟区。</w:t>
      </w:r>
    </w:p>
    <w:p w14:paraId="2D42EE82">
      <w:pPr>
        <w:spacing w:line="312" w:lineRule="auto"/>
        <w:ind w:firstLine="422" w:firstLineChars="192"/>
        <w:rPr>
          <w:rFonts w:ascii="宋体" w:hAnsi="宋体"/>
          <w:color w:val="auto"/>
          <w:sz w:val="22"/>
          <w:szCs w:val="22"/>
        </w:rPr>
      </w:pPr>
      <w:r>
        <w:rPr>
          <w:rFonts w:ascii="宋体" w:hAnsi="宋体"/>
          <w:color w:val="auto"/>
          <w:sz w:val="22"/>
          <w:szCs w:val="22"/>
        </w:rPr>
        <w:t>21.</w:t>
      </w:r>
      <w:r>
        <w:rPr>
          <w:rFonts w:hint="eastAsia" w:ascii="宋体" w:hAnsi="宋体"/>
          <w:color w:val="auto"/>
          <w:sz w:val="22"/>
          <w:szCs w:val="22"/>
        </w:rPr>
        <w:t>由于乙方责任造成生产安全事故，导致甲方或第三方人员伤亡时，由乙方承担事故责任和经济责任。甲方或第三方有义务协助处理善后事宜。</w:t>
      </w:r>
    </w:p>
    <w:p w14:paraId="7BC4B76E">
      <w:pPr>
        <w:spacing w:line="312" w:lineRule="auto"/>
        <w:ind w:firstLine="424" w:firstLineChars="192"/>
        <w:rPr>
          <w:rFonts w:ascii="宋体" w:hAnsi="宋体"/>
          <w:b/>
          <w:color w:val="auto"/>
          <w:sz w:val="22"/>
          <w:szCs w:val="22"/>
        </w:rPr>
      </w:pPr>
      <w:r>
        <w:rPr>
          <w:rFonts w:hint="eastAsia" w:ascii="宋体" w:hAnsi="宋体"/>
          <w:b/>
          <w:color w:val="auto"/>
          <w:sz w:val="22"/>
          <w:szCs w:val="22"/>
        </w:rPr>
        <w:t>五、相关处罚条例</w:t>
      </w:r>
    </w:p>
    <w:p w14:paraId="44BDFEBB">
      <w:pPr>
        <w:spacing w:line="312" w:lineRule="auto"/>
        <w:ind w:firstLine="422" w:firstLineChars="192"/>
        <w:rPr>
          <w:rFonts w:ascii="宋体" w:hAnsi="宋体"/>
          <w:color w:val="auto"/>
          <w:sz w:val="22"/>
          <w:szCs w:val="22"/>
        </w:rPr>
      </w:pPr>
      <w:r>
        <w:rPr>
          <w:rFonts w:ascii="宋体" w:hAnsi="宋体"/>
          <w:color w:val="auto"/>
          <w:sz w:val="22"/>
          <w:szCs w:val="22"/>
        </w:rPr>
        <w:t>1.</w:t>
      </w:r>
      <w:r>
        <w:rPr>
          <w:rFonts w:hint="eastAsia" w:ascii="宋体" w:hAnsi="宋体"/>
          <w:color w:val="auto"/>
          <w:sz w:val="22"/>
          <w:szCs w:val="22"/>
        </w:rPr>
        <w:t>施工作业时甲方发现乙方施工作业人员未佩戴或未正确佩戴安全帽，每次处罚</w:t>
      </w:r>
      <w:r>
        <w:rPr>
          <w:rFonts w:ascii="宋体" w:hAnsi="宋体"/>
          <w:color w:val="auto"/>
          <w:sz w:val="22"/>
          <w:szCs w:val="22"/>
        </w:rPr>
        <w:t>200</w:t>
      </w:r>
      <w:r>
        <w:rPr>
          <w:rFonts w:hint="eastAsia" w:ascii="宋体" w:hAnsi="宋体"/>
          <w:color w:val="auto"/>
          <w:sz w:val="22"/>
          <w:szCs w:val="22"/>
        </w:rPr>
        <w:t>元，同一施工作业人员在施工作业时出现</w:t>
      </w:r>
      <w:r>
        <w:rPr>
          <w:rFonts w:ascii="宋体" w:hAnsi="宋体"/>
          <w:color w:val="auto"/>
          <w:sz w:val="22"/>
          <w:szCs w:val="22"/>
        </w:rPr>
        <w:t>2</w:t>
      </w:r>
      <w:r>
        <w:rPr>
          <w:rFonts w:hint="eastAsia" w:ascii="宋体" w:hAnsi="宋体"/>
          <w:color w:val="auto"/>
          <w:sz w:val="22"/>
          <w:szCs w:val="22"/>
        </w:rPr>
        <w:t>次未佩戴安全帽的情况，除了相关处罚外，甲方有权将其清除出场。</w:t>
      </w:r>
    </w:p>
    <w:p w14:paraId="47E22ADE">
      <w:pPr>
        <w:spacing w:line="312" w:lineRule="auto"/>
        <w:ind w:firstLine="422" w:firstLineChars="192"/>
        <w:rPr>
          <w:rFonts w:ascii="宋体" w:hAnsi="宋体"/>
          <w:color w:val="auto"/>
          <w:sz w:val="22"/>
          <w:szCs w:val="22"/>
        </w:rPr>
      </w:pPr>
      <w:r>
        <w:rPr>
          <w:rFonts w:ascii="宋体" w:hAnsi="宋体"/>
          <w:color w:val="auto"/>
          <w:sz w:val="22"/>
          <w:szCs w:val="22"/>
        </w:rPr>
        <w:t>2.</w:t>
      </w:r>
      <w:r>
        <w:rPr>
          <w:rFonts w:hint="eastAsia" w:ascii="宋体" w:hAnsi="宋体"/>
          <w:color w:val="auto"/>
          <w:sz w:val="22"/>
          <w:szCs w:val="22"/>
        </w:rPr>
        <w:t>乙方施工作业人员在施工作业区吸烟，每次处罚</w:t>
      </w:r>
      <w:r>
        <w:rPr>
          <w:rFonts w:ascii="宋体" w:hAnsi="宋体"/>
          <w:color w:val="auto"/>
          <w:sz w:val="22"/>
          <w:szCs w:val="22"/>
        </w:rPr>
        <w:t>200</w:t>
      </w:r>
      <w:r>
        <w:rPr>
          <w:rFonts w:hint="eastAsia" w:ascii="宋体" w:hAnsi="宋体"/>
          <w:color w:val="auto"/>
          <w:sz w:val="22"/>
          <w:szCs w:val="22"/>
        </w:rPr>
        <w:t>元，因施工作业人员在施工作业区吸烟造成的火灾事故、材料损坏等由乙方承担全部责任。</w:t>
      </w:r>
    </w:p>
    <w:p w14:paraId="4A9365CF">
      <w:pPr>
        <w:spacing w:line="312" w:lineRule="auto"/>
        <w:ind w:firstLine="422" w:firstLineChars="192"/>
        <w:rPr>
          <w:rFonts w:ascii="宋体" w:hAnsi="宋体"/>
          <w:color w:val="auto"/>
          <w:sz w:val="22"/>
          <w:szCs w:val="22"/>
        </w:rPr>
      </w:pPr>
      <w:r>
        <w:rPr>
          <w:rFonts w:ascii="宋体" w:hAnsi="宋体"/>
          <w:color w:val="auto"/>
          <w:sz w:val="22"/>
          <w:szCs w:val="22"/>
        </w:rPr>
        <w:t>3.</w:t>
      </w:r>
      <w:r>
        <w:rPr>
          <w:rFonts w:hint="eastAsia" w:ascii="宋体" w:hAnsi="宋体"/>
          <w:color w:val="auto"/>
          <w:sz w:val="22"/>
          <w:szCs w:val="22"/>
        </w:rPr>
        <w:t>对于乙方酒后作业人员按每人每次</w:t>
      </w:r>
      <w:r>
        <w:rPr>
          <w:rFonts w:ascii="宋体" w:hAnsi="宋体"/>
          <w:color w:val="auto"/>
          <w:sz w:val="22"/>
          <w:szCs w:val="22"/>
        </w:rPr>
        <w:t>500</w:t>
      </w:r>
      <w:r>
        <w:rPr>
          <w:rFonts w:hint="eastAsia" w:ascii="宋体" w:hAnsi="宋体"/>
          <w:color w:val="auto"/>
          <w:sz w:val="22"/>
          <w:szCs w:val="22"/>
        </w:rPr>
        <w:t>元进行处罚，甲方有权将酒后作业人员清除出场。</w:t>
      </w:r>
    </w:p>
    <w:p w14:paraId="13B583E7">
      <w:pPr>
        <w:spacing w:line="312" w:lineRule="auto"/>
        <w:ind w:firstLine="422" w:firstLineChars="192"/>
        <w:rPr>
          <w:rFonts w:ascii="宋体" w:hAnsi="宋体"/>
          <w:color w:val="auto"/>
          <w:sz w:val="22"/>
          <w:szCs w:val="22"/>
        </w:rPr>
      </w:pPr>
      <w:r>
        <w:rPr>
          <w:rFonts w:ascii="宋体" w:hAnsi="宋体"/>
          <w:color w:val="auto"/>
          <w:sz w:val="22"/>
          <w:szCs w:val="22"/>
        </w:rPr>
        <w:t>4.</w:t>
      </w:r>
      <w:r>
        <w:rPr>
          <w:rFonts w:hint="eastAsia" w:ascii="宋体" w:hAnsi="宋体"/>
          <w:color w:val="auto"/>
          <w:sz w:val="22"/>
          <w:szCs w:val="22"/>
        </w:rPr>
        <w:t>高空作业时未佩戴或正确佩戴安全带的施工作业人员按每人每次</w:t>
      </w:r>
      <w:r>
        <w:rPr>
          <w:rFonts w:ascii="宋体" w:hAnsi="宋体"/>
          <w:color w:val="auto"/>
          <w:sz w:val="22"/>
          <w:szCs w:val="22"/>
        </w:rPr>
        <w:t>200</w:t>
      </w:r>
      <w:r>
        <w:rPr>
          <w:rFonts w:hint="eastAsia" w:ascii="宋体" w:hAnsi="宋体"/>
          <w:color w:val="auto"/>
          <w:sz w:val="22"/>
          <w:szCs w:val="22"/>
        </w:rPr>
        <w:t>元进行处罚，同一施工作业人员在施工作业时出现</w:t>
      </w:r>
      <w:r>
        <w:rPr>
          <w:rFonts w:ascii="宋体" w:hAnsi="宋体"/>
          <w:color w:val="auto"/>
          <w:sz w:val="22"/>
          <w:szCs w:val="22"/>
        </w:rPr>
        <w:t>2</w:t>
      </w:r>
      <w:r>
        <w:rPr>
          <w:rFonts w:hint="eastAsia" w:ascii="宋体" w:hAnsi="宋体"/>
          <w:color w:val="auto"/>
          <w:sz w:val="22"/>
          <w:szCs w:val="22"/>
        </w:rPr>
        <w:t>次未佩戴安全带的情况，除了相关处罚外，甲方有权将其清除出场。</w:t>
      </w:r>
    </w:p>
    <w:p w14:paraId="3591F642">
      <w:pPr>
        <w:spacing w:line="312" w:lineRule="auto"/>
        <w:ind w:firstLine="424" w:firstLineChars="192"/>
        <w:rPr>
          <w:rFonts w:ascii="宋体" w:hAnsi="宋体"/>
          <w:b/>
          <w:color w:val="auto"/>
          <w:sz w:val="22"/>
          <w:szCs w:val="22"/>
        </w:rPr>
      </w:pPr>
      <w:r>
        <w:rPr>
          <w:rFonts w:hint="eastAsia" w:ascii="宋体" w:hAnsi="宋体"/>
          <w:b/>
          <w:color w:val="auto"/>
          <w:sz w:val="22"/>
          <w:szCs w:val="22"/>
        </w:rPr>
        <w:t>六、特别说明</w:t>
      </w:r>
    </w:p>
    <w:p w14:paraId="3BA10470">
      <w:pPr>
        <w:spacing w:line="312" w:lineRule="auto"/>
        <w:ind w:firstLine="422" w:firstLineChars="192"/>
        <w:rPr>
          <w:rFonts w:ascii="宋体" w:hAnsi="宋体"/>
          <w:color w:val="auto"/>
          <w:sz w:val="22"/>
          <w:szCs w:val="22"/>
        </w:rPr>
      </w:pPr>
      <w:r>
        <w:rPr>
          <w:rFonts w:ascii="宋体" w:hAnsi="宋体"/>
          <w:color w:val="auto"/>
          <w:sz w:val="22"/>
          <w:szCs w:val="22"/>
        </w:rPr>
        <w:t>1.</w:t>
      </w:r>
      <w:r>
        <w:rPr>
          <w:rFonts w:hint="eastAsia" w:ascii="宋体" w:hAnsi="宋体"/>
          <w:color w:val="auto"/>
          <w:sz w:val="22"/>
          <w:szCs w:val="22"/>
        </w:rPr>
        <w:t>安全生产、人命关天，责任重大。上至国务院、市、区，下至本公司都极为重视，相关责任追究规定和有关法律的出台已将安全生产推向政治和法律的高度，因此必须严格贯彻实施。真正做到安全生产，以人为本。</w:t>
      </w:r>
    </w:p>
    <w:p w14:paraId="2B341AF3">
      <w:pPr>
        <w:spacing w:line="312" w:lineRule="auto"/>
        <w:ind w:firstLine="422" w:firstLineChars="192"/>
        <w:rPr>
          <w:rFonts w:ascii="宋体" w:hAnsi="宋体"/>
          <w:color w:val="auto"/>
          <w:sz w:val="22"/>
          <w:szCs w:val="22"/>
        </w:rPr>
      </w:pPr>
      <w:r>
        <w:rPr>
          <w:rFonts w:ascii="宋体" w:hAnsi="宋体"/>
          <w:color w:val="auto"/>
          <w:sz w:val="22"/>
          <w:szCs w:val="22"/>
        </w:rPr>
        <w:t xml:space="preserve">2. </w:t>
      </w:r>
      <w:r>
        <w:rPr>
          <w:rFonts w:hint="eastAsia" w:ascii="宋体" w:hAnsi="宋体"/>
          <w:color w:val="auto"/>
          <w:sz w:val="22"/>
          <w:szCs w:val="22"/>
        </w:rPr>
        <w:t>本协议未尽事宜亦按规定正常执行，不能成为某个方面的借口、推辞，协议在有效期内，如果双方还有其它条款，甲、乙双方可协商解决。</w:t>
      </w:r>
    </w:p>
    <w:p w14:paraId="08FAA317">
      <w:pPr>
        <w:spacing w:line="312" w:lineRule="auto"/>
        <w:ind w:firstLine="422" w:firstLineChars="192"/>
        <w:rPr>
          <w:rFonts w:ascii="宋体" w:hAnsi="宋体"/>
          <w:color w:val="auto"/>
          <w:sz w:val="22"/>
          <w:szCs w:val="22"/>
        </w:rPr>
      </w:pPr>
      <w:r>
        <w:rPr>
          <w:rFonts w:ascii="宋体" w:hAnsi="宋体"/>
          <w:color w:val="auto"/>
          <w:sz w:val="22"/>
          <w:szCs w:val="22"/>
        </w:rPr>
        <w:t>3.</w:t>
      </w:r>
      <w:r>
        <w:rPr>
          <w:rFonts w:hint="eastAsia" w:ascii="宋体" w:hAnsi="宋体"/>
          <w:color w:val="auto"/>
          <w:sz w:val="22"/>
          <w:szCs w:val="22"/>
        </w:rPr>
        <w:t>有新的法律、法规、条例规定时，以新的为准。</w:t>
      </w:r>
    </w:p>
    <w:p w14:paraId="124F4F6C">
      <w:pPr>
        <w:spacing w:line="312" w:lineRule="auto"/>
        <w:ind w:firstLine="424" w:firstLineChars="192"/>
        <w:rPr>
          <w:rFonts w:ascii="宋体" w:hAnsi="宋体"/>
          <w:b/>
          <w:color w:val="auto"/>
          <w:sz w:val="22"/>
          <w:szCs w:val="22"/>
        </w:rPr>
      </w:pPr>
      <w:r>
        <w:rPr>
          <w:rFonts w:hint="eastAsia" w:ascii="宋体" w:hAnsi="宋体"/>
          <w:b/>
          <w:color w:val="auto"/>
          <w:sz w:val="22"/>
          <w:szCs w:val="22"/>
        </w:rPr>
        <w:t>七、补充条款</w:t>
      </w:r>
    </w:p>
    <w:p w14:paraId="07A6A034">
      <w:pPr>
        <w:spacing w:line="312" w:lineRule="auto"/>
        <w:ind w:firstLine="422" w:firstLineChars="192"/>
        <w:rPr>
          <w:rFonts w:ascii="宋体" w:hAnsi="宋体"/>
          <w:color w:val="auto"/>
          <w:sz w:val="22"/>
          <w:szCs w:val="22"/>
        </w:rPr>
      </w:pPr>
      <w:r>
        <w:rPr>
          <w:rFonts w:hint="eastAsia" w:ascii="宋体" w:hAnsi="宋体"/>
          <w:color w:val="auto"/>
          <w:sz w:val="22"/>
          <w:szCs w:val="22"/>
        </w:rPr>
        <w:t>乙方应按甲方要求日期交齐相关手续及证件，否则除承担全部责任，还要承担上级或公司对甲方处罚。</w:t>
      </w:r>
    </w:p>
    <w:p w14:paraId="1E5CA6B0">
      <w:pPr>
        <w:spacing w:line="312" w:lineRule="auto"/>
        <w:ind w:firstLine="424" w:firstLineChars="192"/>
        <w:rPr>
          <w:rFonts w:ascii="宋体" w:hAnsi="宋体"/>
          <w:b/>
          <w:color w:val="auto"/>
          <w:sz w:val="22"/>
          <w:szCs w:val="22"/>
        </w:rPr>
      </w:pPr>
      <w:r>
        <w:rPr>
          <w:rFonts w:hint="eastAsia" w:ascii="宋体" w:hAnsi="宋体"/>
          <w:b/>
          <w:color w:val="auto"/>
          <w:sz w:val="22"/>
          <w:szCs w:val="22"/>
        </w:rPr>
        <w:t>八、其它</w:t>
      </w:r>
    </w:p>
    <w:p w14:paraId="63735F77">
      <w:pPr>
        <w:spacing w:line="312" w:lineRule="auto"/>
        <w:ind w:firstLine="422" w:firstLineChars="192"/>
        <w:rPr>
          <w:rFonts w:ascii="宋体" w:hAnsi="宋体"/>
          <w:color w:val="auto"/>
          <w:sz w:val="22"/>
          <w:szCs w:val="22"/>
        </w:rPr>
      </w:pPr>
      <w:r>
        <w:rPr>
          <w:rFonts w:ascii="宋体" w:hAnsi="宋体"/>
          <w:color w:val="auto"/>
          <w:sz w:val="22"/>
          <w:szCs w:val="22"/>
        </w:rPr>
        <w:t>1.本</w:t>
      </w:r>
      <w:r>
        <w:rPr>
          <w:rFonts w:hint="eastAsia" w:ascii="宋体" w:hAnsi="宋体"/>
          <w:color w:val="auto"/>
          <w:sz w:val="22"/>
          <w:szCs w:val="22"/>
        </w:rPr>
        <w:t>责任书</w:t>
      </w:r>
      <w:r>
        <w:rPr>
          <w:rFonts w:ascii="宋体" w:hAnsi="宋体"/>
          <w:color w:val="auto"/>
          <w:sz w:val="22"/>
          <w:szCs w:val="22"/>
        </w:rPr>
        <w:t>作为</w:t>
      </w:r>
      <w:r>
        <w:rPr>
          <w:rFonts w:hint="eastAsia" w:ascii="宋体" w:hAnsi="宋体"/>
          <w:color w:val="auto"/>
          <w:sz w:val="22"/>
          <w:szCs w:val="22"/>
        </w:rPr>
        <w:t>《</w:t>
      </w:r>
      <w:r>
        <w:rPr>
          <w:rFonts w:hint="default" w:ascii="宋体" w:hAnsi="宋体" w:cs="Times New Roman"/>
          <w:b w:val="0"/>
          <w:bCs/>
          <w:color w:val="auto"/>
          <w:kern w:val="2"/>
          <w:sz w:val="24"/>
          <w:szCs w:val="24"/>
          <w:u w:val="none"/>
          <w:lang w:eastAsia="zh-CN"/>
        </w:rPr>
        <w:t>中国工商银行股份有限公司南充分行南部东风路支行营业室视频监控门禁项目安装工程</w:t>
      </w:r>
      <w:r>
        <w:rPr>
          <w:rFonts w:ascii="宋体" w:hAnsi="宋体"/>
          <w:color w:val="auto"/>
          <w:sz w:val="22"/>
          <w:szCs w:val="22"/>
        </w:rPr>
        <w:t>》合同附件，由甲、乙双方共同签署，并与主合同具有同等法律效力</w:t>
      </w:r>
    </w:p>
    <w:p w14:paraId="5C22348A">
      <w:pPr>
        <w:spacing w:line="312" w:lineRule="auto"/>
        <w:ind w:firstLine="422" w:firstLineChars="192"/>
        <w:rPr>
          <w:rFonts w:ascii="宋体" w:hAnsi="宋体"/>
          <w:color w:val="auto"/>
          <w:sz w:val="22"/>
          <w:szCs w:val="22"/>
        </w:rPr>
      </w:pPr>
      <w:r>
        <w:rPr>
          <w:rFonts w:ascii="宋体" w:hAnsi="宋体"/>
          <w:color w:val="auto"/>
          <w:sz w:val="22"/>
          <w:szCs w:val="22"/>
        </w:rPr>
        <w:t>2.</w:t>
      </w:r>
      <w:r>
        <w:rPr>
          <w:rFonts w:hint="eastAsia" w:ascii="宋体" w:hAnsi="宋体"/>
          <w:color w:val="auto"/>
          <w:sz w:val="22"/>
          <w:szCs w:val="22"/>
        </w:rPr>
        <w:t>本责任书自甲乙双方签字并盖章之日生效，至项目质保期届满且双方履行完毕相应的责任和义务后自行终止。</w:t>
      </w:r>
    </w:p>
    <w:p w14:paraId="274689F2">
      <w:pPr>
        <w:spacing w:line="312" w:lineRule="auto"/>
        <w:ind w:firstLine="422" w:firstLineChars="192"/>
        <w:rPr>
          <w:rFonts w:hint="eastAsia" w:ascii="宋体" w:hAnsi="宋体"/>
          <w:color w:val="auto"/>
          <w:sz w:val="22"/>
          <w:szCs w:val="22"/>
        </w:rPr>
      </w:pPr>
      <w:r>
        <w:rPr>
          <w:rFonts w:ascii="宋体" w:hAnsi="宋体"/>
          <w:color w:val="auto"/>
          <w:sz w:val="22"/>
          <w:szCs w:val="22"/>
        </w:rPr>
        <w:t>3.</w:t>
      </w:r>
      <w:r>
        <w:rPr>
          <w:rFonts w:hint="eastAsia" w:ascii="宋体" w:hAnsi="宋体"/>
          <w:color w:val="auto"/>
          <w:sz w:val="22"/>
          <w:szCs w:val="22"/>
        </w:rPr>
        <w:t>本责任书一式</w:t>
      </w:r>
      <w:r>
        <w:rPr>
          <w:rFonts w:hint="eastAsia" w:ascii="宋体" w:hAnsi="宋体"/>
          <w:color w:val="FF0000"/>
          <w:sz w:val="22"/>
          <w:szCs w:val="22"/>
          <w:u w:val="single"/>
          <w:lang w:val="en-US" w:eastAsia="zh-CN"/>
        </w:rPr>
        <w:t>肆</w:t>
      </w:r>
      <w:r>
        <w:rPr>
          <w:rFonts w:hint="eastAsia" w:ascii="宋体" w:hAnsi="宋体"/>
          <w:color w:val="auto"/>
          <w:sz w:val="22"/>
          <w:szCs w:val="22"/>
        </w:rPr>
        <w:t>份，双方各执</w:t>
      </w:r>
      <w:r>
        <w:rPr>
          <w:rFonts w:hint="eastAsia" w:ascii="宋体" w:hAnsi="宋体"/>
          <w:color w:val="FF0000"/>
          <w:sz w:val="22"/>
          <w:szCs w:val="22"/>
          <w:u w:val="single"/>
          <w:lang w:val="en-US" w:eastAsia="zh-CN"/>
        </w:rPr>
        <w:t>贰</w:t>
      </w:r>
      <w:r>
        <w:rPr>
          <w:rFonts w:hint="eastAsia" w:ascii="宋体" w:hAnsi="宋体"/>
          <w:color w:val="auto"/>
          <w:sz w:val="22"/>
          <w:szCs w:val="22"/>
        </w:rPr>
        <w:t>份，具有同等法律效力。</w:t>
      </w:r>
    </w:p>
    <w:p w14:paraId="2C7B02CA">
      <w:pPr>
        <w:spacing w:line="312" w:lineRule="auto"/>
        <w:ind w:firstLine="422" w:firstLineChars="192"/>
        <w:rPr>
          <w:rFonts w:hint="eastAsia" w:ascii="宋体" w:hAnsi="宋体"/>
          <w:color w:val="auto"/>
          <w:sz w:val="22"/>
          <w:szCs w:val="22"/>
        </w:rPr>
      </w:pPr>
    </w:p>
    <w:p w14:paraId="35342795">
      <w:pPr>
        <w:tabs>
          <w:tab w:val="left" w:pos="5220"/>
        </w:tabs>
        <w:adjustRightInd w:val="0"/>
        <w:snapToGrid w:val="0"/>
        <w:spacing w:line="276" w:lineRule="auto"/>
        <w:ind w:firstLine="480" w:firstLineChars="200"/>
        <w:jc w:val="left"/>
        <w:rPr>
          <w:rFonts w:hint="eastAsia" w:ascii="宋体" w:hAnsi="宋体"/>
          <w:color w:val="auto"/>
          <w:sz w:val="24"/>
        </w:rPr>
      </w:pPr>
      <w:r>
        <w:rPr>
          <w:rFonts w:hint="eastAsia" w:ascii="宋体" w:hAnsi="宋体"/>
          <w:color w:val="auto"/>
          <w:sz w:val="24"/>
        </w:rPr>
        <w:t>甲方（盖章）：</w:t>
      </w:r>
      <w:r>
        <w:rPr>
          <w:rFonts w:ascii="宋体" w:hAnsi="宋体"/>
          <w:color w:val="auto"/>
          <w:sz w:val="24"/>
        </w:rPr>
        <w:t xml:space="preserve">                    </w:t>
      </w:r>
      <w:r>
        <w:rPr>
          <w:rFonts w:hint="eastAsia" w:ascii="宋体" w:hAnsi="宋体"/>
          <w:color w:val="auto"/>
          <w:sz w:val="24"/>
        </w:rPr>
        <w:t>乙方（盖章）：</w:t>
      </w:r>
    </w:p>
    <w:p w14:paraId="0F2E689D">
      <w:pPr>
        <w:tabs>
          <w:tab w:val="left" w:pos="5220"/>
        </w:tabs>
        <w:adjustRightInd w:val="0"/>
        <w:snapToGrid w:val="0"/>
        <w:spacing w:line="276" w:lineRule="auto"/>
        <w:jc w:val="left"/>
        <w:rPr>
          <w:rFonts w:hint="eastAsia" w:ascii="宋体" w:hAnsi="宋体"/>
          <w:color w:val="auto"/>
          <w:sz w:val="24"/>
        </w:rPr>
      </w:pPr>
    </w:p>
    <w:p w14:paraId="2CDF512D">
      <w:pPr>
        <w:tabs>
          <w:tab w:val="left" w:pos="5220"/>
        </w:tabs>
        <w:adjustRightInd w:val="0"/>
        <w:snapToGrid w:val="0"/>
        <w:spacing w:line="276" w:lineRule="auto"/>
        <w:ind w:firstLine="480" w:firstLineChars="200"/>
        <w:jc w:val="left"/>
        <w:rPr>
          <w:rFonts w:hint="eastAsia" w:ascii="宋体" w:hAnsi="宋体"/>
          <w:color w:val="auto"/>
          <w:sz w:val="24"/>
        </w:rPr>
      </w:pPr>
      <w:r>
        <w:rPr>
          <w:rFonts w:hint="eastAsia" w:ascii="宋体" w:hAnsi="宋体" w:cs="宋体"/>
          <w:color w:val="auto"/>
          <w:sz w:val="24"/>
        </w:rPr>
        <w:t>项目负责人</w:t>
      </w:r>
      <w:r>
        <w:rPr>
          <w:rFonts w:ascii="宋体" w:hAnsi="宋体" w:cs="宋体"/>
          <w:color w:val="auto"/>
          <w:sz w:val="24"/>
        </w:rPr>
        <w:t>/委托代理人</w:t>
      </w:r>
      <w:r>
        <w:rPr>
          <w:rFonts w:hint="eastAsia" w:ascii="宋体" w:hAnsi="宋体"/>
          <w:color w:val="auto"/>
          <w:sz w:val="24"/>
        </w:rPr>
        <w:t>：</w:t>
      </w:r>
      <w:r>
        <w:rPr>
          <w:rFonts w:ascii="宋体" w:hAnsi="宋体"/>
          <w:color w:val="auto"/>
          <w:sz w:val="24"/>
        </w:rPr>
        <w:t xml:space="preserve">           </w:t>
      </w:r>
      <w:r>
        <w:rPr>
          <w:rFonts w:hint="eastAsia" w:ascii="宋体" w:hAnsi="宋体" w:cs="宋体"/>
          <w:color w:val="auto"/>
          <w:sz w:val="24"/>
        </w:rPr>
        <w:t>项目负责人</w:t>
      </w:r>
      <w:r>
        <w:rPr>
          <w:rFonts w:ascii="宋体" w:hAnsi="宋体" w:cs="宋体"/>
          <w:color w:val="auto"/>
          <w:sz w:val="24"/>
        </w:rPr>
        <w:t>/委托代理人</w:t>
      </w:r>
      <w:r>
        <w:rPr>
          <w:rFonts w:hint="eastAsia" w:ascii="宋体" w:hAnsi="宋体"/>
          <w:color w:val="auto"/>
          <w:sz w:val="24"/>
        </w:rPr>
        <w:t>：</w:t>
      </w:r>
    </w:p>
    <w:p w14:paraId="6A6A2E24">
      <w:pPr>
        <w:tabs>
          <w:tab w:val="left" w:pos="5220"/>
        </w:tabs>
        <w:adjustRightInd w:val="0"/>
        <w:snapToGrid w:val="0"/>
        <w:spacing w:line="276" w:lineRule="auto"/>
        <w:jc w:val="left"/>
        <w:rPr>
          <w:rFonts w:hint="eastAsia" w:ascii="宋体" w:hAnsi="宋体"/>
          <w:color w:val="auto"/>
          <w:sz w:val="24"/>
        </w:rPr>
      </w:pPr>
    </w:p>
    <w:p w14:paraId="0E3A0138">
      <w:pPr>
        <w:tabs>
          <w:tab w:val="left" w:pos="5220"/>
        </w:tabs>
        <w:adjustRightInd w:val="0"/>
        <w:snapToGrid w:val="0"/>
        <w:spacing w:after="319" w:afterLines="100" w:line="276" w:lineRule="auto"/>
        <w:ind w:firstLine="480" w:firstLineChars="200"/>
        <w:jc w:val="left"/>
        <w:rPr>
          <w:rFonts w:ascii="宋体" w:hAnsi="宋体"/>
          <w:color w:val="auto"/>
          <w:sz w:val="24"/>
        </w:rPr>
      </w:pPr>
      <w:r>
        <w:rPr>
          <w:rFonts w:hint="eastAsia" w:ascii="宋体" w:hAnsi="宋体"/>
          <w:color w:val="auto"/>
          <w:sz w:val="24"/>
        </w:rPr>
        <w:t>签订日期：</w:t>
      </w:r>
      <w:r>
        <w:rPr>
          <w:rFonts w:ascii="宋体" w:hAnsi="宋体"/>
          <w:color w:val="auto"/>
          <w:sz w:val="24"/>
        </w:rPr>
        <w:t xml:space="preserve">   </w:t>
      </w: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月</w:t>
      </w:r>
      <w:r>
        <w:rPr>
          <w:rFonts w:ascii="宋体" w:hAnsi="宋体"/>
          <w:color w:val="auto"/>
          <w:sz w:val="24"/>
        </w:rPr>
        <w:t xml:space="preserve">   </w:t>
      </w:r>
      <w:r>
        <w:rPr>
          <w:rFonts w:hint="eastAsia" w:ascii="宋体" w:hAnsi="宋体"/>
          <w:color w:val="auto"/>
          <w:sz w:val="24"/>
        </w:rPr>
        <w:t>日</w:t>
      </w:r>
      <w:r>
        <w:rPr>
          <w:rFonts w:ascii="宋体" w:hAnsi="宋体"/>
          <w:color w:val="auto"/>
          <w:sz w:val="24"/>
        </w:rPr>
        <w:t xml:space="preserve">         </w:t>
      </w:r>
      <w:r>
        <w:rPr>
          <w:rFonts w:hint="eastAsia" w:ascii="宋体" w:hAnsi="宋体"/>
          <w:color w:val="auto"/>
          <w:sz w:val="24"/>
        </w:rPr>
        <w:t>签订日期：</w:t>
      </w:r>
      <w:r>
        <w:rPr>
          <w:rFonts w:ascii="宋体" w:hAnsi="宋体"/>
          <w:color w:val="auto"/>
          <w:sz w:val="24"/>
        </w:rPr>
        <w:t xml:space="preserve">   </w:t>
      </w: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月</w:t>
      </w:r>
      <w:r>
        <w:rPr>
          <w:rFonts w:ascii="宋体" w:hAnsi="宋体"/>
          <w:color w:val="auto"/>
          <w:sz w:val="24"/>
        </w:rPr>
        <w:t xml:space="preserve">   </w:t>
      </w:r>
      <w:r>
        <w:rPr>
          <w:rFonts w:hint="eastAsia" w:ascii="宋体" w:hAnsi="宋体"/>
          <w:color w:val="auto"/>
          <w:sz w:val="24"/>
        </w:rPr>
        <w:t>日</w:t>
      </w:r>
      <w:r>
        <w:rPr>
          <w:rFonts w:ascii="宋体" w:hAnsi="宋体"/>
          <w:color w:val="auto"/>
          <w:sz w:val="24"/>
        </w:rPr>
        <w:t xml:space="preserve">  </w:t>
      </w:r>
    </w:p>
    <w:p w14:paraId="2B4976E3">
      <w:pPr>
        <w:widowControl/>
        <w:spacing w:before="150" w:after="150" w:line="345" w:lineRule="atLeast"/>
        <w:jc w:val="left"/>
        <w:outlineLvl w:val="0"/>
        <w:rPr>
          <w:rFonts w:hint="eastAsia" w:cs="宋体" w:asciiTheme="majorEastAsia" w:hAnsiTheme="majorEastAsia" w:eastAsiaTheme="majorEastAsia"/>
          <w:b/>
          <w:color w:val="auto"/>
          <w:kern w:val="0"/>
          <w:sz w:val="24"/>
        </w:rPr>
      </w:pPr>
      <w:r>
        <w:rPr>
          <w:rFonts w:asciiTheme="majorEastAsia" w:hAnsiTheme="majorEastAsia" w:eastAsiaTheme="majorEastAsia"/>
          <w:color w:val="auto"/>
          <w:sz w:val="24"/>
        </w:rPr>
        <w:br w:type="page"/>
      </w:r>
      <w:r>
        <w:rPr>
          <w:rFonts w:hint="eastAsia" w:cs="宋体" w:asciiTheme="majorEastAsia" w:hAnsiTheme="majorEastAsia" w:eastAsiaTheme="majorEastAsia"/>
          <w:b/>
          <w:color w:val="auto"/>
          <w:kern w:val="0"/>
          <w:sz w:val="24"/>
        </w:rPr>
        <w:t>附件</w:t>
      </w:r>
      <w:r>
        <w:rPr>
          <w:rFonts w:cs="宋体" w:asciiTheme="majorEastAsia" w:hAnsiTheme="majorEastAsia" w:eastAsiaTheme="majorEastAsia"/>
          <w:b/>
          <w:color w:val="auto"/>
          <w:kern w:val="0"/>
          <w:sz w:val="24"/>
        </w:rPr>
        <w:t>4</w:t>
      </w:r>
      <w:r>
        <w:rPr>
          <w:rFonts w:hint="eastAsia" w:cs="宋体" w:asciiTheme="majorEastAsia" w:hAnsiTheme="majorEastAsia" w:eastAsiaTheme="majorEastAsia"/>
          <w:b/>
          <w:color w:val="auto"/>
          <w:kern w:val="0"/>
          <w:sz w:val="24"/>
        </w:rPr>
        <w:t>：施工现场安全生产管理协议书</w:t>
      </w:r>
    </w:p>
    <w:p w14:paraId="49203ACA">
      <w:pPr>
        <w:spacing w:line="312" w:lineRule="auto"/>
        <w:jc w:val="center"/>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施工现场安全生产管理协议书</w:t>
      </w:r>
    </w:p>
    <w:p w14:paraId="6A4FABA7">
      <w:pPr>
        <w:spacing w:line="360" w:lineRule="auto"/>
        <w:ind w:firstLine="0" w:firstLineChars="0"/>
        <w:jc w:val="both"/>
        <w:rPr>
          <w:rFonts w:hint="eastAsia" w:ascii="Verdana" w:hAnsi="Verdana" w:cs="Arial"/>
          <w:b/>
          <w:kern w:val="0"/>
          <w:sz w:val="32"/>
          <w:szCs w:val="32"/>
          <w:lang w:eastAsia="zh-CN"/>
        </w:rPr>
      </w:pPr>
      <w:r>
        <w:rPr>
          <w:rFonts w:hint="eastAsia" w:ascii="宋体" w:hAnsi="宋体" w:eastAsia="宋体"/>
          <w:b w:val="0"/>
          <w:bCs/>
          <w:color w:val="auto"/>
          <w:sz w:val="24"/>
        </w:rPr>
        <w:t>项目名称</w:t>
      </w:r>
      <w:r>
        <w:rPr>
          <w:rFonts w:hint="eastAsia" w:ascii="宋体" w:hAnsi="宋体" w:eastAsia="宋体"/>
          <w:b w:val="0"/>
          <w:bCs/>
          <w:color w:val="auto"/>
          <w:sz w:val="24"/>
          <w:lang w:eastAsia="zh-CN"/>
        </w:rPr>
        <w:t>：</w:t>
      </w:r>
    </w:p>
    <w:p w14:paraId="4D79B0A1">
      <w:pPr>
        <w:keepNext w:val="0"/>
        <w:keepLines w:val="0"/>
        <w:pageBreakBefore w:val="0"/>
        <w:widowControl w:val="0"/>
        <w:tabs>
          <w:tab w:val="left" w:pos="7265"/>
        </w:tabs>
        <w:kinsoku/>
        <w:wordWrap/>
        <w:overflowPunct/>
        <w:topLinePunct w:val="0"/>
        <w:autoSpaceDE/>
        <w:autoSpaceDN/>
        <w:bidi w:val="0"/>
        <w:adjustRightInd w:val="0"/>
        <w:snapToGrid w:val="0"/>
        <w:spacing w:line="312" w:lineRule="auto"/>
        <w:jc w:val="left"/>
        <w:textAlignment w:val="auto"/>
        <w:rPr>
          <w:rFonts w:hint="default" w:ascii="宋体" w:hAnsi="宋体" w:eastAsia="宋体"/>
          <w:bCs/>
          <w:color w:val="auto"/>
          <w:sz w:val="24"/>
          <w:lang w:val="en-US" w:eastAsia="zh-CN"/>
        </w:rPr>
      </w:pPr>
      <w:r>
        <w:rPr>
          <w:rFonts w:hint="eastAsia" w:ascii="宋体" w:hAnsi="宋体"/>
          <w:bCs/>
          <w:color w:val="auto"/>
          <w:sz w:val="24"/>
        </w:rPr>
        <w:t>甲</w:t>
      </w:r>
      <w:r>
        <w:rPr>
          <w:rFonts w:ascii="宋体" w:hAnsi="宋体"/>
          <w:bCs/>
          <w:color w:val="auto"/>
          <w:sz w:val="24"/>
        </w:rPr>
        <w:t xml:space="preserve">  </w:t>
      </w:r>
      <w:r>
        <w:rPr>
          <w:rFonts w:hint="eastAsia" w:ascii="宋体" w:hAnsi="宋体"/>
          <w:bCs/>
          <w:color w:val="auto"/>
          <w:sz w:val="24"/>
          <w:lang w:val="en-US" w:eastAsia="zh-CN"/>
        </w:rPr>
        <w:t xml:space="preserve">  </w:t>
      </w:r>
      <w:r>
        <w:rPr>
          <w:rFonts w:hint="eastAsia" w:ascii="宋体" w:hAnsi="宋体"/>
          <w:bCs/>
          <w:color w:val="auto"/>
          <w:sz w:val="24"/>
        </w:rPr>
        <w:t>方：</w:t>
      </w:r>
    </w:p>
    <w:p w14:paraId="5D56218D">
      <w:pPr>
        <w:tabs>
          <w:tab w:val="left" w:pos="7265"/>
        </w:tabs>
        <w:adjustRightInd w:val="0"/>
        <w:snapToGrid w:val="0"/>
        <w:spacing w:line="312" w:lineRule="auto"/>
        <w:ind w:firstLine="0" w:firstLineChars="0"/>
        <w:jc w:val="left"/>
        <w:rPr>
          <w:rFonts w:hint="eastAsia" w:ascii="宋体" w:hAnsi="宋体"/>
          <w:bCs/>
          <w:color w:val="auto"/>
          <w:sz w:val="24"/>
          <w:szCs w:val="24"/>
          <w:lang w:eastAsia="zh-CN"/>
        </w:rPr>
      </w:pPr>
      <w:r>
        <w:rPr>
          <w:rFonts w:hint="eastAsia" w:ascii="宋体" w:hAnsi="宋体"/>
          <w:bCs/>
          <w:color w:val="auto"/>
          <w:sz w:val="24"/>
        </w:rPr>
        <w:t>乙</w:t>
      </w:r>
      <w:r>
        <w:rPr>
          <w:rFonts w:ascii="宋体" w:hAnsi="宋体"/>
          <w:bCs/>
          <w:color w:val="auto"/>
          <w:sz w:val="24"/>
        </w:rPr>
        <w:t xml:space="preserve"> </w:t>
      </w:r>
      <w:r>
        <w:rPr>
          <w:rFonts w:hint="eastAsia" w:ascii="宋体" w:hAnsi="宋体"/>
          <w:bCs/>
          <w:color w:val="auto"/>
          <w:sz w:val="24"/>
          <w:lang w:val="en-US" w:eastAsia="zh-CN"/>
        </w:rPr>
        <w:t xml:space="preserve">  </w:t>
      </w:r>
      <w:r>
        <w:rPr>
          <w:rFonts w:ascii="宋体" w:hAnsi="宋体"/>
          <w:bCs/>
          <w:color w:val="auto"/>
          <w:sz w:val="24"/>
        </w:rPr>
        <w:t xml:space="preserve"> </w:t>
      </w:r>
      <w:r>
        <w:rPr>
          <w:rFonts w:hint="eastAsia" w:ascii="宋体" w:hAnsi="宋体"/>
          <w:bCs/>
          <w:color w:val="auto"/>
          <w:sz w:val="24"/>
        </w:rPr>
        <w:t>方：</w:t>
      </w:r>
    </w:p>
    <w:p w14:paraId="2A107D4B">
      <w:pPr>
        <w:spacing w:line="312" w:lineRule="auto"/>
        <w:ind w:firstLine="440" w:firstLineChars="200"/>
        <w:rPr>
          <w:rFonts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为了切实加强施工现场安全生产管理，依照《中华人民共和国安全生产法》《中华人民共和国建筑法》、《中华人民共和国合同法》，以及其他法律法规的有关规定，双方本着平等、自愿的原则，签订本协议书。甲方和乙方均应严格遵守本协议书规定的权利、责任和义务，确保施工现场的安全生产。</w:t>
      </w:r>
    </w:p>
    <w:p w14:paraId="7762581E">
      <w:pPr>
        <w:pStyle w:val="152"/>
        <w:adjustRightInd w:val="0"/>
        <w:snapToGrid w:val="0"/>
        <w:spacing w:line="312" w:lineRule="auto"/>
        <w:ind w:firstLine="442"/>
        <w:rPr>
          <w:rFonts w:asciiTheme="minorEastAsia" w:hAnsiTheme="minorEastAsia" w:eastAsiaTheme="minorEastAsia"/>
          <w:b/>
          <w:color w:val="auto"/>
          <w:sz w:val="22"/>
          <w:szCs w:val="22"/>
        </w:rPr>
      </w:pPr>
      <w:r>
        <w:rPr>
          <w:rFonts w:hint="eastAsia" w:asciiTheme="minorEastAsia" w:hAnsiTheme="minorEastAsia" w:eastAsiaTheme="minorEastAsia"/>
          <w:b/>
          <w:color w:val="auto"/>
          <w:sz w:val="22"/>
          <w:szCs w:val="22"/>
        </w:rPr>
        <w:t>一、甲方的权利、责任和义务</w:t>
      </w:r>
    </w:p>
    <w:p w14:paraId="12DB6592">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w:t>
      </w:r>
      <w:r>
        <w:rPr>
          <w:rFonts w:hint="eastAsia" w:asciiTheme="minorEastAsia" w:hAnsiTheme="minorEastAsia" w:eastAsiaTheme="minorEastAsia"/>
          <w:color w:val="auto"/>
          <w:sz w:val="22"/>
          <w:szCs w:val="22"/>
        </w:rPr>
        <w:t>．贯彻落实国家及项目实施地政府有关施工现场安全生产、文明施工的法规和管理规定，对施工现场进行全面的安全生产管理和监督检查。</w:t>
      </w:r>
    </w:p>
    <w:p w14:paraId="05D45075">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2</w:t>
      </w:r>
      <w:r>
        <w:rPr>
          <w:rFonts w:hint="eastAsia" w:asciiTheme="minorEastAsia" w:hAnsiTheme="minorEastAsia" w:eastAsiaTheme="minorEastAsia"/>
          <w:color w:val="auto"/>
          <w:sz w:val="22"/>
          <w:szCs w:val="22"/>
        </w:rPr>
        <w:t>．严格审查乙方施工资质，不得与不具备施工资质或施工资质与承包内容不相符的承包单位签订合同。</w:t>
      </w:r>
    </w:p>
    <w:p w14:paraId="3D1F57BE">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3</w:t>
      </w:r>
      <w:r>
        <w:rPr>
          <w:rFonts w:hint="eastAsia" w:asciiTheme="minorEastAsia" w:hAnsiTheme="minorEastAsia" w:eastAsiaTheme="minorEastAsia"/>
          <w:color w:val="auto"/>
          <w:sz w:val="22"/>
          <w:szCs w:val="22"/>
        </w:rPr>
        <w:t>．提供施工现场安全生产条件。安全防护设施由甲方提供的，交付使用前双方要办理交接手续，由甲方按照国家、政府有关安全标准对乙方进行日常监督检查。</w:t>
      </w:r>
    </w:p>
    <w:p w14:paraId="7675F98C">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4</w:t>
      </w:r>
      <w:r>
        <w:rPr>
          <w:rFonts w:hint="eastAsia" w:asciiTheme="minorEastAsia" w:hAnsiTheme="minorEastAsia" w:eastAsiaTheme="minorEastAsia"/>
          <w:color w:val="auto"/>
          <w:sz w:val="22"/>
          <w:szCs w:val="22"/>
        </w:rPr>
        <w:t>．提供施工用电，并保证符合安全标准。负责提供符合安全标准的施工用电电源到二级配电箱。按照有关安全用电标准对乙方的施工用电设施设备进行监督检查，发现隐患责成乙方子以整改。</w:t>
      </w:r>
    </w:p>
    <w:p w14:paraId="26F374C9">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5</w:t>
      </w:r>
      <w:r>
        <w:rPr>
          <w:rFonts w:hint="eastAsia" w:asciiTheme="minorEastAsia" w:hAnsiTheme="minorEastAsia" w:eastAsiaTheme="minorEastAsia"/>
          <w:color w:val="auto"/>
          <w:sz w:val="22"/>
          <w:szCs w:val="22"/>
        </w:rPr>
        <w:t>．督促乙方特种作业操作人员建立档案并在甲方备案。</w:t>
      </w:r>
    </w:p>
    <w:p w14:paraId="64D3FF7C">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6</w:t>
      </w:r>
      <w:r>
        <w:rPr>
          <w:rFonts w:hint="eastAsia" w:asciiTheme="minorEastAsia" w:hAnsiTheme="minorEastAsia" w:eastAsiaTheme="minorEastAsia"/>
          <w:color w:val="auto"/>
          <w:sz w:val="22"/>
          <w:szCs w:val="22"/>
        </w:rPr>
        <w:t>．对乙方施工区域进行安全生产和文明施工检查；及时纠正乙方施工人员违章指挥和违章作业行为，并按照有关规定予以查处。对乙方施工区域内的重大安全事故隐患，应开具隐患通知单。</w:t>
      </w:r>
    </w:p>
    <w:p w14:paraId="33FD284A">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7</w:t>
      </w:r>
      <w:r>
        <w:rPr>
          <w:rFonts w:hint="eastAsia" w:asciiTheme="minorEastAsia" w:hAnsiTheme="minorEastAsia" w:eastAsiaTheme="minorEastAsia"/>
          <w:color w:val="auto"/>
          <w:sz w:val="22"/>
          <w:szCs w:val="22"/>
        </w:rPr>
        <w:t>．要求乙方提供施工现场《生产安全事故应急救援预案》。</w:t>
      </w:r>
    </w:p>
    <w:p w14:paraId="11FF7C79">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8</w:t>
      </w:r>
      <w:r>
        <w:rPr>
          <w:rFonts w:hint="eastAsia" w:asciiTheme="minorEastAsia" w:hAnsiTheme="minorEastAsia" w:eastAsiaTheme="minorEastAsia"/>
          <w:color w:val="auto"/>
          <w:sz w:val="22"/>
          <w:szCs w:val="22"/>
        </w:rPr>
        <w:t>．建立健全施工现场各项安全生产管理制度。</w:t>
      </w:r>
    </w:p>
    <w:p w14:paraId="1156DC6A">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9</w:t>
      </w:r>
      <w:r>
        <w:rPr>
          <w:rFonts w:hint="eastAsia" w:asciiTheme="minorEastAsia" w:hAnsiTheme="minorEastAsia" w:eastAsiaTheme="minorEastAsia"/>
          <w:color w:val="auto"/>
          <w:sz w:val="22"/>
          <w:szCs w:val="22"/>
        </w:rPr>
        <w:t>．对乙方的安全生产培训、劳动保护用品的使用和危险预知工作提出指导意见；并监督落实情况。</w:t>
      </w:r>
    </w:p>
    <w:p w14:paraId="4C5299A9">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10</w:t>
      </w:r>
      <w:r>
        <w:rPr>
          <w:rFonts w:hint="eastAsia" w:asciiTheme="minorEastAsia" w:hAnsiTheme="minorEastAsia" w:eastAsiaTheme="minorEastAsia"/>
          <w:color w:val="auto"/>
          <w:sz w:val="22"/>
          <w:szCs w:val="22"/>
        </w:rPr>
        <w:t>．对乙方提出的安全生产要求积极提供帮助。</w:t>
      </w:r>
    </w:p>
    <w:p w14:paraId="17DDC95B">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11</w:t>
      </w:r>
      <w:r>
        <w:rPr>
          <w:rFonts w:hint="eastAsia" w:asciiTheme="minorEastAsia" w:hAnsiTheme="minorEastAsia" w:eastAsiaTheme="minorEastAsia"/>
          <w:color w:val="auto"/>
          <w:sz w:val="22"/>
          <w:szCs w:val="22"/>
        </w:rPr>
        <w:t>．提供施工现场消防安全通道和消防设备设施。</w:t>
      </w:r>
    </w:p>
    <w:p w14:paraId="32825D2F">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12</w:t>
      </w:r>
      <w:r>
        <w:rPr>
          <w:rFonts w:hint="eastAsia" w:asciiTheme="minorEastAsia" w:hAnsiTheme="minorEastAsia" w:eastAsiaTheme="minorEastAsia"/>
          <w:color w:val="auto"/>
          <w:sz w:val="22"/>
          <w:szCs w:val="22"/>
        </w:rPr>
        <w:t>．乙方发生生产安全事故时提供协助救援服务。</w:t>
      </w:r>
    </w:p>
    <w:p w14:paraId="4E3DA598">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13</w:t>
      </w:r>
      <w:r>
        <w:rPr>
          <w:rFonts w:hint="eastAsia" w:asciiTheme="minorEastAsia" w:hAnsiTheme="minorEastAsia" w:eastAsiaTheme="minorEastAsia"/>
          <w:color w:val="auto"/>
          <w:sz w:val="22"/>
          <w:szCs w:val="22"/>
        </w:rPr>
        <w:t>．对乙方开展的安全生产活动提供帮助。</w:t>
      </w:r>
      <w:r>
        <w:rPr>
          <w:rFonts w:asciiTheme="minorEastAsia" w:hAnsiTheme="minorEastAsia" w:eastAsiaTheme="minorEastAsia"/>
          <w:color w:val="auto"/>
          <w:sz w:val="22"/>
          <w:szCs w:val="22"/>
        </w:rPr>
        <w:t xml:space="preserve"> </w:t>
      </w:r>
    </w:p>
    <w:p w14:paraId="2E06AA09">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14</w:t>
      </w:r>
      <w:r>
        <w:rPr>
          <w:rFonts w:hint="eastAsia" w:asciiTheme="minorEastAsia" w:hAnsiTheme="minorEastAsia" w:eastAsiaTheme="minorEastAsia"/>
          <w:color w:val="auto"/>
          <w:sz w:val="22"/>
          <w:szCs w:val="22"/>
        </w:rPr>
        <w:t>．由于乙方责任造成生产安全事故时，甲方有义务协助处理善后事宜。</w:t>
      </w:r>
    </w:p>
    <w:p w14:paraId="50B5F1BC">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15</w:t>
      </w:r>
      <w:r>
        <w:rPr>
          <w:rFonts w:hint="eastAsia" w:asciiTheme="minorEastAsia" w:hAnsiTheme="minorEastAsia" w:eastAsiaTheme="minorEastAsia"/>
          <w:color w:val="auto"/>
          <w:sz w:val="22"/>
          <w:szCs w:val="22"/>
        </w:rPr>
        <w:t>．由于双方责任造成的生产安全事故，根据市政府有关部门的</w:t>
      </w:r>
    </w:p>
    <w:p w14:paraId="6F07AAA9">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 xml:space="preserve">  </w:t>
      </w:r>
      <w:r>
        <w:rPr>
          <w:rFonts w:hint="eastAsia" w:asciiTheme="minorEastAsia" w:hAnsiTheme="minorEastAsia" w:eastAsiaTheme="minorEastAsia"/>
          <w:color w:val="auto"/>
          <w:sz w:val="22"/>
          <w:szCs w:val="22"/>
        </w:rPr>
        <w:t>责任划分承担相应的事故责任和经济责任。</w:t>
      </w:r>
    </w:p>
    <w:p w14:paraId="142B0EC8">
      <w:pPr>
        <w:pStyle w:val="152"/>
        <w:adjustRightInd w:val="0"/>
        <w:snapToGrid w:val="0"/>
        <w:spacing w:line="312" w:lineRule="auto"/>
        <w:ind w:firstLine="442"/>
        <w:rPr>
          <w:rFonts w:asciiTheme="minorEastAsia" w:hAnsiTheme="minorEastAsia" w:eastAsiaTheme="minorEastAsia"/>
          <w:b/>
          <w:color w:val="auto"/>
          <w:sz w:val="22"/>
          <w:szCs w:val="22"/>
        </w:rPr>
      </w:pPr>
      <w:r>
        <w:rPr>
          <w:rFonts w:hint="eastAsia" w:asciiTheme="minorEastAsia" w:hAnsiTheme="minorEastAsia" w:eastAsiaTheme="minorEastAsia"/>
          <w:b/>
          <w:color w:val="auto"/>
          <w:sz w:val="22"/>
          <w:szCs w:val="22"/>
        </w:rPr>
        <w:t>二、乙方的权利、责任和义务</w:t>
      </w:r>
    </w:p>
    <w:p w14:paraId="52E2CC06">
      <w:pPr>
        <w:pStyle w:val="152"/>
        <w:adjustRightInd w:val="0"/>
        <w:snapToGrid w:val="0"/>
        <w:spacing w:line="312" w:lineRule="auto"/>
        <w:ind w:firstLine="440"/>
        <w:rPr>
          <w:rFonts w:hint="eastAsia" w:asciiTheme="minorEastAsia" w:hAnsiTheme="minorEastAsia" w:eastAsiaTheme="minorEastAsia"/>
          <w:color w:val="auto"/>
          <w:sz w:val="22"/>
          <w:szCs w:val="22"/>
        </w:rPr>
      </w:pPr>
      <w:r>
        <w:rPr>
          <w:rFonts w:asciiTheme="minorEastAsia" w:hAnsiTheme="minorEastAsia" w:eastAsiaTheme="minorEastAsia"/>
          <w:color w:val="auto"/>
          <w:sz w:val="22"/>
          <w:szCs w:val="22"/>
        </w:rPr>
        <w:t>1</w:t>
      </w:r>
      <w:r>
        <w:rPr>
          <w:rFonts w:hint="eastAsia" w:asciiTheme="minorEastAsia" w:hAnsiTheme="minorEastAsia" w:eastAsiaTheme="minorEastAsia"/>
          <w:color w:val="auto"/>
          <w:sz w:val="22"/>
          <w:szCs w:val="22"/>
        </w:rPr>
        <w:t>．贯彻落实国家及政府有关施工现场安全生产的法规和管理制度，建立健全安全生产责任制和安全生产管理制度，对承包施工区域的安全生产管理负全面责任。</w:t>
      </w:r>
    </w:p>
    <w:p w14:paraId="16DACC4A">
      <w:pPr>
        <w:pStyle w:val="152"/>
        <w:adjustRightInd w:val="0"/>
        <w:snapToGrid w:val="0"/>
        <w:spacing w:line="312" w:lineRule="auto"/>
        <w:ind w:firstLine="440"/>
        <w:rPr>
          <w:rFonts w:hint="eastAsia" w:asciiTheme="minorEastAsia" w:hAnsiTheme="minorEastAsia" w:eastAsiaTheme="minorEastAsia"/>
          <w:color w:val="auto"/>
          <w:sz w:val="22"/>
          <w:szCs w:val="22"/>
        </w:rPr>
      </w:pPr>
      <w:r>
        <w:rPr>
          <w:rFonts w:asciiTheme="minorEastAsia" w:hAnsiTheme="minorEastAsia" w:eastAsiaTheme="minorEastAsia"/>
          <w:color w:val="auto"/>
          <w:sz w:val="22"/>
          <w:szCs w:val="22"/>
        </w:rPr>
        <w:t>2</w:t>
      </w:r>
      <w:r>
        <w:rPr>
          <w:rFonts w:hint="eastAsia" w:asciiTheme="minorEastAsia" w:hAnsiTheme="minorEastAsia" w:eastAsiaTheme="minorEastAsia"/>
          <w:color w:val="auto"/>
          <w:sz w:val="22"/>
          <w:szCs w:val="22"/>
        </w:rPr>
        <w:t>．接受甲方的施工资质审查，并负责提供有关资料。严格按照施工资质范围施工，不得承接</w:t>
      </w:r>
    </w:p>
    <w:p w14:paraId="61B9D2F3">
      <w:pPr>
        <w:pStyle w:val="152"/>
        <w:adjustRightInd w:val="0"/>
        <w:snapToGrid w:val="0"/>
        <w:spacing w:line="312" w:lineRule="auto"/>
        <w:ind w:firstLine="0" w:firstLineChars="0"/>
        <w:rPr>
          <w:rFonts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超资质范围的施工任务。严格遵守《中华人民共和国建筑法》和合同有关规定，不得将承包项目再次转包。</w:t>
      </w:r>
    </w:p>
    <w:p w14:paraId="30DEAD23">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3</w:t>
      </w:r>
      <w:r>
        <w:rPr>
          <w:rFonts w:hint="eastAsia" w:asciiTheme="minorEastAsia" w:hAnsiTheme="minorEastAsia" w:eastAsiaTheme="minorEastAsia"/>
          <w:color w:val="auto"/>
          <w:sz w:val="22"/>
          <w:szCs w:val="22"/>
        </w:rPr>
        <w:t>．服从甲方安全生产管理；有权拒绝承包单位违反安全生产法规的指令。</w:t>
      </w:r>
    </w:p>
    <w:p w14:paraId="69A4F107">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4</w:t>
      </w:r>
      <w:r>
        <w:rPr>
          <w:rFonts w:hint="eastAsia" w:asciiTheme="minorEastAsia" w:hAnsiTheme="minorEastAsia" w:eastAsiaTheme="minorEastAsia"/>
          <w:color w:val="auto"/>
          <w:sz w:val="22"/>
          <w:szCs w:val="22"/>
        </w:rPr>
        <w:t>．对管辖范围由甲方交付使用的安全防护设施（如脚手架、洞口、临边等）的搭设、拆除、维护和改造负有全部责任。必须符合有关安全标准并符合总承包单位对施工现场整体安全防护的要求；在搭设、拆除和改造前，必须向承包单位报告。</w:t>
      </w:r>
    </w:p>
    <w:p w14:paraId="77BF8729">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5</w:t>
      </w:r>
      <w:r>
        <w:rPr>
          <w:rFonts w:hint="eastAsia" w:asciiTheme="minorEastAsia" w:hAnsiTheme="minorEastAsia" w:eastAsiaTheme="minorEastAsia"/>
          <w:color w:val="auto"/>
          <w:sz w:val="22"/>
          <w:szCs w:val="22"/>
        </w:rPr>
        <w:t>．对管辖范围的施工用电负有全部管理责任。二级配电箱以下部分必须符合有关安全用电标准，有权拒绝不符合安全标准的用电设备从所辖线路中拉接电源。</w:t>
      </w:r>
    </w:p>
    <w:p w14:paraId="09B12623">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6</w:t>
      </w:r>
      <w:r>
        <w:rPr>
          <w:rFonts w:hint="eastAsia" w:asciiTheme="minorEastAsia" w:hAnsiTheme="minorEastAsia" w:eastAsiaTheme="minorEastAsia"/>
          <w:color w:val="auto"/>
          <w:sz w:val="22"/>
          <w:szCs w:val="22"/>
        </w:rPr>
        <w:t>．对自行携带和使用的机械设备负有安全管理和维护保养的责任，并符合项目地及业主方有关安全标准。使（租）用大型机械设备时，应在使用前向甲方备案。</w:t>
      </w:r>
    </w:p>
    <w:p w14:paraId="6C10B21A">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7</w:t>
      </w:r>
      <w:r>
        <w:rPr>
          <w:rFonts w:hint="eastAsia" w:asciiTheme="minorEastAsia" w:hAnsiTheme="minorEastAsia" w:eastAsiaTheme="minorEastAsia"/>
          <w:color w:val="auto"/>
          <w:sz w:val="22"/>
          <w:szCs w:val="22"/>
        </w:rPr>
        <w:t>．为本单位作业人员提供合格的劳动保护用品，进行危险预知的教育。对特种作业人员进行安全管理，保证特种作业人员持证上岗，负责建立特种作业人员档案，并向甲方备案。</w:t>
      </w:r>
    </w:p>
    <w:p w14:paraId="578D81C9">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8</w:t>
      </w:r>
      <w:r>
        <w:rPr>
          <w:rFonts w:hint="eastAsia" w:asciiTheme="minorEastAsia" w:hAnsiTheme="minorEastAsia" w:eastAsiaTheme="minorEastAsia"/>
          <w:color w:val="auto"/>
          <w:sz w:val="22"/>
          <w:szCs w:val="22"/>
        </w:rPr>
        <w:t>．按照《中华人民共和国安全生产法》和项目实施地政府有关安全管理规定，及时将《生产安全事故应急救援预案》报甲方备案。</w:t>
      </w:r>
    </w:p>
    <w:p w14:paraId="6AB8DD0D">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9</w:t>
      </w:r>
      <w:r>
        <w:rPr>
          <w:rFonts w:hint="eastAsia" w:asciiTheme="minorEastAsia" w:hAnsiTheme="minorEastAsia" w:eastAsiaTheme="minorEastAsia"/>
          <w:color w:val="auto"/>
          <w:sz w:val="22"/>
          <w:szCs w:val="22"/>
        </w:rPr>
        <w:t>．按照有关安全管理规定，定期组织对所辖施工区域进行安全生产检查。在安全检查中发现甲方管辖范围内的事故隐患，应向甲方及时报告。</w:t>
      </w:r>
    </w:p>
    <w:p w14:paraId="51051E2D">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10</w:t>
      </w:r>
      <w:r>
        <w:rPr>
          <w:rFonts w:hint="eastAsia" w:asciiTheme="minorEastAsia" w:hAnsiTheme="minorEastAsia" w:eastAsiaTheme="minorEastAsia"/>
          <w:color w:val="auto"/>
          <w:sz w:val="22"/>
          <w:szCs w:val="22"/>
        </w:rPr>
        <w:t>．按照有关安全管理规定，定期组织安全生产培训教育和安全生产活动。在安全教育或安全活动中如需要，可要求甲方提供帮助。</w:t>
      </w:r>
    </w:p>
    <w:p w14:paraId="4C63981D">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11</w:t>
      </w:r>
      <w:r>
        <w:rPr>
          <w:rFonts w:hint="eastAsia" w:asciiTheme="minorEastAsia" w:hAnsiTheme="minorEastAsia" w:eastAsiaTheme="minorEastAsia"/>
          <w:color w:val="auto"/>
          <w:sz w:val="22"/>
          <w:szCs w:val="22"/>
        </w:rPr>
        <w:t>．使用甲方提供的安全防护设施设备前，应与甲方办理相关手续，并负责使用期间的安全维护。对在使用期间由于管理不善造成的生产安全事故负责。</w:t>
      </w:r>
    </w:p>
    <w:p w14:paraId="23CF5C5D">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12</w:t>
      </w:r>
      <w:r>
        <w:rPr>
          <w:rFonts w:hint="eastAsia" w:asciiTheme="minorEastAsia" w:hAnsiTheme="minorEastAsia" w:eastAsiaTheme="minorEastAsia"/>
          <w:color w:val="auto"/>
          <w:sz w:val="22"/>
          <w:szCs w:val="22"/>
        </w:rPr>
        <w:t>．服从施工现场文明施工管理，并负责所辖施工区域内的文明施工管理工作。保证所辖区域消防通道畅通。</w:t>
      </w:r>
    </w:p>
    <w:p w14:paraId="65172EBB">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13</w:t>
      </w:r>
      <w:r>
        <w:rPr>
          <w:rFonts w:hint="eastAsia" w:asciiTheme="minorEastAsia" w:hAnsiTheme="minorEastAsia" w:eastAsiaTheme="minorEastAsia"/>
          <w:color w:val="auto"/>
          <w:sz w:val="22"/>
          <w:szCs w:val="22"/>
        </w:rPr>
        <w:t>．由于乙方责任造成生产安全事故，导致甲方或第三方人员伤亡时，由乙方承担事故责任和经济责任。甲方或第三方有义务负责协助处理善后事宜。</w:t>
      </w:r>
    </w:p>
    <w:p w14:paraId="456898B2">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14</w:t>
      </w:r>
      <w:r>
        <w:rPr>
          <w:rFonts w:hint="eastAsia" w:asciiTheme="minorEastAsia" w:hAnsiTheme="minorEastAsia" w:eastAsiaTheme="minorEastAsia"/>
          <w:color w:val="auto"/>
          <w:sz w:val="22"/>
          <w:szCs w:val="22"/>
        </w:rPr>
        <w:t>．由于甲方责任造成生产安全事故，乙方有义务负责协助处理善后事宜。</w:t>
      </w:r>
    </w:p>
    <w:p w14:paraId="58B6B98E">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15</w:t>
      </w:r>
      <w:r>
        <w:rPr>
          <w:rFonts w:hint="eastAsia" w:asciiTheme="minorEastAsia" w:hAnsiTheme="minorEastAsia" w:eastAsiaTheme="minorEastAsia"/>
          <w:color w:val="auto"/>
          <w:sz w:val="22"/>
          <w:szCs w:val="22"/>
        </w:rPr>
        <w:t>．由于双方责任造成的生产安全事故，根据政府有关部门的责任划承担相应的事故责任和经济责任。</w:t>
      </w:r>
    </w:p>
    <w:p w14:paraId="74F97511">
      <w:pPr>
        <w:pStyle w:val="152"/>
        <w:adjustRightInd w:val="0"/>
        <w:snapToGrid w:val="0"/>
        <w:spacing w:line="312" w:lineRule="auto"/>
        <w:ind w:firstLine="440"/>
        <w:rPr>
          <w:rFonts w:asciiTheme="minorEastAsia" w:hAnsiTheme="minorEastAsia" w:eastAsiaTheme="minorEastAsia"/>
          <w:color w:val="auto"/>
          <w:sz w:val="22"/>
          <w:szCs w:val="22"/>
        </w:rPr>
      </w:pPr>
      <w:r>
        <w:rPr>
          <w:rFonts w:asciiTheme="minorEastAsia" w:hAnsiTheme="minorEastAsia" w:eastAsiaTheme="minorEastAsia"/>
          <w:color w:val="auto"/>
          <w:sz w:val="22"/>
          <w:szCs w:val="22"/>
        </w:rPr>
        <w:t>16</w:t>
      </w:r>
      <w:r>
        <w:rPr>
          <w:rFonts w:hint="eastAsia" w:asciiTheme="minorEastAsia" w:hAnsiTheme="minorEastAsia" w:eastAsiaTheme="minorEastAsia"/>
          <w:color w:val="auto"/>
          <w:sz w:val="22"/>
          <w:szCs w:val="22"/>
        </w:rPr>
        <w:t>．发生生产安全事故后，必须在</w:t>
      </w:r>
      <w:r>
        <w:rPr>
          <w:rFonts w:asciiTheme="minorEastAsia" w:hAnsiTheme="minorEastAsia" w:eastAsiaTheme="minorEastAsia"/>
          <w:color w:val="auto"/>
          <w:sz w:val="22"/>
          <w:szCs w:val="22"/>
        </w:rPr>
        <w:t>1h</w:t>
      </w:r>
      <w:r>
        <w:rPr>
          <w:rFonts w:hint="eastAsia" w:asciiTheme="minorEastAsia" w:hAnsiTheme="minorEastAsia" w:eastAsiaTheme="minorEastAsia"/>
          <w:color w:val="auto"/>
          <w:sz w:val="22"/>
          <w:szCs w:val="22"/>
        </w:rPr>
        <w:t>内向甲方报告，并按照有关规定向有关主管部门报告。迟报或者隐瞒不报生产安全事故，承担事故的全部责任。</w:t>
      </w:r>
    </w:p>
    <w:p w14:paraId="210D1061">
      <w:pPr>
        <w:pStyle w:val="152"/>
        <w:adjustRightInd w:val="0"/>
        <w:snapToGrid w:val="0"/>
        <w:spacing w:line="312" w:lineRule="auto"/>
        <w:ind w:firstLine="442"/>
        <w:rPr>
          <w:rFonts w:asciiTheme="minorEastAsia" w:hAnsiTheme="minorEastAsia" w:eastAsiaTheme="minorEastAsia"/>
          <w:b/>
          <w:color w:val="auto"/>
          <w:sz w:val="22"/>
          <w:szCs w:val="22"/>
        </w:rPr>
      </w:pPr>
      <w:r>
        <w:rPr>
          <w:rFonts w:hint="eastAsia" w:asciiTheme="minorEastAsia" w:hAnsiTheme="minorEastAsia" w:eastAsiaTheme="minorEastAsia"/>
          <w:b/>
          <w:color w:val="auto"/>
          <w:sz w:val="22"/>
          <w:szCs w:val="22"/>
        </w:rPr>
        <w:t>三、补充条款</w:t>
      </w:r>
    </w:p>
    <w:p w14:paraId="0D3A0ED1">
      <w:pPr>
        <w:pStyle w:val="152"/>
        <w:adjustRightInd w:val="0"/>
        <w:snapToGrid w:val="0"/>
        <w:spacing w:line="312" w:lineRule="auto"/>
        <w:ind w:firstLine="440"/>
        <w:rPr>
          <w:rFonts w:hint="eastAsia" w:asciiTheme="minorEastAsia" w:hAnsiTheme="minorEastAsia" w:eastAsiaTheme="minorEastAsia"/>
          <w:color w:val="auto"/>
          <w:sz w:val="22"/>
          <w:szCs w:val="22"/>
          <w:lang w:val="en-US" w:eastAsia="zh-CN"/>
        </w:rPr>
      </w:pPr>
      <w:r>
        <w:rPr>
          <w:rFonts w:hint="eastAsia" w:asciiTheme="minorEastAsia" w:hAnsiTheme="minorEastAsia" w:eastAsiaTheme="minorEastAsia"/>
          <w:color w:val="auto"/>
          <w:sz w:val="22"/>
          <w:szCs w:val="22"/>
        </w:rPr>
        <w:t>补充条款如下：</w:t>
      </w:r>
      <w:r>
        <w:rPr>
          <w:rFonts w:hint="eastAsia" w:asciiTheme="minorEastAsia" w:hAnsiTheme="minorEastAsia" w:eastAsiaTheme="minorEastAsia"/>
          <w:color w:val="auto"/>
          <w:sz w:val="22"/>
          <w:szCs w:val="22"/>
          <w:lang w:val="en-US" w:eastAsia="zh-CN"/>
        </w:rPr>
        <w:t>/</w:t>
      </w:r>
    </w:p>
    <w:p w14:paraId="5D6C38DA">
      <w:pPr>
        <w:pStyle w:val="152"/>
        <w:adjustRightInd w:val="0"/>
        <w:snapToGrid w:val="0"/>
        <w:spacing w:line="312" w:lineRule="auto"/>
        <w:ind w:firstLine="440"/>
        <w:rPr>
          <w:rFonts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本协议书一式</w:t>
      </w:r>
      <w:r>
        <w:rPr>
          <w:rFonts w:hint="eastAsia" w:asciiTheme="minorEastAsia" w:hAnsiTheme="minorEastAsia" w:eastAsiaTheme="minorEastAsia"/>
          <w:color w:val="FF0000"/>
          <w:sz w:val="22"/>
          <w:szCs w:val="22"/>
          <w:u w:val="single"/>
          <w:lang w:eastAsia="zh-CN"/>
        </w:rPr>
        <w:t>肆</w:t>
      </w:r>
      <w:r>
        <w:rPr>
          <w:rFonts w:hint="eastAsia" w:asciiTheme="minorEastAsia" w:hAnsiTheme="minorEastAsia" w:eastAsiaTheme="minorEastAsia"/>
          <w:color w:val="auto"/>
          <w:sz w:val="22"/>
          <w:szCs w:val="22"/>
        </w:rPr>
        <w:t>份，甲乙双方各</w:t>
      </w:r>
      <w:r>
        <w:rPr>
          <w:rFonts w:hint="eastAsia" w:asciiTheme="minorEastAsia" w:hAnsiTheme="minorEastAsia" w:eastAsiaTheme="minorEastAsia"/>
          <w:color w:val="auto"/>
          <w:sz w:val="22"/>
          <w:szCs w:val="22"/>
          <w:lang w:val="en-US" w:eastAsia="zh-CN"/>
        </w:rPr>
        <w:t>执</w:t>
      </w:r>
      <w:r>
        <w:rPr>
          <w:rFonts w:hint="eastAsia" w:asciiTheme="minorEastAsia" w:hAnsiTheme="minorEastAsia" w:eastAsiaTheme="minorEastAsia"/>
          <w:color w:val="FF0000"/>
          <w:sz w:val="22"/>
          <w:szCs w:val="22"/>
          <w:u w:val="single"/>
          <w:lang w:eastAsia="zh-CN"/>
        </w:rPr>
        <w:t>贰</w:t>
      </w:r>
      <w:r>
        <w:rPr>
          <w:rFonts w:hint="eastAsia" w:asciiTheme="minorEastAsia" w:hAnsiTheme="minorEastAsia" w:eastAsiaTheme="minorEastAsia"/>
          <w:color w:val="auto"/>
          <w:sz w:val="22"/>
          <w:szCs w:val="22"/>
        </w:rPr>
        <w:t>份。</w:t>
      </w:r>
    </w:p>
    <w:p w14:paraId="1BCDDF6F">
      <w:pPr>
        <w:pStyle w:val="152"/>
        <w:adjustRightInd w:val="0"/>
        <w:snapToGrid w:val="0"/>
        <w:spacing w:line="312" w:lineRule="auto"/>
        <w:ind w:firstLine="440"/>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本协议与双方经济合同时效相同。签订经济合同的同时，签订本协议。经济合同到期后，本协议同时终止。</w:t>
      </w:r>
    </w:p>
    <w:p w14:paraId="26E91F9F">
      <w:pPr>
        <w:pStyle w:val="152"/>
        <w:adjustRightInd w:val="0"/>
        <w:snapToGrid w:val="0"/>
        <w:spacing w:line="312" w:lineRule="auto"/>
        <w:ind w:firstLine="440"/>
        <w:rPr>
          <w:rFonts w:hint="eastAsia" w:asciiTheme="minorEastAsia" w:hAnsiTheme="minorEastAsia" w:eastAsiaTheme="minorEastAsia"/>
          <w:color w:val="auto"/>
          <w:sz w:val="22"/>
          <w:szCs w:val="22"/>
        </w:rPr>
      </w:pPr>
    </w:p>
    <w:p w14:paraId="39D69B44">
      <w:pPr>
        <w:pStyle w:val="152"/>
        <w:adjustRightInd w:val="0"/>
        <w:snapToGrid w:val="0"/>
        <w:spacing w:line="276" w:lineRule="auto"/>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甲方单位（章）</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乙方单位（章）</w:t>
      </w:r>
    </w:p>
    <w:p w14:paraId="03D35965">
      <w:pPr>
        <w:pStyle w:val="152"/>
        <w:adjustRightInd w:val="0"/>
        <w:snapToGrid w:val="0"/>
        <w:spacing w:line="276" w:lineRule="auto"/>
        <w:ind w:firstLine="480"/>
        <w:rPr>
          <w:rFonts w:hint="eastAsia" w:asciiTheme="minorEastAsia" w:hAnsiTheme="minorEastAsia" w:eastAsiaTheme="minorEastAsia"/>
          <w:color w:val="auto"/>
          <w:sz w:val="24"/>
          <w:szCs w:val="24"/>
        </w:rPr>
      </w:pPr>
    </w:p>
    <w:p w14:paraId="790F4DDA">
      <w:pPr>
        <w:pStyle w:val="152"/>
        <w:adjustRightInd w:val="0"/>
        <w:snapToGrid w:val="0"/>
        <w:spacing w:line="276" w:lineRule="auto"/>
        <w:ind w:firstLine="48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项目负责人：</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项目负责人：</w:t>
      </w:r>
    </w:p>
    <w:p w14:paraId="4B80E924">
      <w:pPr>
        <w:pStyle w:val="152"/>
        <w:adjustRightInd w:val="0"/>
        <w:snapToGrid w:val="0"/>
        <w:spacing w:line="276" w:lineRule="auto"/>
        <w:ind w:firstLine="0" w:firstLineChars="0"/>
        <w:rPr>
          <w:rFonts w:hint="eastAsia" w:asciiTheme="minorEastAsia" w:hAnsiTheme="minorEastAsia" w:eastAsiaTheme="minorEastAsia"/>
          <w:color w:val="auto"/>
          <w:sz w:val="24"/>
          <w:szCs w:val="24"/>
        </w:rPr>
      </w:pPr>
    </w:p>
    <w:p w14:paraId="0AC9F338">
      <w:pPr>
        <w:spacing w:line="276" w:lineRule="auto"/>
        <w:ind w:firstLine="48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年</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月</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日</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年</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月</w:t>
      </w:r>
      <w:r>
        <w:rPr>
          <w:rFonts w:asciiTheme="minorEastAsia" w:hAnsiTheme="minorEastAsia" w:eastAsiaTheme="minorEastAsia"/>
          <w:color w:val="auto"/>
          <w:sz w:val="24"/>
        </w:rPr>
        <w:t xml:space="preserve">   </w:t>
      </w:r>
      <w:r>
        <w:rPr>
          <w:rFonts w:hint="eastAsia" w:asciiTheme="minorEastAsia" w:hAnsiTheme="minorEastAsia" w:eastAsiaTheme="minorEastAsia"/>
          <w:color w:val="auto"/>
          <w:sz w:val="24"/>
        </w:rPr>
        <w:t>日</w:t>
      </w:r>
    </w:p>
    <w:p w14:paraId="0084736E">
      <w:pPr>
        <w:widowControl/>
        <w:jc w:val="left"/>
        <w:rPr>
          <w:rFonts w:cs="宋体" w:asciiTheme="majorEastAsia" w:hAnsiTheme="majorEastAsia" w:eastAsiaTheme="majorEastAsia"/>
          <w:b/>
          <w:color w:val="auto"/>
          <w:kern w:val="0"/>
          <w:sz w:val="24"/>
        </w:rPr>
      </w:pPr>
      <w:r>
        <w:rPr>
          <w:rFonts w:hint="eastAsia" w:cs="宋体" w:asciiTheme="majorEastAsia" w:hAnsiTheme="majorEastAsia" w:eastAsiaTheme="majorEastAsia"/>
          <w:b/>
          <w:color w:val="auto"/>
          <w:kern w:val="0"/>
          <w:sz w:val="24"/>
          <w:lang w:val="en-US" w:eastAsia="zh-CN"/>
        </w:rPr>
        <w:t xml:space="preserve">                         </w:t>
      </w:r>
      <w:r>
        <w:rPr>
          <w:rFonts w:cs="宋体" w:asciiTheme="majorEastAsia" w:hAnsiTheme="majorEastAsia" w:eastAsiaTheme="majorEastAsia"/>
          <w:b/>
          <w:color w:val="auto"/>
          <w:kern w:val="0"/>
          <w:sz w:val="24"/>
        </w:rPr>
        <w:br w:type="page"/>
      </w:r>
    </w:p>
    <w:p w14:paraId="744CEC65">
      <w:pPr>
        <w:widowControl/>
        <w:spacing w:before="150" w:after="150" w:line="345" w:lineRule="atLeast"/>
        <w:jc w:val="left"/>
        <w:outlineLvl w:val="0"/>
        <w:rPr>
          <w:b/>
          <w:color w:val="auto"/>
          <w:sz w:val="44"/>
          <w:szCs w:val="44"/>
        </w:rPr>
      </w:pPr>
      <w:r>
        <w:rPr>
          <w:rFonts w:hint="eastAsia" w:cs="宋体" w:asciiTheme="majorEastAsia" w:hAnsiTheme="majorEastAsia" w:eastAsiaTheme="majorEastAsia"/>
          <w:b/>
          <w:color w:val="auto"/>
          <w:kern w:val="0"/>
          <w:sz w:val="24"/>
        </w:rPr>
        <w:t>附件5：施工现场临时用电安全管理协议书</w:t>
      </w:r>
    </w:p>
    <w:p w14:paraId="4615C9B1">
      <w:pPr>
        <w:spacing w:line="312" w:lineRule="auto"/>
        <w:jc w:val="center"/>
        <w:rPr>
          <w:rFonts w:ascii="宋体" w:hAnsi="宋体"/>
          <w:b/>
          <w:color w:val="auto"/>
          <w:sz w:val="24"/>
        </w:rPr>
      </w:pPr>
      <w:r>
        <w:rPr>
          <w:rFonts w:hint="eastAsia" w:ascii="宋体" w:hAnsi="宋体"/>
          <w:b/>
          <w:color w:val="auto"/>
          <w:sz w:val="24"/>
        </w:rPr>
        <w:t>施工现场临时用电安全管理协议书</w:t>
      </w:r>
    </w:p>
    <w:p w14:paraId="1EA6ECFC">
      <w:pPr>
        <w:spacing w:line="360" w:lineRule="auto"/>
        <w:ind w:firstLine="0" w:firstLineChars="0"/>
        <w:jc w:val="both"/>
        <w:rPr>
          <w:rFonts w:hint="eastAsia" w:ascii="Verdana" w:hAnsi="Verdana" w:cs="Arial"/>
          <w:b/>
          <w:kern w:val="0"/>
          <w:sz w:val="32"/>
          <w:szCs w:val="32"/>
          <w:lang w:eastAsia="zh-CN"/>
        </w:rPr>
      </w:pPr>
      <w:r>
        <w:rPr>
          <w:rFonts w:hint="eastAsia" w:ascii="宋体" w:hAnsi="宋体" w:eastAsia="宋体"/>
          <w:b w:val="0"/>
          <w:bCs/>
          <w:color w:val="auto"/>
          <w:sz w:val="24"/>
        </w:rPr>
        <w:t>项目名称</w:t>
      </w:r>
      <w:r>
        <w:rPr>
          <w:rFonts w:hint="eastAsia" w:ascii="宋体" w:hAnsi="宋体" w:eastAsia="宋体"/>
          <w:b w:val="0"/>
          <w:bCs/>
          <w:color w:val="auto"/>
          <w:sz w:val="24"/>
          <w:lang w:eastAsia="zh-CN"/>
        </w:rPr>
        <w:t>：</w:t>
      </w:r>
    </w:p>
    <w:p w14:paraId="6EE8F68E">
      <w:pPr>
        <w:keepNext w:val="0"/>
        <w:keepLines w:val="0"/>
        <w:pageBreakBefore w:val="0"/>
        <w:widowControl w:val="0"/>
        <w:tabs>
          <w:tab w:val="left" w:pos="7265"/>
        </w:tabs>
        <w:kinsoku/>
        <w:wordWrap/>
        <w:overflowPunct/>
        <w:topLinePunct w:val="0"/>
        <w:autoSpaceDE/>
        <w:autoSpaceDN/>
        <w:bidi w:val="0"/>
        <w:adjustRightInd w:val="0"/>
        <w:snapToGrid w:val="0"/>
        <w:spacing w:line="312" w:lineRule="auto"/>
        <w:jc w:val="left"/>
        <w:textAlignment w:val="auto"/>
        <w:rPr>
          <w:rFonts w:hint="default" w:ascii="宋体" w:hAnsi="宋体" w:eastAsia="宋体"/>
          <w:bCs/>
          <w:color w:val="auto"/>
          <w:sz w:val="24"/>
          <w:lang w:val="en-US" w:eastAsia="zh-CN"/>
        </w:rPr>
      </w:pPr>
      <w:r>
        <w:rPr>
          <w:rFonts w:hint="eastAsia" w:ascii="宋体" w:hAnsi="宋体"/>
          <w:bCs/>
          <w:color w:val="auto"/>
          <w:sz w:val="24"/>
        </w:rPr>
        <w:t>甲</w:t>
      </w:r>
      <w:r>
        <w:rPr>
          <w:rFonts w:ascii="宋体" w:hAnsi="宋体"/>
          <w:bCs/>
          <w:color w:val="auto"/>
          <w:sz w:val="24"/>
        </w:rPr>
        <w:t xml:space="preserve">  </w:t>
      </w:r>
      <w:r>
        <w:rPr>
          <w:rFonts w:hint="eastAsia" w:ascii="宋体" w:hAnsi="宋体"/>
          <w:bCs/>
          <w:color w:val="auto"/>
          <w:sz w:val="24"/>
          <w:lang w:val="en-US" w:eastAsia="zh-CN"/>
        </w:rPr>
        <w:t xml:space="preserve">  </w:t>
      </w:r>
      <w:r>
        <w:rPr>
          <w:rFonts w:hint="eastAsia" w:ascii="宋体" w:hAnsi="宋体"/>
          <w:bCs/>
          <w:color w:val="auto"/>
          <w:sz w:val="24"/>
        </w:rPr>
        <w:t>方：</w:t>
      </w:r>
    </w:p>
    <w:p w14:paraId="07F5AA79">
      <w:pPr>
        <w:tabs>
          <w:tab w:val="left" w:pos="7265"/>
        </w:tabs>
        <w:adjustRightInd w:val="0"/>
        <w:snapToGrid w:val="0"/>
        <w:spacing w:line="312" w:lineRule="auto"/>
        <w:jc w:val="left"/>
        <w:rPr>
          <w:rFonts w:hint="eastAsia" w:ascii="宋体" w:hAnsi="宋体"/>
          <w:bCs/>
          <w:color w:val="auto"/>
          <w:sz w:val="24"/>
          <w:szCs w:val="24"/>
          <w:lang w:eastAsia="zh-CN"/>
        </w:rPr>
      </w:pPr>
      <w:r>
        <w:rPr>
          <w:rFonts w:hint="eastAsia" w:ascii="宋体" w:hAnsi="宋体"/>
          <w:bCs/>
          <w:color w:val="auto"/>
          <w:sz w:val="24"/>
        </w:rPr>
        <w:t>乙</w:t>
      </w:r>
      <w:r>
        <w:rPr>
          <w:rFonts w:ascii="宋体" w:hAnsi="宋体"/>
          <w:bCs/>
          <w:color w:val="auto"/>
          <w:sz w:val="24"/>
        </w:rPr>
        <w:t xml:space="preserve"> </w:t>
      </w:r>
      <w:r>
        <w:rPr>
          <w:rFonts w:hint="eastAsia" w:ascii="宋体" w:hAnsi="宋体"/>
          <w:bCs/>
          <w:color w:val="auto"/>
          <w:sz w:val="24"/>
          <w:lang w:val="en-US" w:eastAsia="zh-CN"/>
        </w:rPr>
        <w:t xml:space="preserve">  </w:t>
      </w:r>
      <w:r>
        <w:rPr>
          <w:rFonts w:ascii="宋体" w:hAnsi="宋体"/>
          <w:bCs/>
          <w:color w:val="auto"/>
          <w:sz w:val="24"/>
        </w:rPr>
        <w:t xml:space="preserve"> </w:t>
      </w:r>
      <w:r>
        <w:rPr>
          <w:rFonts w:hint="eastAsia" w:ascii="宋体" w:hAnsi="宋体"/>
          <w:bCs/>
          <w:color w:val="auto"/>
          <w:sz w:val="24"/>
        </w:rPr>
        <w:t>方：</w:t>
      </w:r>
    </w:p>
    <w:p w14:paraId="067B26FF">
      <w:pPr>
        <w:tabs>
          <w:tab w:val="left" w:pos="7265"/>
        </w:tabs>
        <w:adjustRightInd w:val="0"/>
        <w:snapToGrid w:val="0"/>
        <w:spacing w:line="312" w:lineRule="auto"/>
        <w:ind w:firstLine="440" w:firstLineChars="200"/>
        <w:rPr>
          <w:rFonts w:ascii="宋体" w:hAnsi="宋体"/>
          <w:color w:val="auto"/>
          <w:sz w:val="22"/>
          <w:szCs w:val="22"/>
        </w:rPr>
      </w:pPr>
      <w:r>
        <w:rPr>
          <w:rFonts w:hint="eastAsia" w:ascii="宋体" w:hAnsi="宋体"/>
          <w:color w:val="auto"/>
          <w:sz w:val="22"/>
          <w:szCs w:val="22"/>
        </w:rPr>
        <w:t>为了确保施工现场临时用电安全，防止触电事故的发生，依据《中华人民共和国安全生产法》、《建设项目安全生产管理条例》、建设部《施工现场临时用电安全技术规范》（</w:t>
      </w:r>
      <w:r>
        <w:rPr>
          <w:rFonts w:ascii="宋体" w:hAnsi="宋体"/>
          <w:color w:val="auto"/>
          <w:sz w:val="22"/>
          <w:szCs w:val="22"/>
        </w:rPr>
        <w:t>JGJ46</w:t>
      </w:r>
      <w:r>
        <w:rPr>
          <w:rFonts w:hint="eastAsia" w:ascii="宋体" w:hAnsi="宋体"/>
          <w:color w:val="auto"/>
          <w:sz w:val="22"/>
          <w:szCs w:val="22"/>
        </w:rPr>
        <w:t>—</w:t>
      </w:r>
      <w:r>
        <w:rPr>
          <w:rFonts w:ascii="宋体" w:hAnsi="宋体"/>
          <w:color w:val="auto"/>
          <w:sz w:val="22"/>
          <w:szCs w:val="22"/>
        </w:rPr>
        <w:t>2005</w:t>
      </w:r>
      <w:r>
        <w:rPr>
          <w:rFonts w:hint="eastAsia" w:ascii="宋体" w:hAnsi="宋体"/>
          <w:color w:val="auto"/>
          <w:sz w:val="22"/>
          <w:szCs w:val="22"/>
        </w:rPr>
        <w:t>）、《建筑施工安全检查标准》（</w:t>
      </w:r>
      <w:r>
        <w:rPr>
          <w:rFonts w:ascii="宋体" w:hAnsi="宋体"/>
          <w:color w:val="auto"/>
          <w:sz w:val="22"/>
          <w:szCs w:val="22"/>
        </w:rPr>
        <w:t>JGJ59</w:t>
      </w:r>
      <w:r>
        <w:rPr>
          <w:rFonts w:hint="eastAsia" w:ascii="宋体" w:hAnsi="宋体"/>
          <w:color w:val="auto"/>
          <w:sz w:val="22"/>
          <w:szCs w:val="22"/>
        </w:rPr>
        <w:t>—</w:t>
      </w:r>
      <w:r>
        <w:rPr>
          <w:rFonts w:ascii="宋体" w:hAnsi="宋体"/>
          <w:color w:val="auto"/>
          <w:sz w:val="22"/>
          <w:szCs w:val="22"/>
        </w:rPr>
        <w:t>2011</w:t>
      </w:r>
      <w:r>
        <w:rPr>
          <w:rFonts w:hint="eastAsia" w:ascii="宋体" w:hAnsi="宋体"/>
          <w:color w:val="auto"/>
          <w:sz w:val="22"/>
          <w:szCs w:val="22"/>
        </w:rPr>
        <w:t>）的有关规定签订本协议书。甲方和乙方应当按照各自职责，对建设项目临时用电进行监督管理，严格遵守本协议书规定的权利、责任和义务，保障施工现场临时用电安全。</w:t>
      </w:r>
    </w:p>
    <w:p w14:paraId="0FA2703C">
      <w:pPr>
        <w:pStyle w:val="152"/>
        <w:adjustRightInd w:val="0"/>
        <w:snapToGrid w:val="0"/>
        <w:spacing w:line="312" w:lineRule="auto"/>
        <w:ind w:firstLine="442"/>
        <w:rPr>
          <w:rFonts w:ascii="宋体" w:hAnsi="宋体"/>
          <w:b/>
          <w:color w:val="auto"/>
          <w:sz w:val="22"/>
          <w:szCs w:val="22"/>
        </w:rPr>
      </w:pPr>
      <w:r>
        <w:rPr>
          <w:rFonts w:hint="eastAsia" w:ascii="宋体" w:hAnsi="宋体"/>
          <w:b/>
          <w:color w:val="auto"/>
          <w:sz w:val="22"/>
          <w:szCs w:val="22"/>
        </w:rPr>
        <w:t>一、甲方的权利、责任和义务</w:t>
      </w:r>
    </w:p>
    <w:p w14:paraId="65B86385">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1</w:t>
      </w:r>
      <w:r>
        <w:rPr>
          <w:rFonts w:hint="eastAsia" w:ascii="宋体" w:hAnsi="宋体"/>
          <w:color w:val="auto"/>
          <w:sz w:val="22"/>
          <w:szCs w:val="22"/>
        </w:rPr>
        <w:t>．贯彻落实国家及项目施工现场临时用电的有关规定。负责对施工现场临时用电进行全面监督、管理，并对施工现场临时用电进行安全检查和指导。</w:t>
      </w:r>
    </w:p>
    <w:p w14:paraId="6DCEC838">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2</w:t>
      </w:r>
      <w:r>
        <w:rPr>
          <w:rFonts w:hint="eastAsia" w:ascii="宋体" w:hAnsi="宋体"/>
          <w:color w:val="auto"/>
          <w:sz w:val="22"/>
          <w:szCs w:val="22"/>
        </w:rPr>
        <w:t>．审阅乙方临时用电申请，并把乙方临时用电安全技术措施和电气防火措施进行备案。</w:t>
      </w:r>
    </w:p>
    <w:p w14:paraId="30E4038E">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3</w:t>
      </w:r>
      <w:r>
        <w:rPr>
          <w:rFonts w:hint="eastAsia" w:ascii="宋体" w:hAnsi="宋体"/>
          <w:color w:val="auto"/>
          <w:sz w:val="22"/>
          <w:szCs w:val="22"/>
        </w:rPr>
        <w:t>．负责协调业主方提供施工电源，并把施工电源送到（经双方共同验收）符合安全标准的二级配电箱。并对乙方的使用情况进行监督检查。</w:t>
      </w:r>
    </w:p>
    <w:p w14:paraId="36693820">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4</w:t>
      </w:r>
      <w:r>
        <w:rPr>
          <w:rFonts w:hint="eastAsia" w:ascii="宋体" w:hAnsi="宋体"/>
          <w:color w:val="auto"/>
          <w:sz w:val="22"/>
          <w:szCs w:val="22"/>
        </w:rPr>
        <w:t>．协调向乙方提供电源时，应与乙方办理交接验收手续。</w:t>
      </w:r>
    </w:p>
    <w:p w14:paraId="7D9AFFC9">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5</w:t>
      </w:r>
      <w:r>
        <w:rPr>
          <w:rFonts w:hint="eastAsia" w:ascii="宋体" w:hAnsi="宋体"/>
          <w:color w:val="auto"/>
          <w:sz w:val="22"/>
          <w:szCs w:val="22"/>
        </w:rPr>
        <w:t>．按照有关临时用电标准对乙方的临时用电设备、设施进行监督和检查。发现乙方在临时用电中存在隐患必须责成乙方予以整改。并监督整改落实情况。</w:t>
      </w:r>
    </w:p>
    <w:p w14:paraId="3E53ABE5">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6</w:t>
      </w:r>
      <w:r>
        <w:rPr>
          <w:rFonts w:hint="eastAsia" w:ascii="宋体" w:hAnsi="宋体"/>
          <w:color w:val="auto"/>
          <w:sz w:val="22"/>
          <w:szCs w:val="22"/>
        </w:rPr>
        <w:t>．对乙方特种作业人员的花名册、操作证复印件及培训记录进行存档备案。未经安全生产教育培训和无证人员，不得上岗作业。</w:t>
      </w:r>
    </w:p>
    <w:p w14:paraId="2AF63CFF">
      <w:pPr>
        <w:pStyle w:val="152"/>
        <w:adjustRightInd w:val="0"/>
        <w:snapToGrid w:val="0"/>
        <w:spacing w:line="312" w:lineRule="auto"/>
        <w:ind w:firstLine="442"/>
        <w:rPr>
          <w:rFonts w:ascii="宋体" w:hAnsi="宋体"/>
          <w:b/>
          <w:color w:val="auto"/>
          <w:sz w:val="22"/>
          <w:szCs w:val="22"/>
        </w:rPr>
      </w:pPr>
      <w:r>
        <w:rPr>
          <w:rFonts w:hint="eastAsia" w:ascii="宋体" w:hAnsi="宋体"/>
          <w:b/>
          <w:color w:val="auto"/>
          <w:sz w:val="22"/>
          <w:szCs w:val="22"/>
        </w:rPr>
        <w:t>二、乙方的权利、责任和义务</w:t>
      </w:r>
    </w:p>
    <w:p w14:paraId="438EBD15">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1</w:t>
      </w:r>
      <w:r>
        <w:rPr>
          <w:rFonts w:hint="eastAsia" w:ascii="宋体" w:hAnsi="宋体"/>
          <w:color w:val="auto"/>
          <w:sz w:val="22"/>
          <w:szCs w:val="22"/>
        </w:rPr>
        <w:t>．严格执行国家及项目地施工现场临时用电的有关技术规范和安全操作规程，对施工区域内自行管辖的临时用电负全面管理责任。</w:t>
      </w:r>
    </w:p>
    <w:p w14:paraId="55F89C2E">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2</w:t>
      </w:r>
      <w:r>
        <w:rPr>
          <w:rFonts w:hint="eastAsia" w:ascii="宋体" w:hAnsi="宋体"/>
          <w:color w:val="auto"/>
          <w:sz w:val="22"/>
          <w:szCs w:val="22"/>
        </w:rPr>
        <w:t>．向甲方提供书面的临时用电申请。设备设施需要增容时，必须重新办理用电申请手续。</w:t>
      </w:r>
    </w:p>
    <w:p w14:paraId="3D8C6A7A">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3</w:t>
      </w:r>
      <w:r>
        <w:rPr>
          <w:rFonts w:hint="eastAsia" w:ascii="宋体" w:hAnsi="宋体"/>
          <w:color w:val="auto"/>
          <w:sz w:val="22"/>
          <w:szCs w:val="22"/>
        </w:rPr>
        <w:t>．保证二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p>
    <w:p w14:paraId="4EDD9506">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4</w:t>
      </w:r>
      <w:r>
        <w:rPr>
          <w:rFonts w:hint="eastAsia" w:ascii="宋体" w:hAnsi="宋体"/>
          <w:color w:val="auto"/>
          <w:sz w:val="22"/>
          <w:szCs w:val="22"/>
        </w:rPr>
        <w:t>．执行临时用电安全技术交底制度，对施工区域内自行管辖的操作人员进行临时用电安全技术交底，避免违章指挥、违章操作和误操作，确保安全用电。</w:t>
      </w:r>
    </w:p>
    <w:p w14:paraId="25AAE4B1">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5</w:t>
      </w:r>
      <w:r>
        <w:rPr>
          <w:rFonts w:hint="eastAsia" w:ascii="宋体" w:hAnsi="宋体"/>
          <w:color w:val="auto"/>
          <w:sz w:val="22"/>
          <w:szCs w:val="22"/>
        </w:rPr>
        <w:t>．在使用临时电源时，对不符合临时用电标准的电源，对甲方提出整改意见。有权拒绝在不符合临时用电标准的电源上拉接电源。对甲方在安全检查中提出的关于临时用电方面存在的问题或隐患，必须按要求认真落实整改。</w:t>
      </w:r>
    </w:p>
    <w:p w14:paraId="28142827">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6</w:t>
      </w:r>
      <w:r>
        <w:rPr>
          <w:rFonts w:hint="eastAsia" w:ascii="宋体" w:hAnsi="宋体"/>
          <w:color w:val="auto"/>
          <w:sz w:val="22"/>
          <w:szCs w:val="22"/>
        </w:rPr>
        <w:t>．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p>
    <w:p w14:paraId="28552F72">
      <w:pPr>
        <w:pStyle w:val="152"/>
        <w:adjustRightInd w:val="0"/>
        <w:snapToGrid w:val="0"/>
        <w:spacing w:line="312" w:lineRule="auto"/>
        <w:ind w:firstLine="440"/>
        <w:rPr>
          <w:rFonts w:ascii="宋体" w:hAnsi="宋体"/>
          <w:color w:val="auto"/>
          <w:sz w:val="22"/>
          <w:szCs w:val="22"/>
        </w:rPr>
      </w:pPr>
      <w:r>
        <w:rPr>
          <w:rFonts w:ascii="宋体" w:hAnsi="宋体"/>
          <w:color w:val="auto"/>
          <w:sz w:val="22"/>
          <w:szCs w:val="22"/>
        </w:rPr>
        <w:t>7</w:t>
      </w:r>
      <w:r>
        <w:rPr>
          <w:rFonts w:hint="eastAsia" w:ascii="宋体" w:hAnsi="宋体"/>
          <w:color w:val="auto"/>
          <w:sz w:val="22"/>
          <w:szCs w:val="22"/>
        </w:rPr>
        <w:t>．现场发生触电事故时，经主管部门鉴定属于乙方因违反上述协议和违章指挥、违章操作，对提供的电源线路设施未经甲方同意擅自拆、改、接，不服从甲方管理造成事故的，由乙方负全责。</w:t>
      </w:r>
    </w:p>
    <w:p w14:paraId="6709E2A2">
      <w:pPr>
        <w:pStyle w:val="152"/>
        <w:adjustRightInd w:val="0"/>
        <w:snapToGrid w:val="0"/>
        <w:spacing w:line="312" w:lineRule="auto"/>
        <w:ind w:firstLine="442"/>
        <w:rPr>
          <w:rFonts w:ascii="宋体" w:hAnsi="宋体"/>
          <w:b/>
          <w:color w:val="auto"/>
          <w:sz w:val="22"/>
          <w:szCs w:val="22"/>
        </w:rPr>
      </w:pPr>
      <w:r>
        <w:rPr>
          <w:rFonts w:hint="eastAsia" w:ascii="宋体" w:hAnsi="宋体"/>
          <w:b/>
          <w:color w:val="auto"/>
          <w:sz w:val="22"/>
          <w:szCs w:val="22"/>
        </w:rPr>
        <w:t>三、争议</w:t>
      </w:r>
    </w:p>
    <w:p w14:paraId="01483FDD">
      <w:pPr>
        <w:pStyle w:val="152"/>
        <w:adjustRightInd w:val="0"/>
        <w:snapToGrid w:val="0"/>
        <w:spacing w:line="312" w:lineRule="auto"/>
        <w:ind w:firstLine="440"/>
        <w:rPr>
          <w:rFonts w:ascii="宋体" w:hAnsi="宋体"/>
          <w:color w:val="auto"/>
          <w:sz w:val="22"/>
          <w:szCs w:val="22"/>
        </w:rPr>
      </w:pPr>
      <w:r>
        <w:rPr>
          <w:rFonts w:hint="eastAsia" w:ascii="宋体" w:hAnsi="宋体"/>
          <w:color w:val="auto"/>
          <w:sz w:val="22"/>
          <w:szCs w:val="22"/>
        </w:rPr>
        <w:t>当甲、乙双方发生争议时，可以通过甲、乙双方上级主管部门协商解决，若达不到一致意见时，按市政府有关部门认定结果执行。</w:t>
      </w:r>
    </w:p>
    <w:p w14:paraId="22E8D94E">
      <w:pPr>
        <w:pStyle w:val="152"/>
        <w:adjustRightInd w:val="0"/>
        <w:snapToGrid w:val="0"/>
        <w:spacing w:line="312" w:lineRule="auto"/>
        <w:ind w:firstLine="442"/>
        <w:rPr>
          <w:rFonts w:ascii="宋体" w:hAnsi="宋体"/>
          <w:b/>
          <w:color w:val="auto"/>
          <w:sz w:val="22"/>
          <w:szCs w:val="22"/>
        </w:rPr>
      </w:pPr>
      <w:r>
        <w:rPr>
          <w:rFonts w:hint="eastAsia" w:ascii="宋体" w:hAnsi="宋体"/>
          <w:b/>
          <w:color w:val="auto"/>
          <w:sz w:val="22"/>
          <w:szCs w:val="22"/>
        </w:rPr>
        <w:t>四、双方有关未尽事宜补充条款</w:t>
      </w:r>
    </w:p>
    <w:p w14:paraId="594798AF">
      <w:pPr>
        <w:pStyle w:val="152"/>
        <w:adjustRightInd w:val="0"/>
        <w:snapToGrid w:val="0"/>
        <w:spacing w:line="312" w:lineRule="auto"/>
        <w:ind w:firstLine="440"/>
        <w:rPr>
          <w:rFonts w:ascii="宋体" w:hAnsi="宋体"/>
          <w:color w:val="auto"/>
          <w:sz w:val="22"/>
          <w:szCs w:val="22"/>
          <w:u w:val="single"/>
        </w:rPr>
      </w:pPr>
      <w:r>
        <w:rPr>
          <w:rFonts w:hint="eastAsia" w:ascii="宋体" w:hAnsi="宋体"/>
          <w:color w:val="auto"/>
          <w:sz w:val="22"/>
          <w:szCs w:val="22"/>
        </w:rPr>
        <w:t>补充条款如下：</w:t>
      </w:r>
      <w:r>
        <w:rPr>
          <w:rFonts w:hint="eastAsia" w:ascii="宋体" w:hAnsi="宋体"/>
          <w:color w:val="auto"/>
          <w:sz w:val="22"/>
          <w:szCs w:val="22"/>
          <w:u w:val="single"/>
          <w:lang w:val="en-US" w:eastAsia="zh-CN"/>
        </w:rPr>
        <w:t xml:space="preserve"> / </w:t>
      </w:r>
    </w:p>
    <w:p w14:paraId="2AB94D37">
      <w:pPr>
        <w:pStyle w:val="152"/>
        <w:adjustRightInd w:val="0"/>
        <w:snapToGrid w:val="0"/>
        <w:spacing w:line="312" w:lineRule="auto"/>
        <w:ind w:firstLine="440"/>
        <w:rPr>
          <w:rFonts w:ascii="宋体" w:hAnsi="宋体"/>
          <w:color w:val="auto"/>
          <w:sz w:val="22"/>
          <w:szCs w:val="22"/>
        </w:rPr>
      </w:pPr>
      <w:r>
        <w:rPr>
          <w:rFonts w:hint="eastAsia" w:ascii="宋体" w:hAnsi="宋体"/>
          <w:color w:val="auto"/>
          <w:sz w:val="22"/>
          <w:szCs w:val="22"/>
        </w:rPr>
        <w:t>本协议书一式</w:t>
      </w:r>
      <w:r>
        <w:rPr>
          <w:rFonts w:hint="eastAsia" w:ascii="宋体" w:hAnsi="宋体"/>
          <w:color w:val="auto"/>
          <w:sz w:val="22"/>
          <w:szCs w:val="22"/>
          <w:u w:val="single"/>
          <w:lang w:val="en-US" w:eastAsia="zh-CN"/>
        </w:rPr>
        <w:t xml:space="preserve"> </w:t>
      </w:r>
      <w:r>
        <w:rPr>
          <w:rFonts w:hint="eastAsia" w:ascii="宋体" w:hAnsi="宋体"/>
          <w:color w:val="FF0000"/>
          <w:sz w:val="22"/>
          <w:szCs w:val="22"/>
          <w:u w:val="single"/>
          <w:lang w:eastAsia="zh-CN"/>
        </w:rPr>
        <w:t>肆</w:t>
      </w:r>
      <w:r>
        <w:rPr>
          <w:rFonts w:hint="eastAsia" w:ascii="宋体" w:hAnsi="宋体"/>
          <w:color w:val="FF0000"/>
          <w:sz w:val="22"/>
          <w:szCs w:val="22"/>
          <w:u w:val="single"/>
          <w:lang w:val="en-US" w:eastAsia="zh-CN"/>
        </w:rPr>
        <w:t xml:space="preserve"> </w:t>
      </w:r>
      <w:r>
        <w:rPr>
          <w:rFonts w:hint="eastAsia" w:ascii="宋体" w:hAnsi="宋体"/>
          <w:color w:val="auto"/>
          <w:sz w:val="22"/>
          <w:szCs w:val="22"/>
        </w:rPr>
        <w:t>份，甲、乙双方签字盖章立即生效，各</w:t>
      </w:r>
      <w:r>
        <w:rPr>
          <w:rFonts w:hint="eastAsia" w:ascii="宋体" w:hAnsi="宋体"/>
          <w:color w:val="auto"/>
          <w:sz w:val="22"/>
          <w:szCs w:val="22"/>
          <w:lang w:val="en-US" w:eastAsia="zh-CN"/>
        </w:rPr>
        <w:t>持</w:t>
      </w:r>
      <w:r>
        <w:rPr>
          <w:rFonts w:hint="eastAsia" w:ascii="宋体" w:hAnsi="宋体"/>
          <w:color w:val="auto"/>
          <w:sz w:val="22"/>
          <w:szCs w:val="22"/>
          <w:u w:val="single"/>
          <w:lang w:val="en-US" w:eastAsia="zh-CN"/>
        </w:rPr>
        <w:t xml:space="preserve"> </w:t>
      </w:r>
      <w:r>
        <w:rPr>
          <w:rFonts w:hint="eastAsia" w:ascii="宋体" w:hAnsi="宋体"/>
          <w:color w:val="FF0000"/>
          <w:sz w:val="22"/>
          <w:szCs w:val="22"/>
          <w:u w:val="single"/>
          <w:lang w:val="en-US" w:eastAsia="zh-CN"/>
        </w:rPr>
        <w:t xml:space="preserve">贰 </w:t>
      </w:r>
      <w:r>
        <w:rPr>
          <w:rFonts w:hint="eastAsia" w:ascii="宋体" w:hAnsi="宋体"/>
          <w:color w:val="auto"/>
          <w:sz w:val="22"/>
          <w:szCs w:val="22"/>
        </w:rPr>
        <w:t>份。</w:t>
      </w:r>
    </w:p>
    <w:p w14:paraId="21D3F014">
      <w:pPr>
        <w:pStyle w:val="152"/>
        <w:adjustRightInd w:val="0"/>
        <w:snapToGrid w:val="0"/>
        <w:spacing w:line="312" w:lineRule="auto"/>
        <w:ind w:firstLine="440"/>
        <w:rPr>
          <w:rFonts w:hint="eastAsia" w:ascii="宋体" w:hAnsi="宋体"/>
          <w:color w:val="auto"/>
          <w:sz w:val="22"/>
          <w:szCs w:val="22"/>
        </w:rPr>
      </w:pPr>
      <w:r>
        <w:rPr>
          <w:rFonts w:hint="eastAsia" w:ascii="宋体" w:hAnsi="宋体"/>
          <w:color w:val="auto"/>
          <w:sz w:val="22"/>
          <w:szCs w:val="22"/>
        </w:rPr>
        <w:t>本协议书自签字之日生效至项目完工终止。</w:t>
      </w:r>
    </w:p>
    <w:p w14:paraId="6CA48A9F">
      <w:pPr>
        <w:pStyle w:val="152"/>
        <w:adjustRightInd w:val="0"/>
        <w:snapToGrid w:val="0"/>
        <w:spacing w:line="312" w:lineRule="auto"/>
        <w:ind w:firstLine="440"/>
        <w:rPr>
          <w:rFonts w:hint="eastAsia" w:ascii="宋体" w:hAnsi="宋体"/>
          <w:color w:val="auto"/>
          <w:sz w:val="22"/>
          <w:szCs w:val="22"/>
        </w:rPr>
      </w:pPr>
    </w:p>
    <w:p w14:paraId="5AADF27A">
      <w:pPr>
        <w:pStyle w:val="152"/>
        <w:adjustRightInd w:val="0"/>
        <w:snapToGrid w:val="0"/>
        <w:spacing w:line="276" w:lineRule="auto"/>
        <w:ind w:firstLine="440"/>
        <w:rPr>
          <w:rFonts w:ascii="宋体" w:hAnsi="宋体"/>
          <w:color w:val="auto"/>
          <w:sz w:val="22"/>
          <w:szCs w:val="22"/>
        </w:rPr>
      </w:pPr>
    </w:p>
    <w:p w14:paraId="4046B718">
      <w:pPr>
        <w:pStyle w:val="152"/>
        <w:adjustRightInd w:val="0"/>
        <w:snapToGrid w:val="0"/>
        <w:spacing w:line="276" w:lineRule="auto"/>
        <w:ind w:firstLine="480"/>
        <w:rPr>
          <w:rFonts w:hint="eastAsia" w:ascii="宋体" w:hAnsi="宋体"/>
          <w:color w:val="auto"/>
          <w:sz w:val="24"/>
          <w:szCs w:val="24"/>
        </w:rPr>
      </w:pPr>
      <w:r>
        <w:rPr>
          <w:rFonts w:hint="eastAsia" w:ascii="宋体" w:hAnsi="宋体"/>
          <w:color w:val="auto"/>
          <w:sz w:val="24"/>
          <w:szCs w:val="24"/>
        </w:rPr>
        <w:t>甲方：（盖章）</w:t>
      </w:r>
      <w:r>
        <w:rPr>
          <w:rFonts w:ascii="宋体" w:hAnsi="宋体"/>
          <w:color w:val="auto"/>
          <w:sz w:val="24"/>
          <w:szCs w:val="24"/>
        </w:rPr>
        <w:t xml:space="preserve">                  </w:t>
      </w:r>
      <w:r>
        <w:rPr>
          <w:rFonts w:hint="eastAsia" w:ascii="宋体" w:hAnsi="宋体"/>
          <w:color w:val="auto"/>
          <w:sz w:val="24"/>
          <w:szCs w:val="24"/>
        </w:rPr>
        <w:t>乙方：（盖章）</w:t>
      </w:r>
    </w:p>
    <w:p w14:paraId="662F017F">
      <w:pPr>
        <w:pStyle w:val="152"/>
        <w:adjustRightInd w:val="0"/>
        <w:snapToGrid w:val="0"/>
        <w:spacing w:line="276" w:lineRule="auto"/>
        <w:ind w:firstLine="480"/>
        <w:rPr>
          <w:rFonts w:hint="eastAsia" w:ascii="宋体" w:hAnsi="宋体"/>
          <w:color w:val="auto"/>
          <w:sz w:val="24"/>
          <w:szCs w:val="24"/>
        </w:rPr>
      </w:pPr>
    </w:p>
    <w:p w14:paraId="73EAE3E4">
      <w:pPr>
        <w:pStyle w:val="152"/>
        <w:adjustRightInd w:val="0"/>
        <w:snapToGrid w:val="0"/>
        <w:spacing w:line="276" w:lineRule="auto"/>
        <w:ind w:firstLine="480"/>
        <w:rPr>
          <w:rFonts w:hint="eastAsia" w:ascii="宋体" w:hAnsi="宋体"/>
          <w:color w:val="auto"/>
          <w:sz w:val="24"/>
          <w:szCs w:val="24"/>
        </w:rPr>
      </w:pPr>
      <w:r>
        <w:rPr>
          <w:rFonts w:hint="eastAsia" w:ascii="宋体" w:hAnsi="宋体"/>
          <w:color w:val="auto"/>
          <w:sz w:val="24"/>
          <w:szCs w:val="24"/>
        </w:rPr>
        <w:t>负责人签字：</w:t>
      </w:r>
      <w:r>
        <w:rPr>
          <w:rFonts w:ascii="宋体" w:hAnsi="宋体"/>
          <w:color w:val="auto"/>
          <w:sz w:val="24"/>
          <w:szCs w:val="24"/>
        </w:rPr>
        <w:t xml:space="preserve">                    </w:t>
      </w:r>
      <w:r>
        <w:rPr>
          <w:rFonts w:hint="eastAsia" w:ascii="宋体" w:hAnsi="宋体"/>
          <w:color w:val="auto"/>
          <w:sz w:val="24"/>
          <w:szCs w:val="24"/>
        </w:rPr>
        <w:t>负责人签字：</w:t>
      </w:r>
    </w:p>
    <w:p w14:paraId="1D801DF0">
      <w:pPr>
        <w:pStyle w:val="152"/>
        <w:adjustRightInd w:val="0"/>
        <w:snapToGrid w:val="0"/>
        <w:spacing w:line="276" w:lineRule="auto"/>
        <w:ind w:firstLine="480"/>
        <w:rPr>
          <w:rFonts w:hint="eastAsia" w:ascii="宋体" w:hAnsi="宋体"/>
          <w:color w:val="auto"/>
          <w:sz w:val="24"/>
          <w:szCs w:val="24"/>
        </w:rPr>
      </w:pPr>
    </w:p>
    <w:p w14:paraId="41E14955">
      <w:pPr>
        <w:pStyle w:val="152"/>
        <w:adjustRightInd w:val="0"/>
        <w:snapToGrid w:val="0"/>
        <w:spacing w:line="276" w:lineRule="auto"/>
        <w:ind w:firstLine="0" w:firstLineChars="0"/>
        <w:rPr>
          <w:rFonts w:ascii="宋体" w:hAnsi="宋体"/>
          <w:color w:val="auto"/>
          <w:sz w:val="24"/>
          <w:szCs w:val="24"/>
        </w:rPr>
      </w:pPr>
      <w:r>
        <w:rPr>
          <w:rFonts w:ascii="宋体" w:hAnsi="宋体"/>
          <w:color w:val="auto"/>
          <w:sz w:val="24"/>
          <w:szCs w:val="24"/>
        </w:rPr>
        <w:t xml:space="preserve">    </w:t>
      </w:r>
      <w:r>
        <w:rPr>
          <w:rFonts w:hint="eastAsia" w:ascii="宋体" w:hAnsi="宋体"/>
          <w:color w:val="auto"/>
          <w:sz w:val="24"/>
          <w:szCs w:val="24"/>
        </w:rPr>
        <w:t>年</w:t>
      </w:r>
      <w:r>
        <w:rPr>
          <w:rFonts w:ascii="宋体" w:hAnsi="宋体"/>
          <w:color w:val="auto"/>
          <w:sz w:val="24"/>
          <w:szCs w:val="24"/>
        </w:rPr>
        <w:t xml:space="preserve">   </w:t>
      </w:r>
      <w:r>
        <w:rPr>
          <w:rFonts w:hint="eastAsia" w:ascii="宋体" w:hAnsi="宋体"/>
          <w:color w:val="auto"/>
          <w:sz w:val="24"/>
          <w:szCs w:val="24"/>
        </w:rPr>
        <w:t>月</w:t>
      </w:r>
      <w:r>
        <w:rPr>
          <w:rFonts w:ascii="宋体" w:hAnsi="宋体"/>
          <w:color w:val="auto"/>
          <w:sz w:val="24"/>
          <w:szCs w:val="24"/>
        </w:rPr>
        <w:t xml:space="preserve">   </w:t>
      </w:r>
      <w:r>
        <w:rPr>
          <w:rFonts w:hint="eastAsia" w:ascii="宋体" w:hAnsi="宋体"/>
          <w:color w:val="auto"/>
          <w:sz w:val="24"/>
          <w:szCs w:val="24"/>
        </w:rPr>
        <w:t>日</w:t>
      </w:r>
      <w:r>
        <w:rPr>
          <w:rFonts w:ascii="宋体" w:hAnsi="宋体"/>
          <w:color w:val="auto"/>
          <w:sz w:val="24"/>
          <w:szCs w:val="24"/>
        </w:rPr>
        <w:t xml:space="preserve">                    </w:t>
      </w:r>
      <w:r>
        <w:rPr>
          <w:rFonts w:hint="eastAsia" w:ascii="宋体" w:hAnsi="宋体"/>
          <w:color w:val="auto"/>
          <w:sz w:val="24"/>
          <w:szCs w:val="24"/>
        </w:rPr>
        <w:t>年</w:t>
      </w:r>
      <w:r>
        <w:rPr>
          <w:rFonts w:ascii="宋体" w:hAnsi="宋体"/>
          <w:color w:val="auto"/>
          <w:sz w:val="24"/>
          <w:szCs w:val="24"/>
        </w:rPr>
        <w:t xml:space="preserve">    </w:t>
      </w:r>
      <w:r>
        <w:rPr>
          <w:rFonts w:hint="eastAsia" w:ascii="宋体" w:hAnsi="宋体"/>
          <w:color w:val="auto"/>
          <w:sz w:val="24"/>
          <w:szCs w:val="24"/>
        </w:rPr>
        <w:t>月</w:t>
      </w:r>
      <w:r>
        <w:rPr>
          <w:rFonts w:ascii="宋体" w:hAnsi="宋体"/>
          <w:color w:val="auto"/>
          <w:sz w:val="24"/>
          <w:szCs w:val="24"/>
        </w:rPr>
        <w:t xml:space="preserve">    </w:t>
      </w:r>
      <w:r>
        <w:rPr>
          <w:rFonts w:hint="eastAsia" w:ascii="宋体" w:hAnsi="宋体"/>
          <w:color w:val="auto"/>
          <w:sz w:val="24"/>
          <w:szCs w:val="24"/>
        </w:rPr>
        <w:t>日</w:t>
      </w:r>
    </w:p>
    <w:p w14:paraId="7AC70D1B">
      <w:pPr>
        <w:widowControl/>
        <w:jc w:val="left"/>
        <w:rPr>
          <w:b/>
          <w:color w:val="auto"/>
          <w:sz w:val="44"/>
          <w:szCs w:val="44"/>
        </w:rPr>
      </w:pPr>
      <w:r>
        <w:rPr>
          <w:b/>
          <w:color w:val="auto"/>
          <w:sz w:val="44"/>
          <w:szCs w:val="44"/>
        </w:rPr>
        <w:br w:type="page"/>
      </w:r>
    </w:p>
    <w:p w14:paraId="414EACBC">
      <w:pPr>
        <w:widowControl/>
        <w:adjustRightInd w:val="0"/>
        <w:snapToGrid w:val="0"/>
        <w:spacing w:before="150" w:after="150" w:line="345" w:lineRule="atLeast"/>
        <w:ind w:firstLine="420"/>
        <w:jc w:val="left"/>
        <w:outlineLvl w:val="0"/>
        <w:rPr>
          <w:rFonts w:cs="宋体" w:asciiTheme="majorEastAsia" w:hAnsiTheme="majorEastAsia" w:eastAsiaTheme="majorEastAsia"/>
          <w:b/>
          <w:color w:val="000000" w:themeColor="text1"/>
          <w:kern w:val="0"/>
          <w:sz w:val="24"/>
          <w14:textFill>
            <w14:solidFill>
              <w14:schemeClr w14:val="tx1"/>
            </w14:solidFill>
          </w14:textFill>
        </w:rPr>
      </w:pPr>
      <w:r>
        <w:rPr>
          <w:rFonts w:hint="eastAsia" w:cs="宋体" w:asciiTheme="majorEastAsia" w:hAnsiTheme="majorEastAsia" w:eastAsiaTheme="majorEastAsia"/>
          <w:b/>
          <w:color w:val="000000" w:themeColor="text1"/>
          <w:kern w:val="0"/>
          <w:sz w:val="24"/>
          <w14:textFill>
            <w14:solidFill>
              <w14:schemeClr w14:val="tx1"/>
            </w14:solidFill>
          </w14:textFill>
        </w:rPr>
        <w:t>附件</w:t>
      </w:r>
      <w:r>
        <w:rPr>
          <w:rFonts w:cs="宋体" w:asciiTheme="majorEastAsia" w:hAnsiTheme="majorEastAsia" w:eastAsiaTheme="majorEastAsia"/>
          <w:b/>
          <w:color w:val="000000" w:themeColor="text1"/>
          <w:kern w:val="0"/>
          <w:sz w:val="24"/>
          <w14:textFill>
            <w14:solidFill>
              <w14:schemeClr w14:val="tx1"/>
            </w14:solidFill>
          </w14:textFill>
        </w:rPr>
        <w:t>6</w:t>
      </w:r>
      <w:r>
        <w:rPr>
          <w:rFonts w:hint="eastAsia" w:cs="宋体" w:asciiTheme="majorEastAsia" w:hAnsiTheme="majorEastAsia" w:eastAsiaTheme="majorEastAsia"/>
          <w:b/>
          <w:color w:val="000000" w:themeColor="text1"/>
          <w:kern w:val="0"/>
          <w:sz w:val="24"/>
          <w14:textFill>
            <w14:solidFill>
              <w14:schemeClr w14:val="tx1"/>
            </w14:solidFill>
          </w14:textFill>
        </w:rPr>
        <w:t>：施工现场消防安全管理协议书</w:t>
      </w:r>
    </w:p>
    <w:p w14:paraId="02457FBE">
      <w:pPr>
        <w:spacing w:line="312" w:lineRule="auto"/>
        <w:jc w:val="center"/>
        <w:rPr>
          <w:rFonts w:asciiTheme="majorEastAsia" w:hAnsiTheme="majorEastAsia" w:eastAsiaTheme="majorEastAsia"/>
          <w:b/>
          <w:color w:val="000000" w:themeColor="text1"/>
          <w:sz w:val="30"/>
          <w:szCs w:val="30"/>
          <w14:textFill>
            <w14:solidFill>
              <w14:schemeClr w14:val="tx1"/>
            </w14:solidFill>
          </w14:textFill>
        </w:rPr>
      </w:pPr>
      <w:r>
        <w:rPr>
          <w:rFonts w:hint="eastAsia" w:asciiTheme="majorEastAsia" w:hAnsiTheme="majorEastAsia" w:eastAsiaTheme="majorEastAsia"/>
          <w:b/>
          <w:color w:val="000000" w:themeColor="text1"/>
          <w:sz w:val="30"/>
          <w:szCs w:val="30"/>
          <w14:textFill>
            <w14:solidFill>
              <w14:schemeClr w14:val="tx1"/>
            </w14:solidFill>
          </w14:textFill>
        </w:rPr>
        <w:t>施工现场消防安全管理协议书</w:t>
      </w:r>
    </w:p>
    <w:p w14:paraId="3C0129C3">
      <w:pPr>
        <w:spacing w:line="360" w:lineRule="auto"/>
        <w:ind w:firstLine="0" w:firstLineChars="0"/>
        <w:jc w:val="both"/>
        <w:rPr>
          <w:rFonts w:hint="eastAsia" w:ascii="Verdana" w:hAnsi="Verdana" w:cs="Arial"/>
          <w:b/>
          <w:kern w:val="0"/>
          <w:sz w:val="32"/>
          <w:szCs w:val="32"/>
          <w:lang w:eastAsia="zh-CN"/>
        </w:rPr>
      </w:pPr>
      <w:r>
        <w:rPr>
          <w:rFonts w:hint="eastAsia" w:ascii="宋体" w:hAnsi="宋体" w:eastAsia="宋体"/>
          <w:b w:val="0"/>
          <w:bCs/>
          <w:color w:val="auto"/>
          <w:sz w:val="24"/>
        </w:rPr>
        <w:t>项目名称</w:t>
      </w:r>
      <w:r>
        <w:rPr>
          <w:rFonts w:hint="eastAsia" w:ascii="宋体" w:hAnsi="宋体" w:eastAsia="宋体"/>
          <w:b w:val="0"/>
          <w:bCs/>
          <w:color w:val="auto"/>
          <w:sz w:val="24"/>
          <w:lang w:eastAsia="zh-CN"/>
        </w:rPr>
        <w:t>：</w:t>
      </w:r>
    </w:p>
    <w:p w14:paraId="68839E58">
      <w:pPr>
        <w:keepNext w:val="0"/>
        <w:keepLines w:val="0"/>
        <w:pageBreakBefore w:val="0"/>
        <w:widowControl w:val="0"/>
        <w:tabs>
          <w:tab w:val="left" w:pos="7265"/>
        </w:tabs>
        <w:kinsoku/>
        <w:wordWrap/>
        <w:overflowPunct/>
        <w:topLinePunct w:val="0"/>
        <w:autoSpaceDE/>
        <w:autoSpaceDN/>
        <w:bidi w:val="0"/>
        <w:adjustRightInd w:val="0"/>
        <w:snapToGrid w:val="0"/>
        <w:spacing w:line="312" w:lineRule="auto"/>
        <w:jc w:val="left"/>
        <w:textAlignment w:val="auto"/>
        <w:rPr>
          <w:rFonts w:hint="default" w:ascii="宋体" w:hAnsi="宋体" w:eastAsia="宋体"/>
          <w:bCs/>
          <w:color w:val="auto"/>
          <w:sz w:val="24"/>
          <w:lang w:val="en-US" w:eastAsia="zh-CN"/>
        </w:rPr>
      </w:pPr>
      <w:r>
        <w:rPr>
          <w:rFonts w:hint="eastAsia" w:ascii="宋体" w:hAnsi="宋体"/>
          <w:bCs/>
          <w:color w:val="auto"/>
          <w:sz w:val="24"/>
        </w:rPr>
        <w:t>甲</w:t>
      </w:r>
      <w:r>
        <w:rPr>
          <w:rFonts w:ascii="宋体" w:hAnsi="宋体"/>
          <w:bCs/>
          <w:color w:val="auto"/>
          <w:sz w:val="24"/>
        </w:rPr>
        <w:t xml:space="preserve">  </w:t>
      </w:r>
      <w:r>
        <w:rPr>
          <w:rFonts w:hint="eastAsia" w:ascii="宋体" w:hAnsi="宋体"/>
          <w:bCs/>
          <w:color w:val="auto"/>
          <w:sz w:val="24"/>
          <w:lang w:val="en-US" w:eastAsia="zh-CN"/>
        </w:rPr>
        <w:t xml:space="preserve">  </w:t>
      </w:r>
      <w:r>
        <w:rPr>
          <w:rFonts w:hint="eastAsia" w:ascii="宋体" w:hAnsi="宋体"/>
          <w:bCs/>
          <w:color w:val="auto"/>
          <w:sz w:val="24"/>
        </w:rPr>
        <w:t>方：</w:t>
      </w:r>
    </w:p>
    <w:p w14:paraId="0C7D9CB2">
      <w:pPr>
        <w:keepNext w:val="0"/>
        <w:keepLines w:val="0"/>
        <w:pageBreakBefore w:val="0"/>
        <w:widowControl w:val="0"/>
        <w:tabs>
          <w:tab w:val="left" w:pos="7265"/>
        </w:tabs>
        <w:kinsoku/>
        <w:wordWrap/>
        <w:overflowPunct/>
        <w:topLinePunct w:val="0"/>
        <w:autoSpaceDE/>
        <w:autoSpaceDN/>
        <w:bidi w:val="0"/>
        <w:adjustRightInd w:val="0"/>
        <w:snapToGrid w:val="0"/>
        <w:spacing w:line="312" w:lineRule="auto"/>
        <w:ind w:firstLine="0" w:firstLineChars="0"/>
        <w:jc w:val="left"/>
        <w:textAlignment w:val="auto"/>
        <w:rPr>
          <w:rFonts w:hint="eastAsia" w:ascii="宋体" w:hAnsi="宋体" w:cs="宋体"/>
          <w:color w:val="auto"/>
          <w:kern w:val="0"/>
          <w:sz w:val="22"/>
          <w:szCs w:val="22"/>
          <w:lang w:val="en-US" w:eastAsia="zh-CN"/>
        </w:rPr>
      </w:pPr>
      <w:r>
        <w:rPr>
          <w:rFonts w:hint="eastAsia" w:ascii="宋体" w:hAnsi="宋体"/>
          <w:bCs/>
          <w:color w:val="auto"/>
          <w:sz w:val="24"/>
        </w:rPr>
        <w:t>乙</w:t>
      </w:r>
      <w:r>
        <w:rPr>
          <w:rFonts w:ascii="宋体" w:hAnsi="宋体"/>
          <w:bCs/>
          <w:color w:val="auto"/>
          <w:sz w:val="24"/>
        </w:rPr>
        <w:t xml:space="preserve"> </w:t>
      </w:r>
      <w:r>
        <w:rPr>
          <w:rFonts w:hint="eastAsia" w:ascii="宋体" w:hAnsi="宋体"/>
          <w:bCs/>
          <w:color w:val="auto"/>
          <w:sz w:val="24"/>
          <w:lang w:val="en-US" w:eastAsia="zh-CN"/>
        </w:rPr>
        <w:t xml:space="preserve">  </w:t>
      </w:r>
      <w:r>
        <w:rPr>
          <w:rFonts w:ascii="宋体" w:hAnsi="宋体"/>
          <w:bCs/>
          <w:color w:val="auto"/>
          <w:sz w:val="24"/>
        </w:rPr>
        <w:t xml:space="preserve"> </w:t>
      </w:r>
      <w:r>
        <w:rPr>
          <w:rFonts w:hint="eastAsia" w:ascii="宋体" w:hAnsi="宋体"/>
          <w:bCs/>
          <w:color w:val="auto"/>
          <w:sz w:val="24"/>
        </w:rPr>
        <w:t>方：</w:t>
      </w:r>
    </w:p>
    <w:p w14:paraId="0BBCA2B5">
      <w:pPr>
        <w:pStyle w:val="152"/>
        <w:adjustRightInd w:val="0"/>
        <w:snapToGrid w:val="0"/>
        <w:spacing w:line="312" w:lineRule="auto"/>
        <w:ind w:firstLine="0" w:firstLineChars="0"/>
        <w:rPr>
          <w:rFonts w:hint="eastAsia" w:ascii="宋体" w:hAnsi="宋体"/>
          <w:sz w:val="22"/>
          <w:szCs w:val="22"/>
        </w:rPr>
      </w:pPr>
      <w:r>
        <w:rPr>
          <w:rFonts w:hint="eastAsia" w:ascii="宋体" w:hAnsi="宋体"/>
          <w:sz w:val="22"/>
          <w:szCs w:val="22"/>
        </w:rPr>
        <w:t xml:space="preserve">甲方消防安全责任人：                             </w:t>
      </w:r>
    </w:p>
    <w:p w14:paraId="5EBAC0DC">
      <w:pPr>
        <w:pStyle w:val="152"/>
        <w:adjustRightInd w:val="0"/>
        <w:snapToGrid w:val="0"/>
        <w:spacing w:line="312" w:lineRule="auto"/>
        <w:ind w:firstLine="0" w:firstLineChars="0"/>
        <w:rPr>
          <w:rFonts w:hint="eastAsia" w:ascii="宋体" w:hAnsi="宋体"/>
          <w:sz w:val="22"/>
          <w:szCs w:val="22"/>
        </w:rPr>
      </w:pPr>
      <w:r>
        <w:rPr>
          <w:rFonts w:hint="eastAsia" w:ascii="宋体" w:hAnsi="宋体"/>
          <w:sz w:val="22"/>
          <w:szCs w:val="22"/>
        </w:rPr>
        <w:t xml:space="preserve">乙方消防安全责任人：                           </w:t>
      </w:r>
    </w:p>
    <w:p w14:paraId="4A607E8D">
      <w:pPr>
        <w:pStyle w:val="152"/>
        <w:adjustRightInd w:val="0"/>
        <w:snapToGrid w:val="0"/>
        <w:spacing w:line="360" w:lineRule="auto"/>
        <w:ind w:firstLine="440"/>
        <w:rPr>
          <w:rFonts w:ascii="宋体" w:hAnsi="宋体"/>
          <w:sz w:val="22"/>
          <w:szCs w:val="22"/>
        </w:rPr>
      </w:pPr>
      <w:r>
        <w:rPr>
          <w:rFonts w:hint="eastAsia" w:ascii="宋体" w:hAnsi="宋体"/>
          <w:sz w:val="22"/>
          <w:szCs w:val="22"/>
        </w:rPr>
        <w:t>为了加强和规范施工现场消防安全管理，落实逐级消防安全责任制，依据《中华人民共和国消防法》、《机关、团体、企业、事业单位消防安全管理规定》（公安部</w:t>
      </w:r>
      <w:r>
        <w:rPr>
          <w:rFonts w:ascii="宋体" w:hAnsi="宋体"/>
          <w:sz w:val="22"/>
          <w:szCs w:val="22"/>
        </w:rPr>
        <w:t>61</w:t>
      </w:r>
      <w:r>
        <w:rPr>
          <w:rFonts w:hint="eastAsia" w:ascii="宋体" w:hAnsi="宋体"/>
          <w:sz w:val="22"/>
          <w:szCs w:val="22"/>
        </w:rPr>
        <w:t>号令）等法律、法规，本着“谁主管，谁负责”的原则，签订本协议书，双方应严格遵守和执行本协议书规定的权力、责任和义务，确保施工现场的消防安全。</w:t>
      </w:r>
    </w:p>
    <w:p w14:paraId="72E3CAE0">
      <w:pPr>
        <w:pStyle w:val="152"/>
        <w:adjustRightInd w:val="0"/>
        <w:snapToGrid w:val="0"/>
        <w:spacing w:line="360" w:lineRule="auto"/>
        <w:ind w:firstLine="442"/>
        <w:rPr>
          <w:rFonts w:ascii="宋体" w:hAnsi="宋体"/>
          <w:b/>
          <w:sz w:val="22"/>
          <w:szCs w:val="22"/>
        </w:rPr>
      </w:pPr>
      <w:r>
        <w:rPr>
          <w:rFonts w:hint="eastAsia" w:ascii="宋体" w:hAnsi="宋体"/>
          <w:b/>
          <w:sz w:val="22"/>
          <w:szCs w:val="22"/>
        </w:rPr>
        <w:t>一、甲方的权力、责任和义务</w:t>
      </w:r>
    </w:p>
    <w:p w14:paraId="27EAE38B">
      <w:pPr>
        <w:pStyle w:val="152"/>
        <w:adjustRightInd w:val="0"/>
        <w:snapToGrid w:val="0"/>
        <w:spacing w:line="360" w:lineRule="auto"/>
        <w:ind w:firstLine="440"/>
        <w:rPr>
          <w:rFonts w:ascii="宋体" w:hAnsi="宋体"/>
          <w:sz w:val="22"/>
          <w:szCs w:val="22"/>
        </w:rPr>
      </w:pPr>
      <w:r>
        <w:rPr>
          <w:rFonts w:ascii="宋体" w:hAnsi="宋体"/>
          <w:sz w:val="22"/>
          <w:szCs w:val="22"/>
        </w:rPr>
        <w:t>1</w:t>
      </w:r>
      <w:r>
        <w:rPr>
          <w:rFonts w:hint="eastAsia" w:ascii="宋体" w:hAnsi="宋体"/>
          <w:sz w:val="22"/>
          <w:szCs w:val="22"/>
        </w:rPr>
        <w:t>．贯彻落实国家和项目地有关施工现场消防安全法规和消防安全管理制度，发包单位对施工现场、生活区的消防安全负总责，对施工现场、生活区的消防安全进行全面管理、监督、检查和指导。</w:t>
      </w:r>
    </w:p>
    <w:p w14:paraId="7928222F">
      <w:pPr>
        <w:pStyle w:val="152"/>
        <w:adjustRightInd w:val="0"/>
        <w:snapToGrid w:val="0"/>
        <w:spacing w:line="360" w:lineRule="auto"/>
        <w:ind w:firstLine="440"/>
        <w:rPr>
          <w:rFonts w:ascii="宋体" w:hAnsi="宋体"/>
          <w:sz w:val="22"/>
          <w:szCs w:val="22"/>
        </w:rPr>
      </w:pPr>
      <w:r>
        <w:rPr>
          <w:rFonts w:ascii="宋体" w:hAnsi="宋体"/>
          <w:sz w:val="22"/>
          <w:szCs w:val="22"/>
        </w:rPr>
        <w:t>2</w:t>
      </w:r>
      <w:r>
        <w:rPr>
          <w:rFonts w:hint="eastAsia" w:ascii="宋体" w:hAnsi="宋体"/>
          <w:sz w:val="22"/>
          <w:szCs w:val="22"/>
        </w:rPr>
        <w:t>．依据项目需要，组织乙方参加消防安全宣传教育，对不接受培训、教育、考核或考核不合格以及经审查有其他不符合规定要求的人员，有权拒绝其进入施工现场或清退出现场。</w:t>
      </w:r>
    </w:p>
    <w:p w14:paraId="13B46B59">
      <w:pPr>
        <w:pStyle w:val="152"/>
        <w:adjustRightInd w:val="0"/>
        <w:snapToGrid w:val="0"/>
        <w:spacing w:line="360" w:lineRule="auto"/>
        <w:ind w:firstLine="440"/>
        <w:rPr>
          <w:rFonts w:ascii="宋体" w:hAnsi="宋体"/>
          <w:sz w:val="22"/>
          <w:szCs w:val="22"/>
        </w:rPr>
      </w:pPr>
      <w:r>
        <w:rPr>
          <w:rFonts w:ascii="宋体" w:hAnsi="宋体"/>
          <w:sz w:val="22"/>
          <w:szCs w:val="22"/>
        </w:rPr>
        <w:t>3</w:t>
      </w:r>
      <w:r>
        <w:rPr>
          <w:rFonts w:hint="eastAsia" w:ascii="宋体" w:hAnsi="宋体"/>
          <w:sz w:val="22"/>
          <w:szCs w:val="22"/>
        </w:rPr>
        <w:t>．组织乙方建立各项消防安全管理制度和操作规程，并督促落实。</w:t>
      </w:r>
    </w:p>
    <w:p w14:paraId="0B86FBFE">
      <w:pPr>
        <w:pStyle w:val="152"/>
        <w:adjustRightInd w:val="0"/>
        <w:snapToGrid w:val="0"/>
        <w:spacing w:line="360" w:lineRule="auto"/>
        <w:ind w:firstLine="440"/>
        <w:rPr>
          <w:rFonts w:ascii="宋体" w:hAnsi="宋体"/>
          <w:sz w:val="22"/>
          <w:szCs w:val="22"/>
        </w:rPr>
      </w:pPr>
      <w:r>
        <w:rPr>
          <w:rFonts w:ascii="宋体" w:hAnsi="宋体"/>
          <w:sz w:val="22"/>
          <w:szCs w:val="22"/>
        </w:rPr>
        <w:t>4</w:t>
      </w:r>
      <w:r>
        <w:rPr>
          <w:rFonts w:hint="eastAsia" w:ascii="宋体" w:hAnsi="宋体"/>
          <w:sz w:val="22"/>
          <w:szCs w:val="22"/>
        </w:rPr>
        <w:t>．严格落实有关运用明火的管理制度。施工现场动用明火，应当按照规定事先办理审批手续；用火操作前，须对乙方电气焊工作业人员以班组进行用火操作交底，依据业主方要求，填写《用火申请审批表》，由甲方项目主管负责人签字，并开具当天用火证。</w:t>
      </w:r>
    </w:p>
    <w:p w14:paraId="547DFDC3">
      <w:pPr>
        <w:pStyle w:val="152"/>
        <w:adjustRightInd w:val="0"/>
        <w:snapToGrid w:val="0"/>
        <w:spacing w:line="360" w:lineRule="auto"/>
        <w:ind w:firstLine="440"/>
        <w:rPr>
          <w:rFonts w:ascii="宋体" w:hAnsi="宋体"/>
          <w:sz w:val="22"/>
          <w:szCs w:val="22"/>
        </w:rPr>
      </w:pPr>
      <w:r>
        <w:rPr>
          <w:rFonts w:ascii="宋体" w:hAnsi="宋体"/>
          <w:sz w:val="22"/>
          <w:szCs w:val="22"/>
        </w:rPr>
        <w:t>5</w:t>
      </w:r>
      <w:r>
        <w:rPr>
          <w:rFonts w:hint="eastAsia" w:ascii="宋体" w:hAnsi="宋体"/>
          <w:sz w:val="22"/>
          <w:szCs w:val="22"/>
        </w:rPr>
        <w:t>．负责对乙方在施工现场、生活区的用火、用电、使用易燃易爆化学危险物品、防水作业及材料存储进行审查、批准和监督、检查。做到项目内不设置宿舍和住人，不做仓库使用和存放易燃易爆化学危险物品可燃材料；对违章指挥、违规操作等违章、违纪行为进行制止、纠正，并按有关规定进行处理。</w:t>
      </w:r>
    </w:p>
    <w:p w14:paraId="007D0E6A">
      <w:pPr>
        <w:pStyle w:val="152"/>
        <w:adjustRightInd w:val="0"/>
        <w:snapToGrid w:val="0"/>
        <w:spacing w:line="360" w:lineRule="auto"/>
        <w:ind w:firstLine="440"/>
        <w:rPr>
          <w:rFonts w:ascii="宋体" w:hAnsi="宋体"/>
          <w:sz w:val="22"/>
          <w:szCs w:val="22"/>
        </w:rPr>
      </w:pPr>
      <w:r>
        <w:rPr>
          <w:rFonts w:ascii="宋体" w:hAnsi="宋体"/>
          <w:sz w:val="22"/>
          <w:szCs w:val="22"/>
        </w:rPr>
        <w:t>6</w:t>
      </w:r>
      <w:r>
        <w:rPr>
          <w:rFonts w:hint="eastAsia" w:ascii="宋体" w:hAnsi="宋体"/>
          <w:sz w:val="22"/>
          <w:szCs w:val="22"/>
        </w:rPr>
        <w:t>．组织召开召开施工现场消防安全会议，组织防火检查，督促落实火灾隐患整改；有针对性地部署做好防水施工、聚苯保温材料使用、冷却塔、贵重机器设备（电梯、冷水机组、空调机等）安装以及装修等各阶段的防火工作；协调和处理本施工现场的有关消防安全问题。</w:t>
      </w:r>
    </w:p>
    <w:p w14:paraId="589EB38D">
      <w:pPr>
        <w:pStyle w:val="152"/>
        <w:adjustRightInd w:val="0"/>
        <w:snapToGrid w:val="0"/>
        <w:spacing w:line="360" w:lineRule="auto"/>
        <w:ind w:firstLine="440"/>
        <w:rPr>
          <w:rFonts w:ascii="宋体" w:hAnsi="宋体"/>
          <w:sz w:val="22"/>
          <w:szCs w:val="22"/>
        </w:rPr>
      </w:pPr>
      <w:r>
        <w:rPr>
          <w:rFonts w:ascii="宋体" w:hAnsi="宋体"/>
          <w:sz w:val="22"/>
          <w:szCs w:val="22"/>
        </w:rPr>
        <w:t>7</w:t>
      </w:r>
      <w:r>
        <w:rPr>
          <w:rFonts w:hint="eastAsia" w:ascii="宋体" w:hAnsi="宋体"/>
          <w:sz w:val="22"/>
          <w:szCs w:val="22"/>
        </w:rPr>
        <w:t>．要求乙方提供施工作业和生活住宿方面的消防应急预案。</w:t>
      </w:r>
    </w:p>
    <w:p w14:paraId="5B5B0728">
      <w:pPr>
        <w:pStyle w:val="152"/>
        <w:adjustRightInd w:val="0"/>
        <w:snapToGrid w:val="0"/>
        <w:spacing w:line="360" w:lineRule="auto"/>
        <w:ind w:firstLine="440"/>
        <w:rPr>
          <w:rFonts w:ascii="宋体" w:hAnsi="宋体"/>
          <w:sz w:val="22"/>
          <w:szCs w:val="22"/>
        </w:rPr>
      </w:pPr>
      <w:r>
        <w:rPr>
          <w:rFonts w:ascii="宋体" w:hAnsi="宋体"/>
          <w:sz w:val="22"/>
          <w:szCs w:val="22"/>
        </w:rPr>
        <w:t>8</w:t>
      </w:r>
      <w:r>
        <w:rPr>
          <w:rFonts w:hint="eastAsia" w:ascii="宋体" w:hAnsi="宋体"/>
          <w:sz w:val="22"/>
          <w:szCs w:val="22"/>
        </w:rPr>
        <w:t>．发生火灾，应及时报警、迅速组织扑救和人员疏散。紧急情况下甲方有权调用乙方的相关人员及物资。</w:t>
      </w:r>
    </w:p>
    <w:p w14:paraId="4E2E7427">
      <w:pPr>
        <w:pStyle w:val="152"/>
        <w:adjustRightInd w:val="0"/>
        <w:snapToGrid w:val="0"/>
        <w:spacing w:line="360" w:lineRule="auto"/>
        <w:ind w:firstLine="440"/>
        <w:rPr>
          <w:rFonts w:hint="eastAsia" w:ascii="宋体" w:hAnsi="宋体"/>
          <w:sz w:val="22"/>
          <w:szCs w:val="22"/>
        </w:rPr>
      </w:pPr>
      <w:r>
        <w:rPr>
          <w:rFonts w:ascii="宋体" w:hAnsi="宋体"/>
          <w:sz w:val="22"/>
          <w:szCs w:val="22"/>
        </w:rPr>
        <w:t>9</w:t>
      </w:r>
      <w:r>
        <w:rPr>
          <w:rFonts w:hint="eastAsia" w:ascii="宋体" w:hAnsi="宋体"/>
          <w:sz w:val="22"/>
          <w:szCs w:val="22"/>
        </w:rPr>
        <w:t>．积极配合各级消防监督检查机关进行消防安全检查，参与对火灾事故的调查、处理。</w:t>
      </w:r>
    </w:p>
    <w:p w14:paraId="672AE836">
      <w:pPr>
        <w:pStyle w:val="152"/>
        <w:adjustRightInd w:val="0"/>
        <w:snapToGrid w:val="0"/>
        <w:spacing w:line="360" w:lineRule="auto"/>
        <w:ind w:firstLine="442"/>
        <w:rPr>
          <w:rFonts w:ascii="宋体" w:hAnsi="宋体"/>
          <w:b/>
          <w:sz w:val="22"/>
          <w:szCs w:val="22"/>
        </w:rPr>
      </w:pPr>
      <w:r>
        <w:rPr>
          <w:rFonts w:hint="eastAsia" w:ascii="宋体" w:hAnsi="宋体"/>
          <w:b/>
          <w:sz w:val="22"/>
          <w:szCs w:val="22"/>
        </w:rPr>
        <w:t>二、乙方的权利、责任和义务</w:t>
      </w:r>
    </w:p>
    <w:p w14:paraId="741B5CF8">
      <w:pPr>
        <w:pStyle w:val="152"/>
        <w:adjustRightInd w:val="0"/>
        <w:snapToGrid w:val="0"/>
        <w:spacing w:line="360" w:lineRule="auto"/>
        <w:ind w:firstLine="440"/>
        <w:rPr>
          <w:rFonts w:hint="eastAsia" w:ascii="宋体" w:hAnsi="宋体"/>
          <w:sz w:val="22"/>
          <w:szCs w:val="22"/>
        </w:rPr>
      </w:pPr>
      <w:r>
        <w:rPr>
          <w:rFonts w:ascii="宋体" w:hAnsi="宋体"/>
          <w:sz w:val="22"/>
          <w:szCs w:val="22"/>
        </w:rPr>
        <w:t>1</w:t>
      </w:r>
      <w:r>
        <w:rPr>
          <w:rFonts w:hint="eastAsia" w:ascii="宋体" w:hAnsi="宋体"/>
          <w:sz w:val="22"/>
          <w:szCs w:val="22"/>
        </w:rPr>
        <w:t>．贯彻落实各级政府及相关部门有关施工现场消防安全的法规和发包的消防安全管理制度，对所属施工区域、生活区宿舍的消防安全管理负全面责任。</w:t>
      </w:r>
    </w:p>
    <w:p w14:paraId="58CA91E0">
      <w:pPr>
        <w:pStyle w:val="152"/>
        <w:adjustRightInd w:val="0"/>
        <w:snapToGrid w:val="0"/>
        <w:spacing w:line="360" w:lineRule="auto"/>
        <w:ind w:firstLine="440"/>
        <w:rPr>
          <w:rFonts w:ascii="宋体" w:hAnsi="宋体"/>
          <w:sz w:val="22"/>
          <w:szCs w:val="22"/>
        </w:rPr>
      </w:pPr>
      <w:r>
        <w:rPr>
          <w:rFonts w:ascii="宋体" w:hAnsi="宋体"/>
          <w:sz w:val="22"/>
          <w:szCs w:val="22"/>
        </w:rPr>
        <w:t>2</w:t>
      </w:r>
      <w:r>
        <w:rPr>
          <w:rFonts w:hint="eastAsia" w:ascii="宋体" w:hAnsi="宋体"/>
          <w:sz w:val="22"/>
          <w:szCs w:val="22"/>
        </w:rPr>
        <w:t>．负责建立健全本单位的防火组织及义务消防队组织，明确消防安全责任人、消防安全管理人、专兼职消防管理人员。按照甲方的要求提供施工人员花名册及特殊工种的证件复印件及有关资料，在本施工区域内，尤其是重点部位按规定配备相应的灭火器材，并保证灵敏有效。</w:t>
      </w:r>
    </w:p>
    <w:p w14:paraId="6E4B1AE9">
      <w:pPr>
        <w:pStyle w:val="152"/>
        <w:adjustRightInd w:val="0"/>
        <w:snapToGrid w:val="0"/>
        <w:spacing w:line="360" w:lineRule="auto"/>
        <w:ind w:firstLine="440"/>
        <w:rPr>
          <w:rFonts w:ascii="宋体" w:hAnsi="宋体"/>
          <w:sz w:val="22"/>
          <w:szCs w:val="22"/>
        </w:rPr>
      </w:pPr>
      <w:r>
        <w:rPr>
          <w:rFonts w:ascii="宋体" w:hAnsi="宋体"/>
          <w:sz w:val="22"/>
          <w:szCs w:val="22"/>
        </w:rPr>
        <w:t>3</w:t>
      </w:r>
      <w:r>
        <w:rPr>
          <w:rFonts w:hint="eastAsia" w:ascii="宋体" w:hAnsi="宋体"/>
          <w:sz w:val="22"/>
          <w:szCs w:val="22"/>
        </w:rPr>
        <w:t>．电气焊等特种作业人员必须持证上岗。用火操作前，必须到甲方用火审批部门办理动火证，不得由他人代理。在操作中应确保高层、外檐和孔洞周围作业对电气焊割产生的火花、焊渣有接挡和封堵措施，并避免与防水施工、冷却塔安装等易燃危险性作业同时交叉进行；要清除周围易燃可燃物，配备灭火器材或灭火用水，设专人看火监护。禁止非焊工进行电气焊操作。</w:t>
      </w:r>
    </w:p>
    <w:p w14:paraId="525442FF">
      <w:pPr>
        <w:pStyle w:val="152"/>
        <w:adjustRightInd w:val="0"/>
        <w:snapToGrid w:val="0"/>
        <w:spacing w:line="360" w:lineRule="auto"/>
        <w:ind w:firstLine="440"/>
        <w:rPr>
          <w:rFonts w:ascii="宋体" w:hAnsi="宋体"/>
          <w:sz w:val="22"/>
          <w:szCs w:val="22"/>
        </w:rPr>
      </w:pPr>
      <w:r>
        <w:rPr>
          <w:rFonts w:ascii="宋体" w:hAnsi="宋体"/>
          <w:sz w:val="22"/>
          <w:szCs w:val="22"/>
        </w:rPr>
        <w:t>4</w:t>
      </w:r>
      <w:r>
        <w:rPr>
          <w:rFonts w:hint="eastAsia" w:ascii="宋体" w:hAnsi="宋体"/>
          <w:sz w:val="22"/>
          <w:szCs w:val="22"/>
        </w:rPr>
        <w:t>．负责对本单位在施人员进行消防法规、制度、操作规程和施工现场火灾危险性教育；进行报火警、扑救初起火灾和自救逃生知识、技能教育。对施工现场采用的新工艺、新技术、新材料或使用的新设备必须了解、掌握其安全消防技术特性，经培训教育后方可上岗作业。在消防安全教育或安全活动中，可要求甲方提供帮助。</w:t>
      </w:r>
    </w:p>
    <w:p w14:paraId="059B0F46">
      <w:pPr>
        <w:pStyle w:val="152"/>
        <w:adjustRightInd w:val="0"/>
        <w:snapToGrid w:val="0"/>
        <w:spacing w:line="360" w:lineRule="auto"/>
        <w:ind w:firstLine="440"/>
        <w:rPr>
          <w:rFonts w:ascii="宋体" w:hAnsi="宋体"/>
          <w:sz w:val="22"/>
          <w:szCs w:val="22"/>
        </w:rPr>
      </w:pPr>
      <w:r>
        <w:rPr>
          <w:rFonts w:ascii="宋体" w:hAnsi="宋体"/>
          <w:sz w:val="22"/>
          <w:szCs w:val="22"/>
        </w:rPr>
        <w:t>5</w:t>
      </w:r>
      <w:r>
        <w:rPr>
          <w:rFonts w:hint="eastAsia" w:ascii="宋体" w:hAnsi="宋体"/>
          <w:sz w:val="22"/>
          <w:szCs w:val="22"/>
        </w:rPr>
        <w:t>．按项目地有关规定，项目不准作为仓库使用，不准存放易燃、易爆化学危险物品和易燃可燃材料，不得在建设项目内设置宿舍。甲方指令乙方违反上述规定的，乙方有权拒绝。在建设项目外设置宿舍和库房的，禁止使用可燃材料做分割和围挡。严禁在宿舍内私接乱拉电线，严禁使用“热得快”、电饭锅、电褥子等电热器具；使用液化石油气应经甲方批准，并办理合格证。乙方使用或存储易燃易爆化学危险品，应向甲方有关部门提出申请，经甲方批准和登记，并有可靠的防火安全措施后才准许使用和存储。</w:t>
      </w:r>
    </w:p>
    <w:p w14:paraId="28A5B3B8">
      <w:pPr>
        <w:pStyle w:val="152"/>
        <w:adjustRightInd w:val="0"/>
        <w:snapToGrid w:val="0"/>
        <w:spacing w:line="360" w:lineRule="auto"/>
        <w:ind w:firstLine="440"/>
        <w:rPr>
          <w:rFonts w:ascii="宋体" w:hAnsi="宋体"/>
          <w:sz w:val="22"/>
          <w:szCs w:val="22"/>
        </w:rPr>
      </w:pPr>
      <w:r>
        <w:rPr>
          <w:rFonts w:ascii="宋体" w:hAnsi="宋体"/>
          <w:sz w:val="22"/>
          <w:szCs w:val="22"/>
        </w:rPr>
        <w:t>6</w:t>
      </w:r>
      <w:r>
        <w:rPr>
          <w:rFonts w:hint="eastAsia" w:ascii="宋体" w:hAnsi="宋体"/>
          <w:sz w:val="22"/>
          <w:szCs w:val="22"/>
        </w:rPr>
        <w:t>．负责所在施工区域及所属生活区宿舍内的消防安全管理，制定消防应急预案，保证所施工区域内的消防设施、器材等完好无损、灵敏有效，确保消防应急通道畅通，并有权拒绝甲方违反消防安全法规的指令。</w:t>
      </w:r>
    </w:p>
    <w:p w14:paraId="77EC51AA">
      <w:pPr>
        <w:pStyle w:val="152"/>
        <w:adjustRightInd w:val="0"/>
        <w:snapToGrid w:val="0"/>
        <w:spacing w:line="360" w:lineRule="auto"/>
        <w:ind w:firstLine="440"/>
        <w:rPr>
          <w:rFonts w:ascii="宋体" w:hAnsi="宋体"/>
          <w:sz w:val="22"/>
          <w:szCs w:val="22"/>
        </w:rPr>
      </w:pPr>
      <w:r>
        <w:rPr>
          <w:rFonts w:ascii="宋体" w:hAnsi="宋体"/>
          <w:sz w:val="22"/>
          <w:szCs w:val="22"/>
        </w:rPr>
        <w:t>7</w:t>
      </w:r>
      <w:r>
        <w:rPr>
          <w:rFonts w:hint="eastAsia" w:ascii="宋体" w:hAnsi="宋体"/>
          <w:sz w:val="22"/>
          <w:szCs w:val="22"/>
        </w:rPr>
        <w:t>．经常进行自我防火安全检查，及时制止、纠正各种违章用火、用电和违章操作行为，在防火安全检查中发现的消防隐患及问题，应及时整改或采取必要的安全措施，并及时通报甲方有关部门共同协商解决，消除消防隐患。</w:t>
      </w:r>
    </w:p>
    <w:p w14:paraId="4005CCF6">
      <w:pPr>
        <w:pStyle w:val="152"/>
        <w:adjustRightInd w:val="0"/>
        <w:snapToGrid w:val="0"/>
        <w:spacing w:line="360" w:lineRule="auto"/>
        <w:ind w:firstLine="440"/>
        <w:rPr>
          <w:rFonts w:ascii="宋体" w:hAnsi="宋体"/>
          <w:sz w:val="22"/>
          <w:szCs w:val="22"/>
        </w:rPr>
      </w:pPr>
      <w:r>
        <w:rPr>
          <w:rFonts w:ascii="宋体" w:hAnsi="宋体"/>
          <w:sz w:val="22"/>
          <w:szCs w:val="22"/>
        </w:rPr>
        <w:t>8</w:t>
      </w:r>
      <w:r>
        <w:rPr>
          <w:rFonts w:hint="eastAsia" w:ascii="宋体" w:hAnsi="宋体"/>
          <w:sz w:val="22"/>
          <w:szCs w:val="22"/>
        </w:rPr>
        <w:t>．积极配合、服从各级消防机关、部门及甲方消防安全监督、检查和管理，对于查出的防火安全问题及时进行整改，并将整改情况书面报甲方备案。</w:t>
      </w:r>
    </w:p>
    <w:p w14:paraId="3994C9EA">
      <w:pPr>
        <w:pStyle w:val="152"/>
        <w:adjustRightInd w:val="0"/>
        <w:snapToGrid w:val="0"/>
        <w:spacing w:line="360" w:lineRule="auto"/>
        <w:ind w:firstLine="440"/>
        <w:rPr>
          <w:rFonts w:ascii="宋体" w:hAnsi="宋体"/>
          <w:sz w:val="22"/>
          <w:szCs w:val="22"/>
        </w:rPr>
      </w:pPr>
      <w:r>
        <w:rPr>
          <w:rFonts w:ascii="宋体" w:hAnsi="宋体"/>
          <w:sz w:val="22"/>
          <w:szCs w:val="22"/>
        </w:rPr>
        <w:t>9</w:t>
      </w:r>
      <w:r>
        <w:rPr>
          <w:rFonts w:hint="eastAsia" w:ascii="宋体" w:hAnsi="宋体"/>
          <w:sz w:val="22"/>
          <w:szCs w:val="22"/>
        </w:rPr>
        <w:t>．发生火灾事故，立即向甲方报告，并迅速组织扑救，事后积极协助有关部门进行调查，迟报或隐瞒不报造成严重后果的，要承担相应责任。</w:t>
      </w:r>
    </w:p>
    <w:p w14:paraId="1C12F9F7">
      <w:pPr>
        <w:pStyle w:val="152"/>
        <w:adjustRightInd w:val="0"/>
        <w:snapToGrid w:val="0"/>
        <w:spacing w:line="360" w:lineRule="auto"/>
        <w:ind w:firstLine="440"/>
        <w:rPr>
          <w:rFonts w:ascii="宋体" w:hAnsi="宋体"/>
          <w:sz w:val="22"/>
          <w:szCs w:val="22"/>
        </w:rPr>
      </w:pPr>
      <w:r>
        <w:rPr>
          <w:rFonts w:ascii="宋体" w:hAnsi="宋体"/>
          <w:sz w:val="22"/>
          <w:szCs w:val="22"/>
        </w:rPr>
        <w:t>10</w:t>
      </w:r>
      <w:r>
        <w:rPr>
          <w:rFonts w:hint="eastAsia" w:ascii="宋体" w:hAnsi="宋体"/>
          <w:sz w:val="22"/>
          <w:szCs w:val="22"/>
        </w:rPr>
        <w:t>．因乙方责任造成火灾事故，导致甲方或第三方人身伤亡和经济损失的，乙方承担全部经济损失和法律责任。</w:t>
      </w:r>
    </w:p>
    <w:p w14:paraId="1F0C380C">
      <w:pPr>
        <w:pStyle w:val="152"/>
        <w:adjustRightInd w:val="0"/>
        <w:snapToGrid w:val="0"/>
        <w:spacing w:line="360" w:lineRule="auto"/>
        <w:ind w:firstLine="442"/>
        <w:rPr>
          <w:rFonts w:ascii="宋体" w:hAnsi="宋体"/>
          <w:b/>
          <w:sz w:val="22"/>
          <w:szCs w:val="22"/>
        </w:rPr>
      </w:pPr>
      <w:r>
        <w:rPr>
          <w:rFonts w:hint="eastAsia" w:ascii="宋体" w:hAnsi="宋体"/>
          <w:b/>
          <w:sz w:val="22"/>
          <w:szCs w:val="22"/>
        </w:rPr>
        <w:t>三、补充条款</w:t>
      </w:r>
    </w:p>
    <w:p w14:paraId="32CEEA7E">
      <w:pPr>
        <w:pStyle w:val="152"/>
        <w:adjustRightInd w:val="0"/>
        <w:snapToGrid w:val="0"/>
        <w:spacing w:line="360" w:lineRule="auto"/>
        <w:ind w:firstLine="440"/>
        <w:rPr>
          <w:rFonts w:ascii="宋体" w:hAnsi="宋体"/>
          <w:sz w:val="22"/>
          <w:szCs w:val="22"/>
        </w:rPr>
      </w:pPr>
      <w:r>
        <w:rPr>
          <w:rFonts w:hint="eastAsia" w:ascii="宋体" w:hAnsi="宋体"/>
          <w:sz w:val="22"/>
          <w:szCs w:val="22"/>
        </w:rPr>
        <w:t>补充条款如下：</w:t>
      </w:r>
    </w:p>
    <w:p w14:paraId="68BC00AC">
      <w:pPr>
        <w:pStyle w:val="152"/>
        <w:adjustRightInd w:val="0"/>
        <w:snapToGrid w:val="0"/>
        <w:spacing w:line="360" w:lineRule="auto"/>
        <w:ind w:firstLine="440"/>
        <w:rPr>
          <w:rFonts w:ascii="宋体" w:hAnsi="宋体"/>
          <w:sz w:val="22"/>
          <w:szCs w:val="22"/>
        </w:rPr>
      </w:pPr>
      <w:r>
        <w:rPr>
          <w:rFonts w:hint="eastAsia" w:ascii="宋体" w:hAnsi="宋体"/>
          <w:sz w:val="22"/>
          <w:szCs w:val="22"/>
        </w:rPr>
        <w:t>本协议一</w:t>
      </w:r>
      <w:r>
        <w:rPr>
          <w:rFonts w:hint="eastAsia" w:ascii="宋体" w:hAnsi="宋体"/>
          <w:sz w:val="22"/>
          <w:szCs w:val="22"/>
          <w:lang w:val="en-US" w:eastAsia="zh-CN"/>
        </w:rPr>
        <w:t>式</w:t>
      </w:r>
      <w:r>
        <w:rPr>
          <w:rFonts w:hint="eastAsia" w:ascii="宋体" w:hAnsi="宋体"/>
          <w:color w:val="FF0000"/>
          <w:sz w:val="22"/>
          <w:szCs w:val="22"/>
          <w:lang w:val="en-US" w:eastAsia="zh-CN"/>
        </w:rPr>
        <w:t>肆</w:t>
      </w:r>
      <w:r>
        <w:rPr>
          <w:rFonts w:hint="eastAsia" w:ascii="宋体" w:hAnsi="宋体"/>
          <w:sz w:val="22"/>
          <w:szCs w:val="22"/>
        </w:rPr>
        <w:t>份，甲乙双方各执</w:t>
      </w:r>
      <w:r>
        <w:rPr>
          <w:rFonts w:hint="eastAsia" w:ascii="宋体" w:hAnsi="宋体"/>
          <w:color w:val="FF0000"/>
          <w:sz w:val="22"/>
          <w:szCs w:val="22"/>
          <w:lang w:val="en-US" w:eastAsia="zh-CN"/>
        </w:rPr>
        <w:t>贰</w:t>
      </w:r>
      <w:r>
        <w:rPr>
          <w:rFonts w:hint="eastAsia" w:ascii="宋体" w:hAnsi="宋体"/>
          <w:sz w:val="22"/>
          <w:szCs w:val="22"/>
        </w:rPr>
        <w:t>份。</w:t>
      </w:r>
    </w:p>
    <w:p w14:paraId="0F72A546">
      <w:pPr>
        <w:pStyle w:val="152"/>
        <w:adjustRightInd w:val="0"/>
        <w:snapToGrid w:val="0"/>
        <w:spacing w:line="360" w:lineRule="auto"/>
        <w:ind w:firstLine="440"/>
        <w:rPr>
          <w:rFonts w:hint="eastAsia" w:ascii="宋体" w:hAnsi="宋体"/>
          <w:sz w:val="22"/>
          <w:szCs w:val="22"/>
        </w:rPr>
      </w:pPr>
      <w:r>
        <w:rPr>
          <w:rFonts w:hint="eastAsia" w:ascii="宋体" w:hAnsi="宋体"/>
          <w:sz w:val="22"/>
          <w:szCs w:val="22"/>
        </w:rPr>
        <w:t>本协议与经济合同同时签订，自签订之日起生效，经济合同到期后，本协议同时终止。</w:t>
      </w:r>
    </w:p>
    <w:p w14:paraId="1BFE2BD7">
      <w:pPr>
        <w:pStyle w:val="152"/>
        <w:adjustRightInd w:val="0"/>
        <w:snapToGrid w:val="0"/>
        <w:spacing w:line="360" w:lineRule="auto"/>
        <w:ind w:firstLine="440"/>
        <w:rPr>
          <w:rFonts w:hint="default" w:ascii="宋体" w:hAnsi="宋体" w:eastAsia="宋体"/>
          <w:sz w:val="22"/>
          <w:szCs w:val="22"/>
          <w:lang w:val="en-US" w:eastAsia="zh-CN"/>
        </w:rPr>
      </w:pPr>
      <w:r>
        <w:rPr>
          <w:rFonts w:hint="eastAsia" w:ascii="宋体" w:hAnsi="宋体"/>
          <w:sz w:val="22"/>
          <w:szCs w:val="22"/>
          <w:lang w:val="en-US" w:eastAsia="zh-CN"/>
        </w:rPr>
        <w:t xml:space="preserve">                           （本页无下文）</w:t>
      </w:r>
    </w:p>
    <w:p w14:paraId="424601D3">
      <w:pPr>
        <w:pStyle w:val="152"/>
        <w:adjustRightInd w:val="0"/>
        <w:snapToGrid w:val="0"/>
        <w:spacing w:line="360" w:lineRule="auto"/>
        <w:ind w:firstLine="440"/>
        <w:rPr>
          <w:rFonts w:hint="eastAsia" w:ascii="宋体" w:hAnsi="宋体"/>
          <w:sz w:val="22"/>
          <w:szCs w:val="22"/>
        </w:rPr>
      </w:pPr>
      <w:r>
        <w:rPr>
          <w:rFonts w:hint="eastAsia" w:ascii="宋体" w:hAnsi="宋体"/>
          <w:sz w:val="22"/>
          <w:szCs w:val="22"/>
        </w:rPr>
        <w:t>甲方单位：（章）</w:t>
      </w:r>
      <w:r>
        <w:rPr>
          <w:rFonts w:ascii="宋体" w:hAnsi="宋体"/>
          <w:sz w:val="22"/>
          <w:szCs w:val="22"/>
        </w:rPr>
        <w:t xml:space="preserve">                          </w:t>
      </w:r>
      <w:r>
        <w:rPr>
          <w:rFonts w:hint="eastAsia" w:ascii="宋体" w:hAnsi="宋体"/>
          <w:sz w:val="22"/>
          <w:szCs w:val="22"/>
        </w:rPr>
        <w:t>乙方单位（章）</w:t>
      </w:r>
    </w:p>
    <w:p w14:paraId="742B16B4">
      <w:pPr>
        <w:pStyle w:val="152"/>
        <w:adjustRightInd w:val="0"/>
        <w:snapToGrid w:val="0"/>
        <w:spacing w:line="360" w:lineRule="auto"/>
        <w:ind w:firstLine="440"/>
        <w:rPr>
          <w:rFonts w:hint="eastAsia" w:ascii="宋体" w:hAnsi="宋体"/>
          <w:sz w:val="22"/>
          <w:szCs w:val="22"/>
        </w:rPr>
      </w:pPr>
    </w:p>
    <w:p w14:paraId="12C0E29B">
      <w:pPr>
        <w:pStyle w:val="152"/>
        <w:adjustRightInd w:val="0"/>
        <w:snapToGrid w:val="0"/>
        <w:spacing w:line="360" w:lineRule="auto"/>
        <w:ind w:firstLine="440"/>
        <w:rPr>
          <w:rFonts w:hint="eastAsia" w:ascii="宋体" w:hAnsi="宋体"/>
          <w:sz w:val="22"/>
          <w:szCs w:val="22"/>
        </w:rPr>
      </w:pPr>
      <w:r>
        <w:rPr>
          <w:rFonts w:hint="eastAsia" w:ascii="宋体" w:hAnsi="宋体"/>
          <w:sz w:val="22"/>
          <w:szCs w:val="22"/>
        </w:rPr>
        <w:t>负责人签字：</w:t>
      </w:r>
      <w:r>
        <w:rPr>
          <w:rFonts w:ascii="宋体" w:hAnsi="宋体"/>
          <w:sz w:val="22"/>
          <w:szCs w:val="22"/>
        </w:rPr>
        <w:t xml:space="preserve">                              </w:t>
      </w:r>
      <w:r>
        <w:rPr>
          <w:rFonts w:hint="eastAsia" w:ascii="宋体" w:hAnsi="宋体"/>
          <w:sz w:val="22"/>
          <w:szCs w:val="22"/>
        </w:rPr>
        <w:t>负责人签字：</w:t>
      </w:r>
    </w:p>
    <w:p w14:paraId="3B8B6058">
      <w:pPr>
        <w:pStyle w:val="152"/>
        <w:adjustRightInd w:val="0"/>
        <w:snapToGrid w:val="0"/>
        <w:spacing w:line="360" w:lineRule="auto"/>
        <w:ind w:firstLine="440"/>
        <w:rPr>
          <w:rFonts w:hint="eastAsia" w:ascii="宋体" w:hAnsi="宋体"/>
          <w:sz w:val="22"/>
          <w:szCs w:val="22"/>
        </w:rPr>
      </w:pPr>
    </w:p>
    <w:p w14:paraId="0CC21DD1">
      <w:pPr>
        <w:pStyle w:val="152"/>
        <w:adjustRightInd w:val="0"/>
        <w:snapToGrid w:val="0"/>
        <w:spacing w:line="360" w:lineRule="auto"/>
        <w:ind w:firstLine="440"/>
        <w:rPr>
          <w:rFonts w:ascii="宋体" w:hAnsi="宋体"/>
          <w:sz w:val="22"/>
          <w:szCs w:val="22"/>
        </w:rPr>
      </w:pPr>
      <w:r>
        <w:rPr>
          <w:rFonts w:hint="eastAsia" w:ascii="宋体" w:hAnsi="宋体"/>
          <w:sz w:val="22"/>
          <w:szCs w:val="22"/>
        </w:rPr>
        <w:t>年</w:t>
      </w:r>
      <w:r>
        <w:rPr>
          <w:rFonts w:ascii="宋体" w:hAnsi="宋体"/>
          <w:sz w:val="22"/>
          <w:szCs w:val="22"/>
        </w:rPr>
        <w:t xml:space="preserve">  </w:t>
      </w:r>
      <w:r>
        <w:rPr>
          <w:rFonts w:hint="eastAsia" w:ascii="宋体" w:hAnsi="宋体"/>
          <w:sz w:val="22"/>
          <w:szCs w:val="22"/>
        </w:rPr>
        <w:t>月</w:t>
      </w:r>
      <w:r>
        <w:rPr>
          <w:rFonts w:ascii="宋体" w:hAnsi="宋体"/>
          <w:sz w:val="22"/>
          <w:szCs w:val="22"/>
        </w:rPr>
        <w:t xml:space="preserve">  </w:t>
      </w:r>
      <w:r>
        <w:rPr>
          <w:rFonts w:hint="eastAsia" w:ascii="宋体" w:hAnsi="宋体"/>
          <w:sz w:val="22"/>
          <w:szCs w:val="22"/>
        </w:rPr>
        <w:t>日</w:t>
      </w:r>
      <w:r>
        <w:rPr>
          <w:rFonts w:ascii="宋体" w:hAnsi="宋体"/>
          <w:sz w:val="22"/>
          <w:szCs w:val="22"/>
        </w:rPr>
        <w:t xml:space="preserve">                                </w:t>
      </w:r>
      <w:r>
        <w:rPr>
          <w:rFonts w:hint="eastAsia" w:ascii="宋体" w:hAnsi="宋体"/>
          <w:sz w:val="22"/>
          <w:szCs w:val="22"/>
        </w:rPr>
        <w:t>年</w:t>
      </w:r>
      <w:r>
        <w:rPr>
          <w:rFonts w:ascii="宋体" w:hAnsi="宋体"/>
          <w:sz w:val="22"/>
          <w:szCs w:val="22"/>
        </w:rPr>
        <w:t xml:space="preserve">  </w:t>
      </w:r>
      <w:r>
        <w:rPr>
          <w:rFonts w:hint="eastAsia" w:ascii="宋体" w:hAnsi="宋体"/>
          <w:sz w:val="22"/>
          <w:szCs w:val="22"/>
        </w:rPr>
        <w:t>月</w:t>
      </w:r>
      <w:r>
        <w:rPr>
          <w:rFonts w:ascii="宋体" w:hAnsi="宋体"/>
          <w:sz w:val="22"/>
          <w:szCs w:val="22"/>
        </w:rPr>
        <w:t xml:space="preserve">  </w:t>
      </w:r>
      <w:r>
        <w:rPr>
          <w:rFonts w:hint="eastAsia" w:ascii="宋体" w:hAnsi="宋体"/>
          <w:sz w:val="22"/>
          <w:szCs w:val="22"/>
        </w:rPr>
        <w:t>日</w:t>
      </w:r>
    </w:p>
    <w:p w14:paraId="4C5B8624">
      <w:pPr>
        <w:widowControl/>
        <w:jc w:val="left"/>
        <w:rPr>
          <w:rFonts w:cs="宋体" w:asciiTheme="majorEastAsia" w:hAnsiTheme="majorEastAsia" w:eastAsiaTheme="majorEastAsia"/>
          <w:b/>
          <w:color w:val="000000" w:themeColor="text1"/>
          <w:kern w:val="0"/>
          <w:sz w:val="24"/>
          <w14:textFill>
            <w14:solidFill>
              <w14:schemeClr w14:val="tx1"/>
            </w14:solidFill>
          </w14:textFill>
        </w:rPr>
      </w:pPr>
      <w:r>
        <w:rPr>
          <w:rFonts w:cs="宋体" w:asciiTheme="majorEastAsia" w:hAnsiTheme="majorEastAsia" w:eastAsiaTheme="majorEastAsia"/>
          <w:b/>
          <w:color w:val="000000" w:themeColor="text1"/>
          <w:kern w:val="0"/>
          <w:sz w:val="24"/>
          <w14:textFill>
            <w14:solidFill>
              <w14:schemeClr w14:val="tx1"/>
            </w14:solidFill>
          </w14:textFill>
        </w:rPr>
        <w:br w:type="page"/>
      </w:r>
    </w:p>
    <w:p w14:paraId="6E35DF6D">
      <w:pPr>
        <w:widowControl/>
        <w:spacing w:before="150" w:after="150" w:line="345" w:lineRule="atLeast"/>
        <w:jc w:val="left"/>
        <w:outlineLvl w:val="0"/>
        <w:rPr>
          <w:rFonts w:cs="宋体" w:asciiTheme="majorEastAsia" w:hAnsiTheme="majorEastAsia" w:eastAsiaTheme="majorEastAsia"/>
          <w:b/>
          <w:color w:val="000000" w:themeColor="text1"/>
          <w:kern w:val="0"/>
          <w:sz w:val="24"/>
          <w14:textFill>
            <w14:solidFill>
              <w14:schemeClr w14:val="tx1"/>
            </w14:solidFill>
          </w14:textFill>
        </w:rPr>
      </w:pPr>
      <w:r>
        <w:rPr>
          <w:rFonts w:hint="eastAsia" w:cs="宋体" w:asciiTheme="majorEastAsia" w:hAnsiTheme="majorEastAsia" w:eastAsiaTheme="majorEastAsia"/>
          <w:b/>
          <w:color w:val="000000" w:themeColor="text1"/>
          <w:kern w:val="0"/>
          <w:sz w:val="24"/>
          <w14:textFill>
            <w14:solidFill>
              <w14:schemeClr w14:val="tx1"/>
            </w14:solidFill>
          </w14:textFill>
        </w:rPr>
        <w:t>附件7：进场安全交底</w:t>
      </w:r>
    </w:p>
    <w:p w14:paraId="23C95C53">
      <w:pPr>
        <w:spacing w:line="312" w:lineRule="auto"/>
        <w:jc w:val="center"/>
        <w:rPr>
          <w:rFonts w:asciiTheme="majorEastAsia" w:hAnsiTheme="majorEastAsia" w:eastAsiaTheme="majorEastAsia"/>
          <w:b/>
          <w:color w:val="000000" w:themeColor="text1"/>
          <w:sz w:val="24"/>
          <w14:textFill>
            <w14:solidFill>
              <w14:schemeClr w14:val="tx1"/>
            </w14:solidFill>
          </w14:textFill>
        </w:rPr>
      </w:pPr>
      <w:r>
        <w:rPr>
          <w:rFonts w:hint="eastAsia" w:asciiTheme="majorEastAsia" w:hAnsiTheme="majorEastAsia" w:eastAsiaTheme="majorEastAsia"/>
          <w:b/>
          <w:color w:val="000000" w:themeColor="text1"/>
          <w:sz w:val="24"/>
          <w14:textFill>
            <w14:solidFill>
              <w14:schemeClr w14:val="tx1"/>
            </w14:solidFill>
          </w14:textFill>
        </w:rPr>
        <w:t>进场安全交底</w:t>
      </w:r>
    </w:p>
    <w:p w14:paraId="7EE79C36">
      <w:pPr>
        <w:spacing w:line="360" w:lineRule="auto"/>
        <w:ind w:right="-243" w:rightChars="-116"/>
        <w:rPr>
          <w:rFonts w:ascii="宋体" w:hAnsi="宋体"/>
          <w:sz w:val="22"/>
          <w:szCs w:val="22"/>
        </w:rPr>
      </w:pPr>
      <w:r>
        <w:rPr>
          <w:rFonts w:hint="eastAsia" w:ascii="宋体" w:hAnsi="宋体"/>
          <w:sz w:val="24"/>
        </w:rPr>
        <w:t xml:space="preserve"> </w:t>
      </w:r>
      <w:r>
        <w:rPr>
          <w:rFonts w:ascii="宋体" w:hAnsi="宋体"/>
          <w:sz w:val="22"/>
          <w:szCs w:val="22"/>
        </w:rPr>
        <w:t xml:space="preserve">  </w:t>
      </w:r>
      <w:r>
        <w:rPr>
          <w:rFonts w:hint="eastAsia" w:ascii="宋体" w:hAnsi="宋体"/>
          <w:sz w:val="22"/>
          <w:szCs w:val="22"/>
          <w:lang w:val="en-US" w:eastAsia="zh-CN"/>
        </w:rPr>
        <w:t xml:space="preserve"> </w:t>
      </w:r>
      <w:r>
        <w:rPr>
          <w:rFonts w:ascii="宋体" w:hAnsi="宋体"/>
          <w:sz w:val="22"/>
          <w:szCs w:val="22"/>
        </w:rPr>
        <w:t>为了贯彻“安全第一、预防为主”的方针，保护国家、企业的财产免遭损失，保障职工的生命安全和身体健康，保证施工生产的顺利进行，各施工单位必须认真执行以下要求：</w:t>
      </w:r>
    </w:p>
    <w:p w14:paraId="1660CF70">
      <w:pPr>
        <w:spacing w:line="360" w:lineRule="auto"/>
        <w:ind w:right="-243" w:rightChars="-116"/>
        <w:rPr>
          <w:rFonts w:ascii="宋体" w:hAnsi="宋体"/>
          <w:sz w:val="22"/>
          <w:szCs w:val="22"/>
        </w:rPr>
      </w:pPr>
      <w:r>
        <w:rPr>
          <w:rFonts w:ascii="宋体" w:hAnsi="宋体"/>
          <w:sz w:val="22"/>
          <w:szCs w:val="22"/>
        </w:rPr>
        <w:t xml:space="preserve">   一、贯彻执行国家、行业的安全生产、劳动保护和消防工作的各类法律、法规、条例、规定：遵守企业的各项安全生产制度、规定和要求。</w:t>
      </w:r>
    </w:p>
    <w:p w14:paraId="1B02AD11">
      <w:pPr>
        <w:spacing w:line="360" w:lineRule="auto"/>
        <w:ind w:right="-243" w:rightChars="-116"/>
        <w:rPr>
          <w:rFonts w:ascii="宋体" w:hAnsi="宋体"/>
          <w:sz w:val="22"/>
          <w:szCs w:val="22"/>
        </w:rPr>
      </w:pPr>
      <w:r>
        <w:rPr>
          <w:rFonts w:ascii="宋体" w:hAnsi="宋体"/>
          <w:sz w:val="22"/>
          <w:szCs w:val="22"/>
        </w:rPr>
        <w:t xml:space="preserve">   二、</w:t>
      </w:r>
      <w:r>
        <w:rPr>
          <w:rFonts w:hint="eastAsia" w:ascii="宋体" w:hAnsi="宋体"/>
          <w:sz w:val="22"/>
          <w:szCs w:val="22"/>
        </w:rPr>
        <w:t>承包单位要服从发包单位的安全生产管理。承包单位的负责人必对本单位职工进行安全生产教育，以增强法制观念和提高职工的安全意识及自我保护能以，自觉遵守安全生产六大纪律，安全生产制度。</w:t>
      </w:r>
    </w:p>
    <w:p w14:paraId="50B6338D">
      <w:pPr>
        <w:spacing w:line="360" w:lineRule="auto"/>
        <w:ind w:right="-243" w:rightChars="-116"/>
        <w:rPr>
          <w:rFonts w:ascii="宋体" w:hAnsi="宋体"/>
          <w:sz w:val="22"/>
          <w:szCs w:val="22"/>
        </w:rPr>
      </w:pPr>
      <w:r>
        <w:rPr>
          <w:rFonts w:ascii="宋体" w:hAnsi="宋体"/>
          <w:sz w:val="22"/>
          <w:szCs w:val="22"/>
        </w:rPr>
        <w:t xml:space="preserve">   三、</w:t>
      </w:r>
      <w:r>
        <w:rPr>
          <w:rFonts w:hint="eastAsia" w:ascii="宋体" w:hAnsi="宋体"/>
          <w:sz w:val="22"/>
          <w:szCs w:val="22"/>
        </w:rPr>
        <w:t>承包单位应认真贯彻执行工地的分部分项、分工种及施工安全技术交底要求。承包单位的负责人必须检查具体施工人员落实情况，并进行经常性的督促、指导、确保施工安全。</w:t>
      </w:r>
    </w:p>
    <w:p w14:paraId="78E481E9">
      <w:pPr>
        <w:spacing w:line="360" w:lineRule="auto"/>
        <w:ind w:right="-243" w:rightChars="-116"/>
        <w:rPr>
          <w:rFonts w:ascii="宋体" w:hAnsi="宋体"/>
          <w:sz w:val="22"/>
          <w:szCs w:val="22"/>
        </w:rPr>
      </w:pPr>
      <w:r>
        <w:rPr>
          <w:rFonts w:ascii="宋体" w:hAnsi="宋体"/>
          <w:sz w:val="22"/>
          <w:szCs w:val="22"/>
        </w:rPr>
        <w:t xml:space="preserve">   四、</w:t>
      </w:r>
      <w:r>
        <w:rPr>
          <w:rFonts w:hint="eastAsia" w:ascii="宋体" w:hAnsi="宋体"/>
          <w:sz w:val="22"/>
          <w:szCs w:val="22"/>
        </w:rPr>
        <w:t>承包单位的负责人应对所属施工及生活区域的施工安全、质量、防火、治安、生活卫生等方面工作全面负责。承包单位负责人离开现场，应指定专人负责，办理委托管理手续。承包单位负责人和被委托负责管理的人员，应经常检查督促本单位职工自觉做好各方面工作。</w:t>
      </w:r>
    </w:p>
    <w:p w14:paraId="7158B1BE">
      <w:pPr>
        <w:spacing w:line="360" w:lineRule="auto"/>
        <w:ind w:right="-243" w:rightChars="-116"/>
        <w:rPr>
          <w:rFonts w:ascii="宋体" w:hAnsi="宋体"/>
          <w:sz w:val="22"/>
          <w:szCs w:val="22"/>
        </w:rPr>
      </w:pPr>
      <w:r>
        <w:rPr>
          <w:rFonts w:ascii="宋体" w:hAnsi="宋体"/>
          <w:sz w:val="22"/>
          <w:szCs w:val="22"/>
        </w:rPr>
        <w:t xml:space="preserve">   五、</w:t>
      </w:r>
      <w:r>
        <w:rPr>
          <w:rFonts w:hint="eastAsia" w:ascii="宋体" w:hAnsi="宋体"/>
          <w:sz w:val="22"/>
          <w:szCs w:val="22"/>
        </w:rPr>
        <w:t>承包单位应按规定，认真开展班组活动。施工单位负责人应定期参加工地、班组安全活动，以及安全、防火、生活卫生等检查，做好检查活动的有关记录。</w:t>
      </w:r>
    </w:p>
    <w:p w14:paraId="72A7A7A7">
      <w:pPr>
        <w:spacing w:line="360" w:lineRule="auto"/>
        <w:ind w:right="-243" w:rightChars="-116"/>
        <w:rPr>
          <w:rFonts w:ascii="宋体" w:hAnsi="宋体"/>
          <w:sz w:val="22"/>
          <w:szCs w:val="22"/>
        </w:rPr>
      </w:pPr>
      <w:r>
        <w:rPr>
          <w:rFonts w:ascii="宋体" w:hAnsi="宋体"/>
          <w:sz w:val="22"/>
          <w:szCs w:val="22"/>
        </w:rPr>
        <w:t xml:space="preserve">   六、</w:t>
      </w:r>
      <w:r>
        <w:rPr>
          <w:rFonts w:hint="eastAsia" w:ascii="宋体" w:hAnsi="宋体"/>
          <w:sz w:val="22"/>
          <w:szCs w:val="22"/>
        </w:rPr>
        <w:t>承包单位在施工期间必须接受总包方的检查、督促和指导。同时承包单位应协助承包单位搞好安全生产、文明施工管理。对于查出的隐患及问题，承包单位必须限期整改。</w:t>
      </w:r>
    </w:p>
    <w:p w14:paraId="24D7A596">
      <w:pPr>
        <w:spacing w:line="360" w:lineRule="auto"/>
        <w:ind w:right="-243" w:rightChars="-116"/>
        <w:rPr>
          <w:rFonts w:ascii="宋体" w:hAnsi="宋体"/>
          <w:sz w:val="22"/>
          <w:szCs w:val="22"/>
        </w:rPr>
      </w:pPr>
      <w:r>
        <w:rPr>
          <w:rFonts w:ascii="宋体" w:hAnsi="宋体"/>
          <w:sz w:val="22"/>
          <w:szCs w:val="22"/>
        </w:rPr>
        <w:t xml:space="preserve">   七、</w:t>
      </w:r>
      <w:r>
        <w:rPr>
          <w:rFonts w:hint="eastAsia" w:ascii="宋体" w:hAnsi="宋体"/>
          <w:sz w:val="22"/>
          <w:szCs w:val="22"/>
        </w:rPr>
        <w:t>承包单位对各自所处的分包区域、作业环境、操作设施设备、工具用具等必须认真检查，发现问题和隐患，立即停止施工，落实整改。</w:t>
      </w:r>
    </w:p>
    <w:p w14:paraId="7FF81EF7">
      <w:pPr>
        <w:spacing w:line="360" w:lineRule="auto"/>
        <w:ind w:right="-243" w:rightChars="-116"/>
        <w:rPr>
          <w:rFonts w:ascii="宋体" w:hAnsi="宋体"/>
          <w:sz w:val="22"/>
          <w:szCs w:val="22"/>
        </w:rPr>
      </w:pPr>
      <w:r>
        <w:rPr>
          <w:rFonts w:ascii="宋体" w:hAnsi="宋体"/>
          <w:sz w:val="22"/>
          <w:szCs w:val="22"/>
        </w:rPr>
        <w:t xml:space="preserve">   </w:t>
      </w:r>
      <w:r>
        <w:rPr>
          <w:rFonts w:hint="eastAsia" w:ascii="宋体" w:hAnsi="宋体"/>
          <w:sz w:val="22"/>
          <w:szCs w:val="22"/>
        </w:rPr>
        <w:t>八、承包单位对于施工现场的脚手架、设施、设备的各种安全防护设施、安全标志和警告牌等不得擅自拆除、变动。</w:t>
      </w:r>
    </w:p>
    <w:p w14:paraId="6CC8E1C3">
      <w:pPr>
        <w:spacing w:line="360" w:lineRule="auto"/>
        <w:ind w:right="-243" w:rightChars="-116"/>
        <w:rPr>
          <w:rFonts w:ascii="宋体" w:hAnsi="宋体"/>
          <w:sz w:val="22"/>
          <w:szCs w:val="22"/>
        </w:rPr>
      </w:pPr>
      <w:r>
        <w:rPr>
          <w:rFonts w:hint="eastAsia" w:ascii="宋体" w:hAnsi="宋体"/>
          <w:sz w:val="22"/>
          <w:szCs w:val="22"/>
        </w:rPr>
        <w:t>如确需要拆除变动的，必须经发包单位施工负责人和安全管理人员的同意，并采取必要、可靠的安全措施后方能拆除。</w:t>
      </w:r>
    </w:p>
    <w:p w14:paraId="7189F5BD">
      <w:pPr>
        <w:spacing w:line="360" w:lineRule="auto"/>
        <w:ind w:right="-243" w:rightChars="-116"/>
        <w:rPr>
          <w:rFonts w:ascii="宋体" w:hAnsi="宋体"/>
          <w:sz w:val="22"/>
          <w:szCs w:val="22"/>
        </w:rPr>
      </w:pPr>
      <w:r>
        <w:rPr>
          <w:rFonts w:ascii="宋体" w:hAnsi="宋体"/>
          <w:sz w:val="22"/>
          <w:szCs w:val="22"/>
        </w:rPr>
        <w:t xml:space="preserve">   </w:t>
      </w:r>
      <w:r>
        <w:rPr>
          <w:rFonts w:hint="eastAsia" w:ascii="宋体" w:hAnsi="宋体"/>
          <w:sz w:val="22"/>
          <w:szCs w:val="22"/>
        </w:rPr>
        <w:t>九、特种作业及中、小型机械操作人员，必须按规定经有关部门培训、考核合格后，持有效证件上岗作业。起重吊装人员必须遵守“十不吊”规定，严禁违章、无证操作；严禁不懂电器、机械设备人员，擅自操作使用电器、机械设备。</w:t>
      </w:r>
    </w:p>
    <w:p w14:paraId="54A55642">
      <w:pPr>
        <w:spacing w:line="360" w:lineRule="auto"/>
        <w:ind w:right="-243" w:rightChars="-116"/>
        <w:rPr>
          <w:rFonts w:ascii="宋体" w:hAnsi="宋体"/>
          <w:sz w:val="22"/>
          <w:szCs w:val="22"/>
        </w:rPr>
      </w:pPr>
      <w:r>
        <w:rPr>
          <w:rFonts w:ascii="宋体" w:hAnsi="宋体"/>
          <w:sz w:val="22"/>
          <w:szCs w:val="22"/>
        </w:rPr>
        <w:t xml:space="preserve">   十、</w:t>
      </w:r>
      <w:r>
        <w:rPr>
          <w:rFonts w:hint="eastAsia" w:ascii="宋体" w:hAnsi="宋体"/>
          <w:sz w:val="22"/>
          <w:szCs w:val="22"/>
        </w:rPr>
        <w:t>承包单位必须严格执行防火防爆制度，易燃易爆场所严禁吸烟及动用明火，消防器材不准挪作它用。电焊、气割作业应按规定办理动火审批手续，严格遵守“十不烧”规定，严禁使用电炉。施工如必须采用明火加热的措施时，应取得发包单位负责人员同意，落实防火、防中毒措施，并指派专人值班看护。</w:t>
      </w:r>
    </w:p>
    <w:p w14:paraId="65EB12E4">
      <w:pPr>
        <w:spacing w:line="360" w:lineRule="auto"/>
        <w:rPr>
          <w:rFonts w:ascii="宋体" w:hAnsi="宋体"/>
          <w:sz w:val="22"/>
          <w:szCs w:val="22"/>
        </w:rPr>
      </w:pPr>
      <w:r>
        <w:rPr>
          <w:rFonts w:ascii="宋体" w:hAnsi="宋体"/>
          <w:sz w:val="22"/>
          <w:szCs w:val="22"/>
        </w:rPr>
        <w:t xml:space="preserve">   十</w:t>
      </w:r>
      <w:r>
        <w:rPr>
          <w:rFonts w:hint="eastAsia" w:ascii="宋体" w:hAnsi="宋体"/>
          <w:sz w:val="22"/>
          <w:szCs w:val="22"/>
        </w:rPr>
        <w:t>一、在施工过程中，承包单位应注意地下管线及高、低压架空线路和通信设施、设备等的保护。承包单位应贯彻交底要求，如遇问题或情况不明时要采取保护措施，停止施工，并及时向发包单位汇报。</w:t>
      </w:r>
    </w:p>
    <w:p w14:paraId="0640AAC5">
      <w:pPr>
        <w:spacing w:line="360" w:lineRule="auto"/>
        <w:rPr>
          <w:rFonts w:ascii="宋体" w:hAnsi="宋体"/>
          <w:sz w:val="22"/>
          <w:szCs w:val="22"/>
        </w:rPr>
      </w:pPr>
      <w:r>
        <w:rPr>
          <w:rFonts w:ascii="宋体" w:hAnsi="宋体"/>
          <w:sz w:val="22"/>
          <w:szCs w:val="22"/>
        </w:rPr>
        <w:t xml:space="preserve">   十</w:t>
      </w:r>
      <w:r>
        <w:rPr>
          <w:rFonts w:hint="eastAsia" w:ascii="宋体" w:hAnsi="宋体"/>
          <w:sz w:val="22"/>
          <w:szCs w:val="22"/>
        </w:rPr>
        <w:t>二、贯彻“谁施工谁负责安全、防火”的原则。承包单位在施工期间发生种类事故及各类事故苗头，应及时组织抢伤员、保护现场，并立即向上级单位和有关部门报告。</w:t>
      </w:r>
    </w:p>
    <w:p w14:paraId="79E3F74B">
      <w:pPr>
        <w:spacing w:line="360" w:lineRule="auto"/>
        <w:rPr>
          <w:rFonts w:ascii="宋体" w:hAnsi="宋体"/>
          <w:sz w:val="22"/>
          <w:szCs w:val="22"/>
        </w:rPr>
      </w:pPr>
      <w:r>
        <w:rPr>
          <w:rFonts w:ascii="宋体" w:hAnsi="宋体"/>
          <w:sz w:val="22"/>
          <w:szCs w:val="22"/>
        </w:rPr>
        <w:t xml:space="preserve">   动火前“八不”：</w:t>
      </w:r>
    </w:p>
    <w:p w14:paraId="3992ED23">
      <w:pPr>
        <w:spacing w:line="360" w:lineRule="auto"/>
        <w:ind w:firstLine="330" w:firstLineChars="150"/>
        <w:rPr>
          <w:rFonts w:ascii="宋体" w:hAnsi="宋体"/>
          <w:sz w:val="22"/>
          <w:szCs w:val="22"/>
        </w:rPr>
      </w:pPr>
      <w:r>
        <w:rPr>
          <w:rFonts w:ascii="宋体" w:hAnsi="宋体"/>
          <w:sz w:val="22"/>
          <w:szCs w:val="22"/>
        </w:rPr>
        <w:t>1、防火、灭火措施不落实不动火；</w:t>
      </w:r>
    </w:p>
    <w:p w14:paraId="54A018FA">
      <w:pPr>
        <w:spacing w:line="360" w:lineRule="auto"/>
        <w:ind w:firstLine="330" w:firstLineChars="150"/>
        <w:rPr>
          <w:rFonts w:ascii="宋体" w:hAnsi="宋体"/>
          <w:sz w:val="22"/>
          <w:szCs w:val="22"/>
        </w:rPr>
      </w:pPr>
      <w:r>
        <w:rPr>
          <w:rFonts w:ascii="宋体" w:hAnsi="宋体"/>
          <w:sz w:val="22"/>
          <w:szCs w:val="22"/>
        </w:rPr>
        <w:t>2、周围的易燃杂物未清除不动火；</w:t>
      </w:r>
    </w:p>
    <w:p w14:paraId="1CEB10AE">
      <w:pPr>
        <w:spacing w:line="360" w:lineRule="auto"/>
        <w:ind w:firstLine="330" w:firstLineChars="150"/>
        <w:rPr>
          <w:rFonts w:ascii="宋体" w:hAnsi="宋体"/>
          <w:sz w:val="22"/>
          <w:szCs w:val="22"/>
        </w:rPr>
      </w:pPr>
      <w:r>
        <w:rPr>
          <w:rFonts w:ascii="宋体" w:hAnsi="宋体"/>
          <w:sz w:val="22"/>
          <w:szCs w:val="22"/>
        </w:rPr>
        <w:t>3、</w:t>
      </w:r>
      <w:r>
        <w:rPr>
          <w:rFonts w:hint="eastAsia" w:ascii="宋体" w:hAnsi="宋体"/>
          <w:sz w:val="22"/>
          <w:szCs w:val="22"/>
        </w:rPr>
        <w:t>附近难移动的易燃物未采取安全防护措施不动火；</w:t>
      </w:r>
    </w:p>
    <w:p w14:paraId="00EB9F3C">
      <w:pPr>
        <w:spacing w:line="360" w:lineRule="auto"/>
        <w:ind w:firstLine="330" w:firstLineChars="150"/>
        <w:rPr>
          <w:rFonts w:ascii="宋体" w:hAnsi="宋体"/>
          <w:sz w:val="22"/>
          <w:szCs w:val="22"/>
        </w:rPr>
      </w:pPr>
      <w:r>
        <w:rPr>
          <w:rFonts w:ascii="宋体" w:hAnsi="宋体"/>
          <w:sz w:val="22"/>
          <w:szCs w:val="22"/>
        </w:rPr>
        <w:t>4、盛装过油类等易燃液体的容器、管道，未经洗刷干净、排除残存的油质不动火；</w:t>
      </w:r>
    </w:p>
    <w:p w14:paraId="6A4860DD">
      <w:pPr>
        <w:spacing w:line="360" w:lineRule="auto"/>
        <w:ind w:firstLine="330" w:firstLineChars="150"/>
        <w:rPr>
          <w:rFonts w:ascii="宋体" w:hAnsi="宋体"/>
          <w:sz w:val="22"/>
          <w:szCs w:val="22"/>
        </w:rPr>
      </w:pPr>
      <w:r>
        <w:rPr>
          <w:rFonts w:ascii="宋体" w:hAnsi="宋体"/>
          <w:sz w:val="22"/>
          <w:szCs w:val="22"/>
        </w:rPr>
        <w:t>5、盛装过气体受热膨胀并有</w:t>
      </w:r>
      <w:r>
        <w:rPr>
          <w:rFonts w:hint="eastAsia" w:ascii="宋体" w:hAnsi="宋体"/>
          <w:sz w:val="22"/>
          <w:szCs w:val="22"/>
        </w:rPr>
        <w:t>爆危险的容器和管道不动火；</w:t>
      </w:r>
    </w:p>
    <w:p w14:paraId="75B8F498">
      <w:pPr>
        <w:spacing w:line="360" w:lineRule="auto"/>
        <w:ind w:firstLine="330" w:firstLineChars="150"/>
        <w:rPr>
          <w:rFonts w:ascii="宋体" w:hAnsi="宋体"/>
          <w:sz w:val="22"/>
          <w:szCs w:val="22"/>
        </w:rPr>
      </w:pPr>
      <w:r>
        <w:rPr>
          <w:rFonts w:ascii="宋体" w:hAnsi="宋体"/>
          <w:sz w:val="22"/>
          <w:szCs w:val="22"/>
        </w:rPr>
        <w:t>6、储存有易燃、易爆物品的车间、仓库和场所，未经排除易燃、易爆危险不动火；</w:t>
      </w:r>
    </w:p>
    <w:p w14:paraId="538C6F9E">
      <w:pPr>
        <w:spacing w:line="360" w:lineRule="auto"/>
        <w:ind w:firstLine="330" w:firstLineChars="150"/>
        <w:rPr>
          <w:rFonts w:ascii="宋体" w:hAnsi="宋体"/>
          <w:sz w:val="22"/>
          <w:szCs w:val="22"/>
        </w:rPr>
      </w:pPr>
      <w:r>
        <w:rPr>
          <w:rFonts w:ascii="宋体" w:hAnsi="宋体"/>
          <w:sz w:val="22"/>
          <w:szCs w:val="22"/>
        </w:rPr>
        <w:t>7、在高处进行焊接或切割作业时，下面的可燃物品未清理或未采取安全防护措施的不动火；</w:t>
      </w:r>
    </w:p>
    <w:p w14:paraId="4DA2D8BD">
      <w:pPr>
        <w:spacing w:line="360" w:lineRule="auto"/>
        <w:ind w:firstLine="330" w:firstLineChars="150"/>
        <w:rPr>
          <w:rFonts w:ascii="宋体" w:hAnsi="宋体"/>
          <w:sz w:val="22"/>
          <w:szCs w:val="22"/>
        </w:rPr>
      </w:pPr>
      <w:r>
        <w:rPr>
          <w:rFonts w:ascii="宋体" w:hAnsi="宋体"/>
          <w:sz w:val="22"/>
          <w:szCs w:val="22"/>
        </w:rPr>
        <w:t>8、未配备相应的灭火器材不动火。</w:t>
      </w:r>
    </w:p>
    <w:p w14:paraId="7B61AA6A">
      <w:pPr>
        <w:spacing w:line="360" w:lineRule="auto"/>
        <w:ind w:firstLine="330" w:firstLineChars="150"/>
        <w:rPr>
          <w:rFonts w:ascii="宋体" w:hAnsi="宋体"/>
          <w:sz w:val="22"/>
          <w:szCs w:val="22"/>
        </w:rPr>
      </w:pPr>
      <w:r>
        <w:rPr>
          <w:rFonts w:hint="eastAsia" w:ascii="宋体" w:hAnsi="宋体"/>
          <w:sz w:val="22"/>
          <w:szCs w:val="22"/>
        </w:rPr>
        <w:t>动火中“四要”：</w:t>
      </w:r>
    </w:p>
    <w:p w14:paraId="6CD3A9F4">
      <w:pPr>
        <w:spacing w:line="360" w:lineRule="auto"/>
        <w:ind w:firstLine="431" w:firstLineChars="196"/>
        <w:rPr>
          <w:rFonts w:ascii="宋体" w:hAnsi="宋体"/>
          <w:sz w:val="22"/>
          <w:szCs w:val="22"/>
        </w:rPr>
      </w:pPr>
      <w:r>
        <w:rPr>
          <w:rFonts w:ascii="宋体" w:hAnsi="宋体"/>
          <w:sz w:val="22"/>
          <w:szCs w:val="22"/>
        </w:rPr>
        <w:t>1、动火前要指定现场安全负责人；</w:t>
      </w:r>
    </w:p>
    <w:p w14:paraId="0F2BE2D1">
      <w:pPr>
        <w:spacing w:line="360" w:lineRule="auto"/>
        <w:ind w:firstLine="440" w:firstLineChars="200"/>
        <w:rPr>
          <w:rFonts w:ascii="宋体" w:hAnsi="宋体"/>
          <w:sz w:val="22"/>
          <w:szCs w:val="22"/>
        </w:rPr>
      </w:pPr>
      <w:r>
        <w:rPr>
          <w:rFonts w:ascii="宋体" w:hAnsi="宋体"/>
          <w:sz w:val="22"/>
          <w:szCs w:val="22"/>
        </w:rPr>
        <w:t>2、现场安全负责人和动火人员必须经常注意动火情况，发现不安全苗头时要立即停止动火；</w:t>
      </w:r>
    </w:p>
    <w:p w14:paraId="21A91211">
      <w:pPr>
        <w:spacing w:line="360" w:lineRule="auto"/>
        <w:ind w:firstLine="440" w:firstLineChars="200"/>
        <w:rPr>
          <w:rFonts w:ascii="宋体" w:hAnsi="宋体"/>
          <w:sz w:val="22"/>
          <w:szCs w:val="22"/>
        </w:rPr>
      </w:pPr>
      <w:r>
        <w:rPr>
          <w:rFonts w:ascii="宋体" w:hAnsi="宋体"/>
          <w:sz w:val="22"/>
          <w:szCs w:val="22"/>
        </w:rPr>
        <w:t>3、发生火灾、爆炸事故时，要及时扑救；、</w:t>
      </w:r>
    </w:p>
    <w:p w14:paraId="6E26DB1B">
      <w:pPr>
        <w:spacing w:line="360" w:lineRule="auto"/>
        <w:ind w:firstLine="440" w:firstLineChars="200"/>
        <w:rPr>
          <w:rFonts w:ascii="宋体" w:hAnsi="宋体"/>
          <w:sz w:val="22"/>
          <w:szCs w:val="22"/>
        </w:rPr>
      </w:pPr>
      <w:r>
        <w:rPr>
          <w:rFonts w:ascii="宋体" w:hAnsi="宋体"/>
          <w:sz w:val="22"/>
          <w:szCs w:val="22"/>
        </w:rPr>
        <w:t>4、动火人员要严格执行安全操作规程。</w:t>
      </w:r>
    </w:p>
    <w:p w14:paraId="63B09F34">
      <w:pPr>
        <w:spacing w:line="360" w:lineRule="auto"/>
        <w:ind w:firstLine="440" w:firstLineChars="200"/>
        <w:rPr>
          <w:rFonts w:ascii="宋体" w:hAnsi="宋体"/>
          <w:sz w:val="22"/>
          <w:szCs w:val="22"/>
        </w:rPr>
      </w:pPr>
      <w:r>
        <w:rPr>
          <w:rFonts w:hint="eastAsia" w:ascii="宋体" w:hAnsi="宋体"/>
          <w:sz w:val="22"/>
          <w:szCs w:val="22"/>
        </w:rPr>
        <w:t>动火后“一清理”</w:t>
      </w:r>
    </w:p>
    <w:p w14:paraId="09D88C99">
      <w:pPr>
        <w:spacing w:line="360" w:lineRule="auto"/>
        <w:ind w:firstLine="440" w:firstLineChars="200"/>
        <w:rPr>
          <w:rFonts w:ascii="宋体" w:hAnsi="宋体"/>
          <w:sz w:val="22"/>
          <w:szCs w:val="22"/>
        </w:rPr>
      </w:pPr>
      <w:r>
        <w:rPr>
          <w:rFonts w:hint="eastAsia" w:ascii="宋体" w:hAnsi="宋体"/>
          <w:sz w:val="22"/>
          <w:szCs w:val="22"/>
        </w:rPr>
        <w:t>动火人员和现场安全负责人在动火后，应彻底落实清理现场火种后，才能离开现场。</w:t>
      </w:r>
    </w:p>
    <w:p w14:paraId="539682FA">
      <w:pPr>
        <w:spacing w:line="360" w:lineRule="auto"/>
        <w:ind w:firstLine="440" w:firstLineChars="200"/>
        <w:rPr>
          <w:rFonts w:ascii="宋体" w:hAnsi="宋体"/>
          <w:sz w:val="22"/>
          <w:szCs w:val="22"/>
        </w:rPr>
      </w:pPr>
      <w:r>
        <w:rPr>
          <w:rFonts w:hint="eastAsia" w:ascii="宋体" w:hAnsi="宋体"/>
          <w:sz w:val="22"/>
          <w:szCs w:val="22"/>
        </w:rPr>
        <w:t>十三、施工现场安全要求：</w:t>
      </w:r>
    </w:p>
    <w:p w14:paraId="502B8FE7">
      <w:pPr>
        <w:numPr>
          <w:ilvl w:val="0"/>
          <w:numId w:val="3"/>
        </w:numPr>
        <w:spacing w:line="360" w:lineRule="auto"/>
        <w:rPr>
          <w:rFonts w:ascii="宋体" w:hAnsi="宋体"/>
          <w:sz w:val="22"/>
          <w:szCs w:val="22"/>
        </w:rPr>
      </w:pPr>
      <w:r>
        <w:rPr>
          <w:rFonts w:hint="eastAsia" w:ascii="宋体" w:hAnsi="宋体"/>
          <w:sz w:val="22"/>
          <w:szCs w:val="22"/>
        </w:rPr>
        <w:t>所有作业人员进入施工现场必须正确佩戴合格的安全帽，系好下颚带，必须统一着装。所有进场作业人员凭有效证件办理工作卡，未办理工作卡者，严禁入场作业；</w:t>
      </w:r>
    </w:p>
    <w:p w14:paraId="323C7E04">
      <w:pPr>
        <w:numPr>
          <w:ilvl w:val="0"/>
          <w:numId w:val="3"/>
        </w:numPr>
        <w:spacing w:line="360" w:lineRule="auto"/>
        <w:rPr>
          <w:rFonts w:ascii="宋体" w:hAnsi="宋体"/>
          <w:sz w:val="22"/>
          <w:szCs w:val="22"/>
        </w:rPr>
      </w:pPr>
      <w:r>
        <w:rPr>
          <w:rFonts w:hint="eastAsia" w:ascii="宋体" w:hAnsi="宋体"/>
          <w:sz w:val="22"/>
          <w:szCs w:val="22"/>
        </w:rPr>
        <w:t>在</w:t>
      </w:r>
      <w:r>
        <w:rPr>
          <w:rFonts w:ascii="宋体" w:hAnsi="宋体"/>
          <w:sz w:val="22"/>
          <w:szCs w:val="22"/>
        </w:rPr>
        <w:t>2</w:t>
      </w:r>
      <w:r>
        <w:rPr>
          <w:rFonts w:hint="eastAsia" w:ascii="宋体" w:hAnsi="宋体"/>
          <w:sz w:val="22"/>
          <w:szCs w:val="22"/>
        </w:rPr>
        <w:t>米及</w:t>
      </w:r>
      <w:r>
        <w:rPr>
          <w:rFonts w:ascii="宋体" w:hAnsi="宋体"/>
          <w:sz w:val="22"/>
          <w:szCs w:val="22"/>
        </w:rPr>
        <w:t>2</w:t>
      </w:r>
      <w:r>
        <w:rPr>
          <w:rFonts w:hint="eastAsia" w:ascii="宋体" w:hAnsi="宋体"/>
          <w:sz w:val="22"/>
          <w:szCs w:val="22"/>
        </w:rPr>
        <w:t>米以上高处、临边作业时必须正确系挂合格的安全带，高挂低用，并要有可靠的立足点；</w:t>
      </w:r>
    </w:p>
    <w:p w14:paraId="55BB24E9">
      <w:pPr>
        <w:numPr>
          <w:ilvl w:val="0"/>
          <w:numId w:val="3"/>
        </w:numPr>
        <w:spacing w:line="360" w:lineRule="auto"/>
        <w:rPr>
          <w:rFonts w:ascii="宋体" w:hAnsi="宋体"/>
          <w:sz w:val="22"/>
          <w:szCs w:val="22"/>
        </w:rPr>
      </w:pPr>
      <w:r>
        <w:rPr>
          <w:rFonts w:hint="eastAsia" w:ascii="宋体" w:hAnsi="宋体"/>
          <w:sz w:val="22"/>
          <w:szCs w:val="22"/>
        </w:rPr>
        <w:t>施工现场严禁赤脚、赤膊，严禁穿高跟鞋、拖鞋，严禁穿裙子进入施工现场；</w:t>
      </w:r>
    </w:p>
    <w:p w14:paraId="0783E719">
      <w:pPr>
        <w:numPr>
          <w:ilvl w:val="0"/>
          <w:numId w:val="3"/>
        </w:numPr>
        <w:spacing w:line="360" w:lineRule="auto"/>
        <w:rPr>
          <w:rFonts w:ascii="宋体" w:hAnsi="宋体"/>
          <w:sz w:val="22"/>
          <w:szCs w:val="22"/>
        </w:rPr>
      </w:pPr>
      <w:r>
        <w:rPr>
          <w:rFonts w:hint="eastAsia" w:ascii="宋体" w:hAnsi="宋体"/>
          <w:sz w:val="22"/>
          <w:szCs w:val="22"/>
        </w:rPr>
        <w:t>本项目用工年龄要求在</w:t>
      </w:r>
      <w:r>
        <w:rPr>
          <w:rFonts w:ascii="宋体" w:hAnsi="宋体"/>
          <w:sz w:val="22"/>
          <w:szCs w:val="22"/>
        </w:rPr>
        <w:t>20</w:t>
      </w:r>
      <w:r>
        <w:rPr>
          <w:rFonts w:hint="eastAsia" w:ascii="宋体" w:hAnsi="宋体"/>
          <w:sz w:val="22"/>
          <w:szCs w:val="22"/>
        </w:rPr>
        <w:t>岁至</w:t>
      </w:r>
      <w:r>
        <w:rPr>
          <w:rFonts w:ascii="宋体" w:hAnsi="宋体"/>
          <w:sz w:val="22"/>
          <w:szCs w:val="22"/>
        </w:rPr>
        <w:t>55</w:t>
      </w:r>
      <w:r>
        <w:rPr>
          <w:rFonts w:hint="eastAsia" w:ascii="宋体" w:hAnsi="宋体"/>
          <w:sz w:val="22"/>
          <w:szCs w:val="22"/>
        </w:rPr>
        <w:t>岁之间，严禁使用童工，严禁使用不适宜建筑行业的人员；</w:t>
      </w:r>
    </w:p>
    <w:p w14:paraId="6A45657F">
      <w:pPr>
        <w:numPr>
          <w:ilvl w:val="0"/>
          <w:numId w:val="3"/>
        </w:numPr>
        <w:spacing w:line="360" w:lineRule="auto"/>
        <w:rPr>
          <w:rFonts w:ascii="宋体" w:hAnsi="宋体"/>
          <w:sz w:val="22"/>
          <w:szCs w:val="22"/>
        </w:rPr>
      </w:pPr>
      <w:r>
        <w:rPr>
          <w:rFonts w:hint="eastAsia" w:ascii="宋体" w:hAnsi="宋体"/>
          <w:sz w:val="22"/>
          <w:szCs w:val="22"/>
        </w:rPr>
        <w:t>作业人员严禁酒后作业，严禁疲劳作业，严禁违章作业、冒险蛮干，严禁在施工现场打闹、嬉戏；</w:t>
      </w:r>
    </w:p>
    <w:p w14:paraId="0353BAEB">
      <w:pPr>
        <w:numPr>
          <w:ilvl w:val="0"/>
          <w:numId w:val="3"/>
        </w:numPr>
        <w:spacing w:line="360" w:lineRule="auto"/>
        <w:rPr>
          <w:rFonts w:ascii="宋体" w:hAnsi="宋体"/>
          <w:sz w:val="22"/>
          <w:szCs w:val="22"/>
        </w:rPr>
      </w:pPr>
      <w:r>
        <w:rPr>
          <w:rFonts w:hint="eastAsia" w:ascii="宋体" w:hAnsi="宋体"/>
          <w:sz w:val="22"/>
          <w:szCs w:val="22"/>
        </w:rPr>
        <w:t>作业人员每天作业前必须检查作业环境，确认安全后方可上岗作业，如发现安全隐患，及时向管理人员汇报，待隐患消除后方能继续作业；</w:t>
      </w:r>
    </w:p>
    <w:p w14:paraId="3E366D90">
      <w:pPr>
        <w:numPr>
          <w:ilvl w:val="0"/>
          <w:numId w:val="3"/>
        </w:numPr>
        <w:spacing w:line="360" w:lineRule="auto"/>
        <w:rPr>
          <w:rFonts w:ascii="宋体" w:hAnsi="宋体"/>
          <w:sz w:val="22"/>
          <w:szCs w:val="22"/>
        </w:rPr>
      </w:pPr>
      <w:r>
        <w:rPr>
          <w:rFonts w:hint="eastAsia" w:ascii="宋体" w:hAnsi="宋体"/>
          <w:sz w:val="22"/>
          <w:szCs w:val="22"/>
        </w:rPr>
        <w:t>施工时不得出现立体交叉作业，每个作业面必须有两人或两人以上同时作用。作业过程中相互配合，做到“三不伤害”（不伤害自己、不伤害别人、不被别人伤害）；</w:t>
      </w:r>
    </w:p>
    <w:p w14:paraId="4915FCE3">
      <w:pPr>
        <w:numPr>
          <w:ilvl w:val="0"/>
          <w:numId w:val="3"/>
        </w:numPr>
        <w:spacing w:line="360" w:lineRule="auto"/>
        <w:rPr>
          <w:rFonts w:ascii="宋体" w:hAnsi="宋体"/>
          <w:sz w:val="22"/>
          <w:szCs w:val="22"/>
        </w:rPr>
      </w:pPr>
      <w:r>
        <w:rPr>
          <w:rFonts w:hint="eastAsia" w:ascii="宋体" w:hAnsi="宋体"/>
          <w:sz w:val="22"/>
          <w:szCs w:val="22"/>
        </w:rPr>
        <w:t>采用垂直运输设备上料是，严禁超载，材料不得伸出吊盘外，用手推车运料时，车把严禁伸出吊盘外，小车应加车档。每层的防护门必须随手关闭；</w:t>
      </w:r>
    </w:p>
    <w:p w14:paraId="6B937D8F">
      <w:pPr>
        <w:numPr>
          <w:ilvl w:val="0"/>
          <w:numId w:val="3"/>
        </w:numPr>
        <w:spacing w:line="360" w:lineRule="auto"/>
        <w:rPr>
          <w:rFonts w:ascii="宋体" w:hAnsi="宋体"/>
          <w:sz w:val="22"/>
          <w:szCs w:val="22"/>
        </w:rPr>
      </w:pPr>
      <w:r>
        <w:rPr>
          <w:rFonts w:hint="eastAsia" w:ascii="宋体" w:hAnsi="宋体"/>
          <w:sz w:val="22"/>
          <w:szCs w:val="22"/>
        </w:rPr>
        <w:t>每天下班前做好落手清工作，做到工完、料尽、场地清；</w:t>
      </w:r>
    </w:p>
    <w:p w14:paraId="1444C2C6">
      <w:pPr>
        <w:numPr>
          <w:ilvl w:val="0"/>
          <w:numId w:val="3"/>
        </w:numPr>
        <w:spacing w:line="360" w:lineRule="auto"/>
        <w:rPr>
          <w:rFonts w:ascii="宋体" w:hAnsi="宋体"/>
          <w:sz w:val="22"/>
          <w:szCs w:val="22"/>
        </w:rPr>
      </w:pPr>
      <w:r>
        <w:rPr>
          <w:rFonts w:hint="eastAsia" w:ascii="宋体" w:hAnsi="宋体"/>
          <w:sz w:val="22"/>
          <w:szCs w:val="22"/>
        </w:rPr>
        <w:t>施工临时用电时，必须找专业电工接线，严禁私拉乱接；</w:t>
      </w:r>
    </w:p>
    <w:p w14:paraId="2CF0E818">
      <w:pPr>
        <w:numPr>
          <w:ilvl w:val="0"/>
          <w:numId w:val="3"/>
        </w:numPr>
        <w:spacing w:line="360" w:lineRule="auto"/>
        <w:rPr>
          <w:rFonts w:ascii="宋体" w:hAnsi="宋体"/>
          <w:sz w:val="22"/>
          <w:szCs w:val="22"/>
        </w:rPr>
      </w:pPr>
      <w:r>
        <w:rPr>
          <w:rFonts w:hint="eastAsia" w:ascii="宋体" w:hAnsi="宋体"/>
          <w:sz w:val="22"/>
          <w:szCs w:val="22"/>
        </w:rPr>
        <w:t>做好寝室卫生工作，预防疾病发生，严禁抽倒床烟。合理安排休息时间，保证上班期间有足够的精神，严禁疲劳作业；爱护公物，保护成品，保护安全设施；严禁偷拿公家、私人财物，一经发现，将进行严厉处罚，情节严重者将送公安机关处理。</w:t>
      </w:r>
    </w:p>
    <w:p w14:paraId="3104A31B">
      <w:pPr>
        <w:spacing w:line="360" w:lineRule="auto"/>
        <w:ind w:firstLine="440" w:firstLineChars="200"/>
        <w:rPr>
          <w:rFonts w:ascii="宋体" w:hAnsi="宋体"/>
          <w:sz w:val="22"/>
          <w:szCs w:val="22"/>
        </w:rPr>
      </w:pPr>
      <w:r>
        <w:rPr>
          <w:rFonts w:hint="eastAsia" w:ascii="宋体" w:hAnsi="宋体"/>
          <w:sz w:val="22"/>
          <w:szCs w:val="22"/>
        </w:rPr>
        <w:t>十四、（按项目特点进行针对性交底）</w:t>
      </w:r>
    </w:p>
    <w:p w14:paraId="6C9388ED">
      <w:pPr>
        <w:spacing w:line="360" w:lineRule="auto"/>
        <w:jc w:val="left"/>
        <w:rPr>
          <w:rFonts w:ascii="宋体" w:hAnsi="宋体"/>
          <w:sz w:val="22"/>
          <w:szCs w:val="22"/>
          <w:u w:val="single"/>
        </w:rPr>
      </w:pPr>
      <w:r>
        <w:rPr>
          <w:rFonts w:ascii="宋体" w:hAnsi="宋体"/>
          <w:sz w:val="22"/>
          <w:szCs w:val="22"/>
          <w:u w:val="single"/>
        </w:rPr>
        <w:t xml:space="preserve">                                                                                                                                </w:t>
      </w:r>
    </w:p>
    <w:p w14:paraId="72F8D405">
      <w:pPr>
        <w:spacing w:line="360" w:lineRule="auto"/>
        <w:jc w:val="left"/>
        <w:rPr>
          <w:rFonts w:ascii="宋体" w:hAnsi="宋体"/>
          <w:sz w:val="24"/>
          <w:u w:val="single"/>
        </w:rPr>
      </w:pPr>
      <w:r>
        <w:rPr>
          <w:rFonts w:ascii="宋体" w:hAnsi="宋体"/>
          <w:sz w:val="24"/>
        </w:rPr>
        <w:t xml:space="preserve"> 交底方：</w:t>
      </w:r>
      <w:r>
        <w:rPr>
          <w:rFonts w:ascii="宋体" w:hAnsi="宋体"/>
          <w:sz w:val="24"/>
          <w:u w:val="single"/>
        </w:rPr>
        <w:t xml:space="preserve"> </w:t>
      </w:r>
    </w:p>
    <w:p w14:paraId="4EEAC19F">
      <w:pPr>
        <w:spacing w:line="360" w:lineRule="auto"/>
        <w:ind w:firstLine="120" w:firstLineChars="50"/>
        <w:rPr>
          <w:rFonts w:ascii="宋体" w:hAnsi="宋体"/>
          <w:sz w:val="24"/>
        </w:rPr>
      </w:pPr>
      <w:r>
        <w:rPr>
          <w:rFonts w:hint="eastAsia" w:ascii="宋体" w:hAnsi="宋体"/>
          <w:sz w:val="24"/>
        </w:rPr>
        <w:t>交底人：</w:t>
      </w:r>
    </w:p>
    <w:p w14:paraId="6E485BC0">
      <w:pPr>
        <w:spacing w:line="360" w:lineRule="auto"/>
        <w:ind w:firstLine="120" w:firstLineChars="50"/>
        <w:rPr>
          <w:rFonts w:ascii="宋体" w:hAnsi="宋体"/>
          <w:color w:val="000000" w:themeColor="text1"/>
          <w:sz w:val="24"/>
          <w:u w:val="single"/>
          <w14:textFill>
            <w14:solidFill>
              <w14:schemeClr w14:val="tx1"/>
            </w14:solidFill>
          </w14:textFill>
        </w:rPr>
      </w:pPr>
      <w:r>
        <w:rPr>
          <w:rFonts w:hint="eastAsia" w:ascii="宋体" w:hAnsi="宋体"/>
          <w:sz w:val="24"/>
        </w:rPr>
        <w:t>职务：</w:t>
      </w:r>
      <w:r>
        <w:rPr>
          <w:rFonts w:ascii="宋体" w:hAnsi="宋体"/>
          <w:color w:val="000000" w:themeColor="text1"/>
          <w:sz w:val="24"/>
          <w:u w:val="single"/>
          <w14:textFill>
            <w14:solidFill>
              <w14:schemeClr w14:val="tx1"/>
            </w14:solidFill>
          </w14:textFill>
        </w:rPr>
        <w:t xml:space="preserve">  </w:t>
      </w:r>
    </w:p>
    <w:p w14:paraId="1F12C9B4">
      <w:pPr>
        <w:spacing w:line="360" w:lineRule="auto"/>
        <w:ind w:firstLine="120" w:firstLineChars="50"/>
        <w:rPr>
          <w:rFonts w:ascii="宋体" w:hAnsi="宋体"/>
          <w:sz w:val="24"/>
        </w:rPr>
      </w:pP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ascii="宋体" w:hAnsi="宋体"/>
          <w:sz w:val="24"/>
        </w:rPr>
        <w:t xml:space="preserve">  </w:t>
      </w:r>
    </w:p>
    <w:p w14:paraId="2ED0C92C">
      <w:pPr>
        <w:spacing w:line="360" w:lineRule="auto"/>
        <w:rPr>
          <w:rFonts w:ascii="宋体" w:hAnsi="宋体"/>
          <w:sz w:val="24"/>
        </w:rPr>
      </w:pPr>
      <w:r>
        <w:rPr>
          <w:rFonts w:ascii="宋体" w:hAnsi="宋体"/>
          <w:sz w:val="24"/>
        </w:rPr>
        <w:t xml:space="preserve"> 接受交底方：</w:t>
      </w:r>
    </w:p>
    <w:p w14:paraId="1AC25B1A">
      <w:pPr>
        <w:spacing w:line="360" w:lineRule="auto"/>
        <w:ind w:firstLine="120" w:firstLineChars="50"/>
        <w:rPr>
          <w:rFonts w:ascii="宋体" w:hAnsi="宋体"/>
          <w:sz w:val="24"/>
          <w:u w:val="single"/>
        </w:rPr>
      </w:pPr>
      <w:r>
        <w:rPr>
          <w:rFonts w:hint="eastAsia" w:ascii="宋体" w:hAnsi="宋体"/>
          <w:sz w:val="24"/>
        </w:rPr>
        <w:t>被交底人：</w:t>
      </w:r>
      <w:r>
        <w:rPr>
          <w:rFonts w:ascii="宋体" w:hAnsi="宋体"/>
          <w:sz w:val="24"/>
          <w:u w:val="single"/>
        </w:rPr>
        <w:t xml:space="preserve">             </w:t>
      </w:r>
    </w:p>
    <w:p w14:paraId="2D2DBE2D">
      <w:pPr>
        <w:spacing w:line="360" w:lineRule="auto"/>
        <w:ind w:firstLine="120" w:firstLineChars="50"/>
        <w:rPr>
          <w:rFonts w:ascii="宋体" w:hAnsi="宋体"/>
          <w:sz w:val="24"/>
        </w:rPr>
      </w:pPr>
      <w:r>
        <w:rPr>
          <w:rFonts w:hint="eastAsia" w:ascii="宋体" w:hAnsi="宋体"/>
          <w:sz w:val="24"/>
        </w:rPr>
        <w:t>职务：</w:t>
      </w:r>
      <w:r>
        <w:rPr>
          <w:rFonts w:ascii="宋体" w:hAnsi="宋体"/>
          <w:sz w:val="24"/>
          <w:u w:val="single"/>
        </w:rPr>
        <w:t xml:space="preserve">               </w:t>
      </w:r>
    </w:p>
    <w:p w14:paraId="4EE593FF">
      <w:pPr>
        <w:spacing w:line="360" w:lineRule="auto"/>
        <w:rPr>
          <w:rFonts w:ascii="宋体" w:hAnsi="宋体"/>
          <w:sz w:val="24"/>
        </w:rPr>
      </w:pPr>
      <w:r>
        <w:rPr>
          <w:rFonts w:ascii="宋体" w:hAnsi="宋体"/>
          <w:sz w:val="24"/>
        </w:rPr>
        <w:t xml:space="preserve"> 其它人员：</w:t>
      </w:r>
      <w:r>
        <w:rPr>
          <w:rFonts w:ascii="宋体" w:hAnsi="宋体"/>
          <w:sz w:val="24"/>
          <w:u w:val="single"/>
        </w:rPr>
        <w:t xml:space="preserve">                                                               </w:t>
      </w:r>
    </w:p>
    <w:p w14:paraId="586B7AB2">
      <w:pPr>
        <w:spacing w:line="360" w:lineRule="auto"/>
        <w:rPr>
          <w:rFonts w:ascii="宋体" w:hAnsi="宋体"/>
          <w:sz w:val="24"/>
          <w:u w:val="single"/>
        </w:rPr>
      </w:pPr>
      <w:r>
        <w:rPr>
          <w:rFonts w:ascii="宋体" w:hAnsi="宋体"/>
          <w:sz w:val="24"/>
          <w:u w:val="single"/>
        </w:rPr>
        <w:t xml:space="preserve">                                                                     </w:t>
      </w:r>
    </w:p>
    <w:p w14:paraId="2E4EEF6F">
      <w:pPr>
        <w:ind w:firstLine="6000" w:firstLineChars="2500"/>
        <w:rPr>
          <w:rFonts w:ascii="宋体" w:hAnsi="宋体"/>
          <w:sz w:val="24"/>
        </w:rPr>
      </w:pP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14:paraId="254436F7">
      <w:pPr>
        <w:widowControl/>
        <w:jc w:val="left"/>
        <w:rPr>
          <w:sz w:val="24"/>
        </w:rPr>
      </w:pPr>
      <w:r>
        <w:rPr>
          <w:sz w:val="24"/>
        </w:rPr>
        <w:br w:type="page"/>
      </w:r>
    </w:p>
    <w:p w14:paraId="46671C2B">
      <w:pPr>
        <w:widowControl/>
        <w:spacing w:before="150" w:after="150" w:line="345" w:lineRule="atLeast"/>
        <w:jc w:val="left"/>
        <w:outlineLvl w:val="0"/>
        <w:rPr>
          <w:rFonts w:cs="宋体" w:asciiTheme="majorEastAsia" w:hAnsiTheme="majorEastAsia" w:eastAsiaTheme="majorEastAsia"/>
          <w:b/>
          <w:color w:val="auto"/>
          <w:kern w:val="0"/>
          <w:sz w:val="24"/>
        </w:rPr>
      </w:pPr>
      <w:r>
        <w:rPr>
          <w:rFonts w:hint="eastAsia" w:cs="宋体" w:asciiTheme="majorEastAsia" w:hAnsiTheme="majorEastAsia" w:eastAsiaTheme="majorEastAsia"/>
          <w:b/>
          <w:color w:val="auto"/>
          <w:kern w:val="0"/>
          <w:sz w:val="24"/>
        </w:rPr>
        <w:t>附件</w:t>
      </w:r>
      <w:r>
        <w:rPr>
          <w:rFonts w:hint="eastAsia" w:cs="宋体" w:asciiTheme="majorEastAsia" w:hAnsiTheme="majorEastAsia" w:eastAsiaTheme="majorEastAsia"/>
          <w:b/>
          <w:color w:val="auto"/>
          <w:kern w:val="0"/>
          <w:sz w:val="24"/>
          <w:lang w:val="en-US" w:eastAsia="zh-CN"/>
        </w:rPr>
        <w:t>8</w:t>
      </w:r>
      <w:r>
        <w:rPr>
          <w:rFonts w:hint="eastAsia" w:cs="宋体" w:asciiTheme="majorEastAsia" w:hAnsiTheme="majorEastAsia" w:eastAsiaTheme="majorEastAsia"/>
          <w:b/>
          <w:color w:val="auto"/>
          <w:kern w:val="0"/>
          <w:sz w:val="24"/>
        </w:rPr>
        <w:t>：廉洁自律承诺书</w:t>
      </w:r>
    </w:p>
    <w:p w14:paraId="7CB065EC">
      <w:pPr>
        <w:spacing w:before="100" w:beforeAutospacing="1" w:after="100" w:afterAutospacing="1" w:line="400" w:lineRule="exact"/>
        <w:jc w:val="center"/>
        <w:rPr>
          <w:rFonts w:asciiTheme="majorEastAsia" w:hAnsiTheme="majorEastAsia" w:eastAsiaTheme="majorEastAsia"/>
          <w:b/>
          <w:color w:val="auto"/>
          <w:sz w:val="24"/>
        </w:rPr>
      </w:pPr>
      <w:r>
        <w:rPr>
          <w:rFonts w:hint="eastAsia" w:asciiTheme="majorEastAsia" w:hAnsiTheme="majorEastAsia" w:eastAsiaTheme="majorEastAsia"/>
          <w:b/>
          <w:color w:val="auto"/>
          <w:sz w:val="24"/>
        </w:rPr>
        <w:t>廉洁自律承诺书</w:t>
      </w:r>
    </w:p>
    <w:p w14:paraId="73118CEA">
      <w:pPr>
        <w:widowControl/>
        <w:numPr>
          <w:ilvl w:val="0"/>
          <w:numId w:val="0"/>
        </w:numPr>
        <w:adjustRightInd/>
        <w:snapToGrid/>
        <w:spacing w:before="150" w:after="150" w:line="312" w:lineRule="auto"/>
        <w:ind w:firstLine="0" w:firstLineChars="0"/>
        <w:jc w:val="left"/>
        <w:rPr>
          <w:rFonts w:hint="default" w:ascii="宋体" w:hAnsi="宋体" w:cs="宋体"/>
          <w:bCs w:val="0"/>
          <w:color w:val="auto"/>
          <w:kern w:val="0"/>
          <w:sz w:val="22"/>
          <w:szCs w:val="22"/>
          <w:u w:val="none"/>
        </w:rPr>
      </w:pPr>
      <w:r>
        <w:rPr>
          <w:rFonts w:hint="eastAsia" w:ascii="宋体" w:hAnsi="宋体" w:cs="宋体"/>
          <w:bCs w:val="0"/>
          <w:color w:val="auto"/>
          <w:kern w:val="0"/>
          <w:sz w:val="22"/>
          <w:szCs w:val="22"/>
          <w:u w:val="none"/>
          <w:lang w:val="en-US" w:eastAsia="zh-CN"/>
        </w:rPr>
        <w:t>*********：</w:t>
      </w:r>
    </w:p>
    <w:p w14:paraId="1D747176">
      <w:pPr>
        <w:spacing w:line="312" w:lineRule="auto"/>
        <w:ind w:firstLine="422" w:firstLineChars="192"/>
        <w:rPr>
          <w:rFonts w:ascii="宋体" w:hAnsi="宋体"/>
          <w:color w:val="auto"/>
          <w:sz w:val="22"/>
          <w:szCs w:val="22"/>
        </w:rPr>
      </w:pPr>
      <w:r>
        <w:rPr>
          <w:rFonts w:hint="eastAsia" w:ascii="宋体" w:hAnsi="宋体"/>
          <w:color w:val="auto"/>
          <w:sz w:val="22"/>
          <w:szCs w:val="22"/>
        </w:rPr>
        <w:t>为了维护供需双方的共同利益，促进双方良好发展，防止各种不正当行为的发生，根据国家法律有关商业贿赂的规定，我公司作为贵公司的供应商，现对贵公司做如下承诺：</w:t>
      </w:r>
    </w:p>
    <w:p w14:paraId="173173B1">
      <w:pPr>
        <w:spacing w:line="312" w:lineRule="auto"/>
        <w:ind w:firstLine="422" w:firstLineChars="192"/>
        <w:rPr>
          <w:rFonts w:ascii="宋体" w:hAnsi="宋体"/>
          <w:color w:val="auto"/>
          <w:sz w:val="22"/>
          <w:szCs w:val="22"/>
        </w:rPr>
      </w:pPr>
      <w:r>
        <w:rPr>
          <w:rFonts w:hint="eastAsia" w:ascii="宋体" w:hAnsi="宋体"/>
          <w:color w:val="auto"/>
          <w:sz w:val="22"/>
          <w:szCs w:val="22"/>
        </w:rPr>
        <w:t>一、严格遵守《中华人民共和国反不正当竞争》、《刑法》等有关禁止商业贿赂行为规定，遵循“守法、诚信、公正、科学”的原则</w:t>
      </w:r>
      <w:r>
        <w:rPr>
          <w:rFonts w:ascii="宋体" w:hAnsi="宋体"/>
          <w:color w:val="auto"/>
          <w:sz w:val="22"/>
          <w:szCs w:val="22"/>
        </w:rPr>
        <w:t xml:space="preserve">, </w:t>
      </w:r>
      <w:r>
        <w:rPr>
          <w:rFonts w:hint="eastAsia" w:ascii="宋体" w:hAnsi="宋体"/>
          <w:color w:val="auto"/>
          <w:sz w:val="22"/>
          <w:szCs w:val="22"/>
        </w:rPr>
        <w:t>保持双方正常的业务交往，坚决拒绝商业贿赂及其他不正当之商业行为的馈赠。</w:t>
      </w:r>
    </w:p>
    <w:p w14:paraId="5F300D23">
      <w:pPr>
        <w:spacing w:line="312" w:lineRule="auto"/>
        <w:ind w:firstLine="422" w:firstLineChars="192"/>
        <w:rPr>
          <w:rFonts w:ascii="宋体" w:hAnsi="宋体"/>
          <w:color w:val="auto"/>
          <w:sz w:val="22"/>
          <w:szCs w:val="22"/>
        </w:rPr>
      </w:pPr>
      <w:r>
        <w:rPr>
          <w:rFonts w:hint="eastAsia" w:ascii="宋体" w:hAnsi="宋体"/>
          <w:color w:val="auto"/>
          <w:sz w:val="22"/>
          <w:szCs w:val="22"/>
        </w:rPr>
        <w:t>二、严格执行双方签订的合同。</w:t>
      </w:r>
    </w:p>
    <w:p w14:paraId="5174EEA0">
      <w:pPr>
        <w:spacing w:line="312" w:lineRule="auto"/>
        <w:ind w:firstLine="422" w:firstLineChars="192"/>
        <w:rPr>
          <w:rFonts w:ascii="宋体" w:hAnsi="宋体"/>
          <w:color w:val="auto"/>
          <w:sz w:val="22"/>
          <w:szCs w:val="22"/>
        </w:rPr>
      </w:pPr>
      <w:r>
        <w:rPr>
          <w:rFonts w:hint="eastAsia" w:ascii="宋体" w:hAnsi="宋体"/>
          <w:color w:val="auto"/>
          <w:sz w:val="22"/>
          <w:szCs w:val="22"/>
        </w:rPr>
        <w:t>三、不为获取不正当的利益，采用任何方式损害任何贵公司的合法权益。</w:t>
      </w:r>
    </w:p>
    <w:p w14:paraId="0DF35415">
      <w:pPr>
        <w:spacing w:line="312" w:lineRule="auto"/>
        <w:ind w:firstLine="422" w:firstLineChars="192"/>
        <w:rPr>
          <w:rFonts w:ascii="宋体" w:hAnsi="宋体"/>
          <w:color w:val="auto"/>
          <w:sz w:val="22"/>
          <w:szCs w:val="22"/>
        </w:rPr>
      </w:pPr>
      <w:r>
        <w:rPr>
          <w:rFonts w:hint="eastAsia" w:ascii="宋体" w:hAnsi="宋体"/>
          <w:color w:val="auto"/>
          <w:sz w:val="22"/>
          <w:szCs w:val="22"/>
        </w:rPr>
        <w:t>四、保证在商务活动中依法办事、廉洁自律，我公司或我公司工作人员不以我公司或个人名义有任何涉及商业贿赂或损害贵公司利益的行为，包括但不限于以下情形：</w:t>
      </w:r>
    </w:p>
    <w:p w14:paraId="4AED68F1">
      <w:pPr>
        <w:spacing w:line="312" w:lineRule="auto"/>
        <w:ind w:firstLine="422" w:firstLineChars="192"/>
        <w:rPr>
          <w:rFonts w:ascii="宋体" w:hAnsi="宋体"/>
          <w:color w:val="auto"/>
          <w:sz w:val="22"/>
          <w:szCs w:val="22"/>
        </w:rPr>
      </w:pPr>
      <w:r>
        <w:rPr>
          <w:rFonts w:ascii="宋体" w:hAnsi="宋体"/>
          <w:color w:val="auto"/>
          <w:sz w:val="22"/>
          <w:szCs w:val="22"/>
        </w:rPr>
        <w:t>1、给予贵公司工作人员回扣、佣金或任何变相的物质（如购物打折）及精神利益。</w:t>
      </w:r>
    </w:p>
    <w:p w14:paraId="10DFD20D">
      <w:pPr>
        <w:spacing w:line="312" w:lineRule="auto"/>
        <w:ind w:firstLine="422" w:firstLineChars="192"/>
        <w:rPr>
          <w:rFonts w:ascii="宋体" w:hAnsi="宋体"/>
          <w:color w:val="auto"/>
          <w:sz w:val="22"/>
          <w:szCs w:val="22"/>
        </w:rPr>
      </w:pPr>
      <w:r>
        <w:rPr>
          <w:rFonts w:ascii="宋体" w:hAnsi="宋体"/>
          <w:color w:val="auto"/>
          <w:sz w:val="22"/>
          <w:szCs w:val="22"/>
        </w:rPr>
        <w:t>2、赠送贵公司工作人员礼金、有价证券、物品等，不为贵公司工作人员报销任何个人支付的费用（如餐饮费、交通费）。</w:t>
      </w:r>
    </w:p>
    <w:p w14:paraId="7589F0CB">
      <w:pPr>
        <w:spacing w:line="312" w:lineRule="auto"/>
        <w:ind w:firstLine="422" w:firstLineChars="192"/>
        <w:rPr>
          <w:rFonts w:ascii="宋体" w:hAnsi="宋体"/>
          <w:color w:val="auto"/>
          <w:sz w:val="22"/>
          <w:szCs w:val="22"/>
        </w:rPr>
      </w:pPr>
      <w:r>
        <w:rPr>
          <w:rFonts w:ascii="宋体" w:hAnsi="宋体"/>
          <w:color w:val="auto"/>
          <w:sz w:val="22"/>
          <w:szCs w:val="22"/>
        </w:rPr>
        <w:t>3、为贵公司工作人员住房装修、婚丧嫁娶、家属和子女的工作安排以及出国等提供方便；</w:t>
      </w:r>
    </w:p>
    <w:p w14:paraId="47E7A52A">
      <w:pPr>
        <w:spacing w:line="312" w:lineRule="auto"/>
        <w:ind w:firstLine="422" w:firstLineChars="192"/>
        <w:rPr>
          <w:rFonts w:ascii="宋体" w:hAnsi="宋体"/>
          <w:color w:val="auto"/>
          <w:sz w:val="22"/>
          <w:szCs w:val="22"/>
        </w:rPr>
      </w:pPr>
      <w:r>
        <w:rPr>
          <w:rFonts w:ascii="宋体" w:hAnsi="宋体"/>
          <w:color w:val="auto"/>
          <w:sz w:val="22"/>
          <w:szCs w:val="22"/>
        </w:rPr>
        <w:t>4、为贵公司离职的工作人员提供任何的工作机会；</w:t>
      </w:r>
    </w:p>
    <w:p w14:paraId="1CB81B32">
      <w:pPr>
        <w:spacing w:line="312" w:lineRule="auto"/>
        <w:ind w:firstLine="422" w:firstLineChars="192"/>
        <w:rPr>
          <w:rFonts w:ascii="宋体" w:hAnsi="宋体"/>
          <w:color w:val="auto"/>
          <w:sz w:val="22"/>
          <w:szCs w:val="22"/>
        </w:rPr>
      </w:pPr>
      <w:r>
        <w:rPr>
          <w:rFonts w:ascii="宋体" w:hAnsi="宋体"/>
          <w:color w:val="auto"/>
          <w:sz w:val="22"/>
          <w:szCs w:val="22"/>
        </w:rPr>
        <w:t>5、以洽谈工作、签订合同为借口，邀请贵公司工作人员外出旅游和进入营业性娱乐场所（包括餐饮）；</w:t>
      </w:r>
    </w:p>
    <w:p w14:paraId="5DF805F5">
      <w:pPr>
        <w:spacing w:line="312" w:lineRule="auto"/>
        <w:ind w:firstLine="422" w:firstLineChars="192"/>
        <w:rPr>
          <w:rFonts w:ascii="宋体" w:hAnsi="宋体"/>
          <w:color w:val="auto"/>
          <w:sz w:val="22"/>
          <w:szCs w:val="22"/>
        </w:rPr>
      </w:pPr>
      <w:r>
        <w:rPr>
          <w:rFonts w:ascii="宋体" w:hAnsi="宋体"/>
          <w:color w:val="auto"/>
          <w:sz w:val="22"/>
          <w:szCs w:val="22"/>
        </w:rPr>
        <w:t>6、为贵公司工作人员购置或者提供通讯工具、交通工具、家电、办公用品等物品；</w:t>
      </w:r>
    </w:p>
    <w:p w14:paraId="0F097C12">
      <w:pPr>
        <w:spacing w:line="312" w:lineRule="auto"/>
        <w:ind w:firstLine="422" w:firstLineChars="192"/>
        <w:rPr>
          <w:rFonts w:ascii="宋体" w:hAnsi="宋体"/>
          <w:color w:val="auto"/>
          <w:sz w:val="22"/>
          <w:szCs w:val="22"/>
        </w:rPr>
      </w:pPr>
      <w:r>
        <w:rPr>
          <w:rFonts w:ascii="宋体" w:hAnsi="宋体"/>
          <w:color w:val="auto"/>
          <w:sz w:val="22"/>
          <w:szCs w:val="22"/>
        </w:rPr>
        <w:t>7、借款给贵公司的工作人员，为贵公司的工作人员代购任何物品；</w:t>
      </w:r>
    </w:p>
    <w:p w14:paraId="79E97FE0">
      <w:pPr>
        <w:spacing w:line="312" w:lineRule="auto"/>
        <w:ind w:firstLine="422" w:firstLineChars="192"/>
        <w:rPr>
          <w:rFonts w:ascii="宋体" w:hAnsi="宋体"/>
          <w:color w:val="auto"/>
          <w:sz w:val="22"/>
          <w:szCs w:val="22"/>
        </w:rPr>
      </w:pPr>
      <w:r>
        <w:rPr>
          <w:rFonts w:ascii="宋体" w:hAnsi="宋体"/>
          <w:color w:val="auto"/>
          <w:sz w:val="22"/>
          <w:szCs w:val="22"/>
        </w:rPr>
        <w:t>8、其他通过任何直接或间接的关系获得签订合同的机会。</w:t>
      </w:r>
    </w:p>
    <w:p w14:paraId="0DDB9D34">
      <w:pPr>
        <w:spacing w:line="312" w:lineRule="auto"/>
        <w:ind w:firstLine="422" w:firstLineChars="192"/>
        <w:rPr>
          <w:rFonts w:ascii="宋体" w:hAnsi="宋体"/>
          <w:color w:val="auto"/>
          <w:sz w:val="22"/>
          <w:szCs w:val="22"/>
        </w:rPr>
      </w:pPr>
      <w:r>
        <w:rPr>
          <w:rFonts w:hint="eastAsia" w:ascii="宋体" w:hAnsi="宋体"/>
          <w:color w:val="auto"/>
          <w:sz w:val="22"/>
          <w:szCs w:val="22"/>
        </w:rPr>
        <w:t>五、如果违反上述任一条款的承诺，我公司愿意无条件接受贵公司退货要求及向贵公司支付总货款</w:t>
      </w:r>
      <w:r>
        <w:rPr>
          <w:rFonts w:ascii="宋体" w:hAnsi="宋体"/>
          <w:color w:val="auto"/>
          <w:sz w:val="22"/>
          <w:szCs w:val="22"/>
        </w:rPr>
        <w:t>30%的违约金，且贵公司有权从货款中扣除此违约金；另外，由此给贵公司造成的损失均由我公司承担。</w:t>
      </w:r>
    </w:p>
    <w:p w14:paraId="3D2A8BDD">
      <w:pPr>
        <w:spacing w:line="312" w:lineRule="auto"/>
        <w:ind w:firstLine="422" w:firstLineChars="192"/>
        <w:rPr>
          <w:rFonts w:ascii="宋体" w:hAnsi="宋体"/>
          <w:color w:val="auto"/>
          <w:sz w:val="22"/>
          <w:szCs w:val="22"/>
        </w:rPr>
      </w:pPr>
      <w:r>
        <w:rPr>
          <w:rFonts w:hint="eastAsia" w:ascii="宋体" w:hAnsi="宋体"/>
          <w:color w:val="auto"/>
          <w:sz w:val="22"/>
          <w:szCs w:val="22"/>
        </w:rPr>
        <w:t>六、若我公司发现贵公司工作人员在业务活动中有违反商业贿赂有关法律规定的行为时，有义务及时向贵公司以下专用邮箱举报：</w:t>
      </w:r>
    </w:p>
    <w:p w14:paraId="7F60444D">
      <w:pPr>
        <w:spacing w:line="312" w:lineRule="auto"/>
        <w:ind w:firstLine="422" w:firstLineChars="192"/>
        <w:rPr>
          <w:rFonts w:hint="eastAsia" w:ascii="宋体" w:hAnsi="宋体"/>
          <w:color w:val="auto"/>
          <w:sz w:val="22"/>
          <w:szCs w:val="22"/>
        </w:rPr>
      </w:pPr>
      <w:r>
        <w:rPr>
          <w:rFonts w:hint="eastAsia" w:ascii="宋体" w:hAnsi="宋体"/>
          <w:color w:val="auto"/>
          <w:sz w:val="22"/>
          <w:szCs w:val="22"/>
        </w:rPr>
        <w:t>专用邮箱：wangyiying@jezetek.cc</w:t>
      </w:r>
    </w:p>
    <w:p w14:paraId="6FCC0D1E">
      <w:pPr>
        <w:spacing w:line="312" w:lineRule="auto"/>
        <w:ind w:firstLine="422" w:firstLineChars="192"/>
        <w:rPr>
          <w:rFonts w:ascii="宋体" w:hAnsi="宋体"/>
          <w:color w:val="auto"/>
          <w:sz w:val="22"/>
          <w:szCs w:val="22"/>
        </w:rPr>
      </w:pPr>
      <w:r>
        <w:rPr>
          <w:rFonts w:hint="eastAsia" w:ascii="宋体" w:hAnsi="宋体"/>
          <w:color w:val="auto"/>
          <w:sz w:val="22"/>
          <w:szCs w:val="22"/>
        </w:rPr>
        <w:t>本承诺书不影响我公司按合同其它条款承担相关责任。</w:t>
      </w:r>
    </w:p>
    <w:p w14:paraId="02201C9B">
      <w:pPr>
        <w:spacing w:line="312" w:lineRule="auto"/>
        <w:ind w:firstLine="422" w:firstLineChars="192"/>
        <w:rPr>
          <w:rFonts w:ascii="宋体" w:hAnsi="宋体"/>
          <w:color w:val="auto"/>
          <w:sz w:val="22"/>
          <w:szCs w:val="22"/>
        </w:rPr>
      </w:pPr>
      <w:r>
        <w:rPr>
          <w:rFonts w:hint="eastAsia" w:ascii="宋体" w:hAnsi="宋体"/>
          <w:color w:val="auto"/>
          <w:sz w:val="22"/>
          <w:szCs w:val="22"/>
        </w:rPr>
        <w:t>本承诺书自承诺人签章之日生效，为合同的附件，与合同具有同等法律效力。</w:t>
      </w:r>
    </w:p>
    <w:p w14:paraId="24F61E95">
      <w:pPr>
        <w:spacing w:line="480" w:lineRule="exact"/>
        <w:ind w:firstLine="456" w:firstLineChars="190"/>
        <w:rPr>
          <w:rFonts w:asciiTheme="majorEastAsia" w:hAnsiTheme="majorEastAsia" w:eastAsiaTheme="majorEastAsia"/>
          <w:color w:val="auto"/>
          <w:sz w:val="24"/>
        </w:rPr>
      </w:pPr>
    </w:p>
    <w:p w14:paraId="10FFFD6C">
      <w:pPr>
        <w:ind w:firstLine="5421" w:firstLineChars="2250"/>
        <w:rPr>
          <w:rFonts w:hint="eastAsia"/>
          <w:b/>
          <w:color w:val="auto"/>
          <w:sz w:val="24"/>
        </w:rPr>
      </w:pPr>
      <w:r>
        <w:rPr>
          <w:rFonts w:hint="eastAsia"/>
          <w:b/>
          <w:color w:val="auto"/>
          <w:sz w:val="24"/>
        </w:rPr>
        <w:t>承诺人：</w:t>
      </w:r>
    </w:p>
    <w:p w14:paraId="222DA4F3">
      <w:pPr>
        <w:ind w:firstLine="5180" w:firstLineChars="2150"/>
        <w:rPr>
          <w:rFonts w:hint="eastAsia"/>
          <w:b/>
          <w:color w:val="auto"/>
          <w:sz w:val="24"/>
        </w:rPr>
      </w:pPr>
    </w:p>
    <w:p w14:paraId="3B640741">
      <w:pPr>
        <w:ind w:firstLine="5180" w:firstLineChars="2150"/>
        <w:rPr>
          <w:rFonts w:hint="eastAsia"/>
          <w:b/>
          <w:color w:val="auto"/>
          <w:sz w:val="24"/>
        </w:rPr>
      </w:pPr>
    </w:p>
    <w:p w14:paraId="154545C7">
      <w:pPr>
        <w:widowControl/>
        <w:ind w:firstLine="5301" w:firstLineChars="2200"/>
        <w:jc w:val="left"/>
        <w:rPr>
          <w:rFonts w:asciiTheme="majorEastAsia" w:hAnsiTheme="majorEastAsia" w:eastAsiaTheme="majorEastAsia"/>
          <w:b/>
          <w:color w:val="auto"/>
          <w:sz w:val="24"/>
        </w:rPr>
      </w:pPr>
      <w:r>
        <w:rPr>
          <w:rFonts w:hint="eastAsia" w:asciiTheme="majorEastAsia" w:hAnsiTheme="majorEastAsia" w:eastAsiaTheme="majorEastAsia"/>
          <w:b/>
          <w:color w:val="auto"/>
          <w:sz w:val="24"/>
        </w:rPr>
        <w:t>年</w:t>
      </w:r>
      <w:r>
        <w:rPr>
          <w:rFonts w:asciiTheme="majorEastAsia" w:hAnsiTheme="majorEastAsia" w:eastAsiaTheme="majorEastAsia"/>
          <w:b/>
          <w:color w:val="auto"/>
          <w:sz w:val="24"/>
        </w:rPr>
        <w:t xml:space="preserve">  </w:t>
      </w:r>
      <w:r>
        <w:rPr>
          <w:rFonts w:hint="eastAsia" w:asciiTheme="majorEastAsia" w:hAnsiTheme="majorEastAsia" w:eastAsiaTheme="majorEastAsia"/>
          <w:b/>
          <w:color w:val="auto"/>
          <w:sz w:val="24"/>
        </w:rPr>
        <w:t>月</w:t>
      </w:r>
      <w:r>
        <w:rPr>
          <w:rFonts w:asciiTheme="majorEastAsia" w:hAnsiTheme="majorEastAsia" w:eastAsiaTheme="majorEastAsia"/>
          <w:b/>
          <w:color w:val="auto"/>
          <w:sz w:val="24"/>
        </w:rPr>
        <w:t xml:space="preserve">  </w:t>
      </w:r>
      <w:r>
        <w:rPr>
          <w:rFonts w:hint="eastAsia" w:asciiTheme="majorEastAsia" w:hAnsiTheme="majorEastAsia" w:eastAsiaTheme="majorEastAsia"/>
          <w:b/>
          <w:color w:val="auto"/>
          <w:sz w:val="24"/>
        </w:rPr>
        <w:t>日</w:t>
      </w:r>
    </w:p>
    <w:sectPr>
      <w:pgSz w:w="11906" w:h="16838"/>
      <w:pgMar w:top="1361" w:right="850" w:bottom="1304" w:left="896" w:header="680" w:footer="567" w:gutter="0"/>
      <w:cols w:space="0" w:num="1"/>
      <w:docGrid w:type="lines" w:linePitch="319"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谢翠" w:date="2023-10-11T15:19:00Z" w:initials="">
    <w:p w14:paraId="1C9E575E">
      <w:pPr>
        <w:pStyle w:val="4"/>
      </w:pPr>
      <w:r>
        <w:rPr>
          <w:rFonts w:hint="eastAsia"/>
        </w:rPr>
        <w:t>根据合同要求修订</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C9E575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ngLiU-ExtB">
    <w:panose1 w:val="02020500000000000000"/>
    <w:charset w:val="88"/>
    <w:family w:val="auto"/>
    <w:pitch w:val="default"/>
    <w:sig w:usb0="8000002F" w:usb1="02000008" w:usb2="00000000" w:usb3="00000000" w:csb0="00100001" w:csb1="00000000"/>
  </w:font>
  <w:font w:name="Sylfaen">
    <w:panose1 w:val="010A0502050306030303"/>
    <w:charset w:val="00"/>
    <w:family w:val="roman"/>
    <w:pitch w:val="default"/>
    <w:sig w:usb0="04000687" w:usb1="00000000" w:usb2="00000000" w:usb3="00000000" w:csb0="2000009F" w:csb1="00000000"/>
  </w:font>
  <w:font w:name="Verdana">
    <w:panose1 w:val="020B0604030504040204"/>
    <w:charset w:val="00"/>
    <w:family w:val="auto"/>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354028"/>
    </w:sdtPr>
    <w:sdtContent>
      <w:sdt>
        <w:sdtPr>
          <w:id w:val="-1669238322"/>
        </w:sdtPr>
        <w:sdtContent>
          <w:p w14:paraId="2203FBFA">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2</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17</w:t>
            </w:r>
            <w:r>
              <w:rPr>
                <w:b/>
                <w:bCs/>
                <w:sz w:val="24"/>
                <w:szCs w:val="24"/>
              </w:rPr>
              <w:fldChar w:fldCharType="end"/>
            </w:r>
          </w:p>
        </w:sdtContent>
      </w:sdt>
    </w:sdtContent>
  </w:sdt>
  <w:p w14:paraId="0DE65E8B">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74049">
    <w:pPr>
      <w:pStyle w:val="9"/>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85D8E3"/>
    <w:multiLevelType w:val="singleLevel"/>
    <w:tmpl w:val="F985D8E3"/>
    <w:lvl w:ilvl="0" w:tentative="0">
      <w:start w:val="1"/>
      <w:numFmt w:val="decimal"/>
      <w:suff w:val="nothing"/>
      <w:lvlText w:val="%1、"/>
      <w:lvlJc w:val="left"/>
    </w:lvl>
  </w:abstractNum>
  <w:abstractNum w:abstractNumId="1">
    <w:nsid w:val="0D5F1FD6"/>
    <w:multiLevelType w:val="multilevel"/>
    <w:tmpl w:val="0D5F1FD6"/>
    <w:lvl w:ilvl="0" w:tentative="0">
      <w:start w:val="1"/>
      <w:numFmt w:val="decimal"/>
      <w:lvlText w:val="%1．"/>
      <w:lvlJc w:val="left"/>
      <w:pPr>
        <w:tabs>
          <w:tab w:val="left" w:pos="750"/>
        </w:tabs>
        <w:ind w:left="750" w:hanging="750"/>
      </w:pPr>
      <w:rPr>
        <w:rFonts w:ascii="Times New Roman" w:hAnsi="Times New Roman" w:eastAsia="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F861D4A"/>
    <w:multiLevelType w:val="multilevel"/>
    <w:tmpl w:val="4F861D4A"/>
    <w:lvl w:ilvl="0" w:tentative="0">
      <w:start w:val="1"/>
      <w:numFmt w:val="decimal"/>
      <w:lvlText w:val="%1."/>
      <w:lvlJc w:val="left"/>
      <w:pPr>
        <w:tabs>
          <w:tab w:val="left" w:pos="780"/>
        </w:tabs>
        <w:ind w:left="780" w:hanging="390"/>
      </w:pPr>
      <w:rPr>
        <w:rFonts w:hint="default"/>
      </w:rPr>
    </w:lvl>
    <w:lvl w:ilvl="1" w:tentative="0">
      <w:start w:val="1"/>
      <w:numFmt w:val="lowerLetter"/>
      <w:lvlText w:val="%2)"/>
      <w:lvlJc w:val="left"/>
      <w:pPr>
        <w:tabs>
          <w:tab w:val="left" w:pos="1230"/>
        </w:tabs>
        <w:ind w:left="1230" w:hanging="420"/>
      </w:pPr>
    </w:lvl>
    <w:lvl w:ilvl="2" w:tentative="0">
      <w:start w:val="1"/>
      <w:numFmt w:val="lowerRoman"/>
      <w:lvlText w:val="%3."/>
      <w:lvlJc w:val="right"/>
      <w:pPr>
        <w:tabs>
          <w:tab w:val="left" w:pos="1650"/>
        </w:tabs>
        <w:ind w:left="1650" w:hanging="420"/>
      </w:pPr>
    </w:lvl>
    <w:lvl w:ilvl="3" w:tentative="0">
      <w:start w:val="1"/>
      <w:numFmt w:val="decimal"/>
      <w:lvlText w:val="%4."/>
      <w:lvlJc w:val="left"/>
      <w:pPr>
        <w:tabs>
          <w:tab w:val="left" w:pos="2070"/>
        </w:tabs>
        <w:ind w:left="2070" w:hanging="420"/>
      </w:pPr>
    </w:lvl>
    <w:lvl w:ilvl="4" w:tentative="0">
      <w:start w:val="1"/>
      <w:numFmt w:val="lowerLetter"/>
      <w:lvlText w:val="%5)"/>
      <w:lvlJc w:val="left"/>
      <w:pPr>
        <w:tabs>
          <w:tab w:val="left" w:pos="2490"/>
        </w:tabs>
        <w:ind w:left="2490" w:hanging="420"/>
      </w:pPr>
    </w:lvl>
    <w:lvl w:ilvl="5" w:tentative="0">
      <w:start w:val="1"/>
      <w:numFmt w:val="lowerRoman"/>
      <w:lvlText w:val="%6."/>
      <w:lvlJc w:val="right"/>
      <w:pPr>
        <w:tabs>
          <w:tab w:val="left" w:pos="2910"/>
        </w:tabs>
        <w:ind w:left="2910" w:hanging="420"/>
      </w:pPr>
    </w:lvl>
    <w:lvl w:ilvl="6" w:tentative="0">
      <w:start w:val="1"/>
      <w:numFmt w:val="decimal"/>
      <w:lvlText w:val="%7."/>
      <w:lvlJc w:val="left"/>
      <w:pPr>
        <w:tabs>
          <w:tab w:val="left" w:pos="3330"/>
        </w:tabs>
        <w:ind w:left="3330" w:hanging="420"/>
      </w:pPr>
    </w:lvl>
    <w:lvl w:ilvl="7" w:tentative="0">
      <w:start w:val="1"/>
      <w:numFmt w:val="lowerLetter"/>
      <w:lvlText w:val="%8)"/>
      <w:lvlJc w:val="left"/>
      <w:pPr>
        <w:tabs>
          <w:tab w:val="left" w:pos="3750"/>
        </w:tabs>
        <w:ind w:left="3750" w:hanging="420"/>
      </w:pPr>
    </w:lvl>
    <w:lvl w:ilvl="8" w:tentative="0">
      <w:start w:val="1"/>
      <w:numFmt w:val="lowerRoman"/>
      <w:lvlText w:val="%9."/>
      <w:lvlJc w:val="right"/>
      <w:pPr>
        <w:tabs>
          <w:tab w:val="left" w:pos="4170"/>
        </w:tabs>
        <w:ind w:left="4170" w:hanging="42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谢翠">
    <w15:presenceInfo w15:providerId="None" w15:userId="谢翠"/>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revisionView w:markup="0"/>
  <w:trackRevisions w:val="1"/>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Y0ZDAwYmU0NjhjOTFhMDdjMWU4ODc4MDdkY2Y1YjMifQ=="/>
  </w:docVars>
  <w:rsids>
    <w:rsidRoot w:val="007A360A"/>
    <w:rsid w:val="00006E6F"/>
    <w:rsid w:val="00012EC2"/>
    <w:rsid w:val="0002077D"/>
    <w:rsid w:val="000229A8"/>
    <w:rsid w:val="00023D9F"/>
    <w:rsid w:val="00027AB7"/>
    <w:rsid w:val="00027B02"/>
    <w:rsid w:val="00041BE2"/>
    <w:rsid w:val="000440C8"/>
    <w:rsid w:val="00051519"/>
    <w:rsid w:val="00055952"/>
    <w:rsid w:val="00055B6B"/>
    <w:rsid w:val="00057DD4"/>
    <w:rsid w:val="00063CBB"/>
    <w:rsid w:val="00066437"/>
    <w:rsid w:val="0007106D"/>
    <w:rsid w:val="00072A58"/>
    <w:rsid w:val="00081AE9"/>
    <w:rsid w:val="000829AF"/>
    <w:rsid w:val="000901EB"/>
    <w:rsid w:val="000915E5"/>
    <w:rsid w:val="00092323"/>
    <w:rsid w:val="00095155"/>
    <w:rsid w:val="00096FF3"/>
    <w:rsid w:val="000B033C"/>
    <w:rsid w:val="000C0DBC"/>
    <w:rsid w:val="000C14E0"/>
    <w:rsid w:val="000C3460"/>
    <w:rsid w:val="000C3615"/>
    <w:rsid w:val="000C5267"/>
    <w:rsid w:val="000D03A7"/>
    <w:rsid w:val="000D2822"/>
    <w:rsid w:val="000D7761"/>
    <w:rsid w:val="000E538B"/>
    <w:rsid w:val="000E7E3A"/>
    <w:rsid w:val="000F25D1"/>
    <w:rsid w:val="000F3C7D"/>
    <w:rsid w:val="0010320E"/>
    <w:rsid w:val="00107A6C"/>
    <w:rsid w:val="00107F9A"/>
    <w:rsid w:val="0011150A"/>
    <w:rsid w:val="00112F8B"/>
    <w:rsid w:val="0011685D"/>
    <w:rsid w:val="0012163F"/>
    <w:rsid w:val="00122177"/>
    <w:rsid w:val="001313B3"/>
    <w:rsid w:val="001323A6"/>
    <w:rsid w:val="0013609A"/>
    <w:rsid w:val="00144858"/>
    <w:rsid w:val="00150976"/>
    <w:rsid w:val="001522A7"/>
    <w:rsid w:val="0015557B"/>
    <w:rsid w:val="00156B7D"/>
    <w:rsid w:val="001579AB"/>
    <w:rsid w:val="00172727"/>
    <w:rsid w:val="00175C7B"/>
    <w:rsid w:val="00175D27"/>
    <w:rsid w:val="001823DD"/>
    <w:rsid w:val="001866F0"/>
    <w:rsid w:val="0018753E"/>
    <w:rsid w:val="00190F42"/>
    <w:rsid w:val="00193A05"/>
    <w:rsid w:val="001960F5"/>
    <w:rsid w:val="001A6571"/>
    <w:rsid w:val="001A6D59"/>
    <w:rsid w:val="001A7601"/>
    <w:rsid w:val="001B16BA"/>
    <w:rsid w:val="001C2956"/>
    <w:rsid w:val="001C3E9D"/>
    <w:rsid w:val="001E4F80"/>
    <w:rsid w:val="001F27D0"/>
    <w:rsid w:val="00200C57"/>
    <w:rsid w:val="00205BB8"/>
    <w:rsid w:val="002139CB"/>
    <w:rsid w:val="002169C9"/>
    <w:rsid w:val="00217426"/>
    <w:rsid w:val="002231D6"/>
    <w:rsid w:val="002246CD"/>
    <w:rsid w:val="00227496"/>
    <w:rsid w:val="00242DCD"/>
    <w:rsid w:val="00244274"/>
    <w:rsid w:val="002463EF"/>
    <w:rsid w:val="00250092"/>
    <w:rsid w:val="00255D55"/>
    <w:rsid w:val="00257D32"/>
    <w:rsid w:val="002614AD"/>
    <w:rsid w:val="002637B6"/>
    <w:rsid w:val="002818A1"/>
    <w:rsid w:val="00286123"/>
    <w:rsid w:val="0029040D"/>
    <w:rsid w:val="00297807"/>
    <w:rsid w:val="00297929"/>
    <w:rsid w:val="002B4D92"/>
    <w:rsid w:val="002C2EEE"/>
    <w:rsid w:val="002C5203"/>
    <w:rsid w:val="002C569B"/>
    <w:rsid w:val="002C7C74"/>
    <w:rsid w:val="002D5B74"/>
    <w:rsid w:val="002E26EA"/>
    <w:rsid w:val="002E6602"/>
    <w:rsid w:val="002F054F"/>
    <w:rsid w:val="002F2458"/>
    <w:rsid w:val="002F7FD9"/>
    <w:rsid w:val="00301498"/>
    <w:rsid w:val="00310586"/>
    <w:rsid w:val="00315B9E"/>
    <w:rsid w:val="00322E8F"/>
    <w:rsid w:val="00323C14"/>
    <w:rsid w:val="0033425E"/>
    <w:rsid w:val="0033673D"/>
    <w:rsid w:val="00337043"/>
    <w:rsid w:val="00337799"/>
    <w:rsid w:val="00344C35"/>
    <w:rsid w:val="00354FC7"/>
    <w:rsid w:val="00360501"/>
    <w:rsid w:val="0036059C"/>
    <w:rsid w:val="003648B4"/>
    <w:rsid w:val="00370356"/>
    <w:rsid w:val="00394E2B"/>
    <w:rsid w:val="00397709"/>
    <w:rsid w:val="003B6E10"/>
    <w:rsid w:val="003C646F"/>
    <w:rsid w:val="003C7CCF"/>
    <w:rsid w:val="003D138D"/>
    <w:rsid w:val="003D2FF6"/>
    <w:rsid w:val="003D35E6"/>
    <w:rsid w:val="003D38AE"/>
    <w:rsid w:val="003F3755"/>
    <w:rsid w:val="003F68E0"/>
    <w:rsid w:val="0040146D"/>
    <w:rsid w:val="00420D7B"/>
    <w:rsid w:val="00420FD4"/>
    <w:rsid w:val="0042399D"/>
    <w:rsid w:val="00431ED6"/>
    <w:rsid w:val="0043349C"/>
    <w:rsid w:val="0043391F"/>
    <w:rsid w:val="00446994"/>
    <w:rsid w:val="00446E08"/>
    <w:rsid w:val="00450911"/>
    <w:rsid w:val="00460E9D"/>
    <w:rsid w:val="00461B97"/>
    <w:rsid w:val="004704F3"/>
    <w:rsid w:val="00473822"/>
    <w:rsid w:val="00474E2F"/>
    <w:rsid w:val="0047581E"/>
    <w:rsid w:val="0048010F"/>
    <w:rsid w:val="004803F1"/>
    <w:rsid w:val="004868A3"/>
    <w:rsid w:val="00492133"/>
    <w:rsid w:val="00495FDB"/>
    <w:rsid w:val="00496861"/>
    <w:rsid w:val="004A363B"/>
    <w:rsid w:val="004A4079"/>
    <w:rsid w:val="004B0217"/>
    <w:rsid w:val="004B4E65"/>
    <w:rsid w:val="004B746E"/>
    <w:rsid w:val="004D1CFA"/>
    <w:rsid w:val="004D2F5B"/>
    <w:rsid w:val="004D363D"/>
    <w:rsid w:val="004E0022"/>
    <w:rsid w:val="004E2818"/>
    <w:rsid w:val="004E41AC"/>
    <w:rsid w:val="005023B4"/>
    <w:rsid w:val="00507767"/>
    <w:rsid w:val="005157CD"/>
    <w:rsid w:val="00522CCD"/>
    <w:rsid w:val="00530887"/>
    <w:rsid w:val="00534170"/>
    <w:rsid w:val="00535EA1"/>
    <w:rsid w:val="0054045E"/>
    <w:rsid w:val="005418FE"/>
    <w:rsid w:val="00546340"/>
    <w:rsid w:val="00553566"/>
    <w:rsid w:val="005608C1"/>
    <w:rsid w:val="005703E3"/>
    <w:rsid w:val="00574ADC"/>
    <w:rsid w:val="00585175"/>
    <w:rsid w:val="005863F6"/>
    <w:rsid w:val="00590D02"/>
    <w:rsid w:val="0059172B"/>
    <w:rsid w:val="005972C0"/>
    <w:rsid w:val="005A0BBB"/>
    <w:rsid w:val="005B5F26"/>
    <w:rsid w:val="005C54BC"/>
    <w:rsid w:val="005C6A30"/>
    <w:rsid w:val="005D0134"/>
    <w:rsid w:val="005D3962"/>
    <w:rsid w:val="005D3E33"/>
    <w:rsid w:val="005D498F"/>
    <w:rsid w:val="005E41E7"/>
    <w:rsid w:val="005E49F8"/>
    <w:rsid w:val="005F4074"/>
    <w:rsid w:val="005F775A"/>
    <w:rsid w:val="00600122"/>
    <w:rsid w:val="00600738"/>
    <w:rsid w:val="00600938"/>
    <w:rsid w:val="00601E28"/>
    <w:rsid w:val="00604ACD"/>
    <w:rsid w:val="00605816"/>
    <w:rsid w:val="00606B4A"/>
    <w:rsid w:val="006109A8"/>
    <w:rsid w:val="00614499"/>
    <w:rsid w:val="00615B86"/>
    <w:rsid w:val="0062443E"/>
    <w:rsid w:val="006301B6"/>
    <w:rsid w:val="00630299"/>
    <w:rsid w:val="0063329C"/>
    <w:rsid w:val="00633980"/>
    <w:rsid w:val="0064010F"/>
    <w:rsid w:val="00647C2C"/>
    <w:rsid w:val="00652E05"/>
    <w:rsid w:val="006607A3"/>
    <w:rsid w:val="00664692"/>
    <w:rsid w:val="00667490"/>
    <w:rsid w:val="00671C55"/>
    <w:rsid w:val="00677007"/>
    <w:rsid w:val="006858F4"/>
    <w:rsid w:val="00686487"/>
    <w:rsid w:val="0069700C"/>
    <w:rsid w:val="00697472"/>
    <w:rsid w:val="006A0334"/>
    <w:rsid w:val="006A7DD5"/>
    <w:rsid w:val="006B092E"/>
    <w:rsid w:val="006C1F79"/>
    <w:rsid w:val="006C23F7"/>
    <w:rsid w:val="006C4931"/>
    <w:rsid w:val="006D73D0"/>
    <w:rsid w:val="006E4007"/>
    <w:rsid w:val="006E4D88"/>
    <w:rsid w:val="006E7D1D"/>
    <w:rsid w:val="006E7EC1"/>
    <w:rsid w:val="006F1DB3"/>
    <w:rsid w:val="006F7BBB"/>
    <w:rsid w:val="00716D67"/>
    <w:rsid w:val="00720F38"/>
    <w:rsid w:val="007277B9"/>
    <w:rsid w:val="00731F2B"/>
    <w:rsid w:val="00735843"/>
    <w:rsid w:val="00736BB3"/>
    <w:rsid w:val="00771571"/>
    <w:rsid w:val="0077547F"/>
    <w:rsid w:val="007820A0"/>
    <w:rsid w:val="007835C2"/>
    <w:rsid w:val="00783A5B"/>
    <w:rsid w:val="00791903"/>
    <w:rsid w:val="00796E7B"/>
    <w:rsid w:val="007A360A"/>
    <w:rsid w:val="007A3FE7"/>
    <w:rsid w:val="007B67CA"/>
    <w:rsid w:val="007C11EB"/>
    <w:rsid w:val="007C437A"/>
    <w:rsid w:val="007C57CF"/>
    <w:rsid w:val="007D3DF0"/>
    <w:rsid w:val="007E46D9"/>
    <w:rsid w:val="007E46DC"/>
    <w:rsid w:val="007F03E8"/>
    <w:rsid w:val="007F13E5"/>
    <w:rsid w:val="007F1521"/>
    <w:rsid w:val="007F286F"/>
    <w:rsid w:val="007F4137"/>
    <w:rsid w:val="00800250"/>
    <w:rsid w:val="00806A03"/>
    <w:rsid w:val="008160D1"/>
    <w:rsid w:val="00831A90"/>
    <w:rsid w:val="008344E5"/>
    <w:rsid w:val="00834BB1"/>
    <w:rsid w:val="008515CE"/>
    <w:rsid w:val="00867424"/>
    <w:rsid w:val="008679EC"/>
    <w:rsid w:val="0088232D"/>
    <w:rsid w:val="00887C36"/>
    <w:rsid w:val="008944E1"/>
    <w:rsid w:val="008973CF"/>
    <w:rsid w:val="00897FA4"/>
    <w:rsid w:val="008A6782"/>
    <w:rsid w:val="008B2A3C"/>
    <w:rsid w:val="008C1E21"/>
    <w:rsid w:val="008C329D"/>
    <w:rsid w:val="008C3571"/>
    <w:rsid w:val="008D6A52"/>
    <w:rsid w:val="008E3AE9"/>
    <w:rsid w:val="00905726"/>
    <w:rsid w:val="00905E8F"/>
    <w:rsid w:val="009109C0"/>
    <w:rsid w:val="00917AE8"/>
    <w:rsid w:val="0092048B"/>
    <w:rsid w:val="00921473"/>
    <w:rsid w:val="009251DE"/>
    <w:rsid w:val="009254D2"/>
    <w:rsid w:val="0092605E"/>
    <w:rsid w:val="0093585E"/>
    <w:rsid w:val="00942879"/>
    <w:rsid w:val="0094498C"/>
    <w:rsid w:val="00944C11"/>
    <w:rsid w:val="009505C8"/>
    <w:rsid w:val="00950FE8"/>
    <w:rsid w:val="00956638"/>
    <w:rsid w:val="00963519"/>
    <w:rsid w:val="00965207"/>
    <w:rsid w:val="00966DBF"/>
    <w:rsid w:val="009724A7"/>
    <w:rsid w:val="00972C94"/>
    <w:rsid w:val="009736F6"/>
    <w:rsid w:val="00976AE8"/>
    <w:rsid w:val="0098352C"/>
    <w:rsid w:val="00990478"/>
    <w:rsid w:val="00993D61"/>
    <w:rsid w:val="00994F66"/>
    <w:rsid w:val="00995B94"/>
    <w:rsid w:val="0099668C"/>
    <w:rsid w:val="00997A4D"/>
    <w:rsid w:val="009A33EF"/>
    <w:rsid w:val="009A445B"/>
    <w:rsid w:val="009A4A80"/>
    <w:rsid w:val="009A742C"/>
    <w:rsid w:val="009A7F7F"/>
    <w:rsid w:val="009B2302"/>
    <w:rsid w:val="009B68BA"/>
    <w:rsid w:val="009C3DB1"/>
    <w:rsid w:val="009C613E"/>
    <w:rsid w:val="009D1147"/>
    <w:rsid w:val="009D3E57"/>
    <w:rsid w:val="009E082C"/>
    <w:rsid w:val="009E08EA"/>
    <w:rsid w:val="009E09FC"/>
    <w:rsid w:val="009E0C81"/>
    <w:rsid w:val="009E1CE4"/>
    <w:rsid w:val="009E5F62"/>
    <w:rsid w:val="009E6A8B"/>
    <w:rsid w:val="009E6FA3"/>
    <w:rsid w:val="009E7C9E"/>
    <w:rsid w:val="009F0E53"/>
    <w:rsid w:val="009F76E0"/>
    <w:rsid w:val="00A1108D"/>
    <w:rsid w:val="00A112FF"/>
    <w:rsid w:val="00A208B7"/>
    <w:rsid w:val="00A33C94"/>
    <w:rsid w:val="00A427D0"/>
    <w:rsid w:val="00A4350A"/>
    <w:rsid w:val="00A45400"/>
    <w:rsid w:val="00A55C28"/>
    <w:rsid w:val="00A5725A"/>
    <w:rsid w:val="00A62AA7"/>
    <w:rsid w:val="00A663DA"/>
    <w:rsid w:val="00A80A5D"/>
    <w:rsid w:val="00A81C3F"/>
    <w:rsid w:val="00A82482"/>
    <w:rsid w:val="00A86021"/>
    <w:rsid w:val="00A913B2"/>
    <w:rsid w:val="00AA3C4B"/>
    <w:rsid w:val="00AB2070"/>
    <w:rsid w:val="00AB3EEB"/>
    <w:rsid w:val="00AB7BB2"/>
    <w:rsid w:val="00AC190B"/>
    <w:rsid w:val="00AC2A77"/>
    <w:rsid w:val="00AC2C4C"/>
    <w:rsid w:val="00AC4676"/>
    <w:rsid w:val="00AC6CC8"/>
    <w:rsid w:val="00AD3194"/>
    <w:rsid w:val="00AE0D3F"/>
    <w:rsid w:val="00AE2938"/>
    <w:rsid w:val="00AE3332"/>
    <w:rsid w:val="00AE34AA"/>
    <w:rsid w:val="00B00E43"/>
    <w:rsid w:val="00B10856"/>
    <w:rsid w:val="00B110AC"/>
    <w:rsid w:val="00B13925"/>
    <w:rsid w:val="00B15B54"/>
    <w:rsid w:val="00B24A7C"/>
    <w:rsid w:val="00B26900"/>
    <w:rsid w:val="00B3587D"/>
    <w:rsid w:val="00B37F85"/>
    <w:rsid w:val="00B5291E"/>
    <w:rsid w:val="00B65166"/>
    <w:rsid w:val="00B6776D"/>
    <w:rsid w:val="00B677D6"/>
    <w:rsid w:val="00B7564C"/>
    <w:rsid w:val="00B76C19"/>
    <w:rsid w:val="00B840ED"/>
    <w:rsid w:val="00B91508"/>
    <w:rsid w:val="00BB0741"/>
    <w:rsid w:val="00BB2273"/>
    <w:rsid w:val="00BB6F55"/>
    <w:rsid w:val="00BC523E"/>
    <w:rsid w:val="00BC7A4A"/>
    <w:rsid w:val="00BD68B7"/>
    <w:rsid w:val="00BE5724"/>
    <w:rsid w:val="00BF249D"/>
    <w:rsid w:val="00BF5786"/>
    <w:rsid w:val="00C017B3"/>
    <w:rsid w:val="00C05EB5"/>
    <w:rsid w:val="00C06E0F"/>
    <w:rsid w:val="00C12D22"/>
    <w:rsid w:val="00C149DB"/>
    <w:rsid w:val="00C2281B"/>
    <w:rsid w:val="00C22D0A"/>
    <w:rsid w:val="00C243FB"/>
    <w:rsid w:val="00C27148"/>
    <w:rsid w:val="00C3585C"/>
    <w:rsid w:val="00C45DE7"/>
    <w:rsid w:val="00C557FB"/>
    <w:rsid w:val="00C56724"/>
    <w:rsid w:val="00C574DC"/>
    <w:rsid w:val="00C65A6E"/>
    <w:rsid w:val="00C666B2"/>
    <w:rsid w:val="00C669ED"/>
    <w:rsid w:val="00C73EAE"/>
    <w:rsid w:val="00C74148"/>
    <w:rsid w:val="00C9183C"/>
    <w:rsid w:val="00C941F3"/>
    <w:rsid w:val="00C974CB"/>
    <w:rsid w:val="00CA028D"/>
    <w:rsid w:val="00CA03CB"/>
    <w:rsid w:val="00CA7C01"/>
    <w:rsid w:val="00CB69F7"/>
    <w:rsid w:val="00CC0BE0"/>
    <w:rsid w:val="00CC198D"/>
    <w:rsid w:val="00CC472B"/>
    <w:rsid w:val="00CE4931"/>
    <w:rsid w:val="00CE670D"/>
    <w:rsid w:val="00CE766D"/>
    <w:rsid w:val="00CF0220"/>
    <w:rsid w:val="00CF49EE"/>
    <w:rsid w:val="00CF6404"/>
    <w:rsid w:val="00D01150"/>
    <w:rsid w:val="00D019B8"/>
    <w:rsid w:val="00D023F8"/>
    <w:rsid w:val="00D03B68"/>
    <w:rsid w:val="00D06E1B"/>
    <w:rsid w:val="00D128FB"/>
    <w:rsid w:val="00D1292B"/>
    <w:rsid w:val="00D13855"/>
    <w:rsid w:val="00D143B8"/>
    <w:rsid w:val="00D336E9"/>
    <w:rsid w:val="00D350FA"/>
    <w:rsid w:val="00D37167"/>
    <w:rsid w:val="00D46540"/>
    <w:rsid w:val="00D4691B"/>
    <w:rsid w:val="00D52217"/>
    <w:rsid w:val="00D54B3E"/>
    <w:rsid w:val="00D54B5A"/>
    <w:rsid w:val="00D62293"/>
    <w:rsid w:val="00D71DD3"/>
    <w:rsid w:val="00D73509"/>
    <w:rsid w:val="00D74515"/>
    <w:rsid w:val="00D74990"/>
    <w:rsid w:val="00D818E6"/>
    <w:rsid w:val="00D82B26"/>
    <w:rsid w:val="00D867ED"/>
    <w:rsid w:val="00D91993"/>
    <w:rsid w:val="00D9578A"/>
    <w:rsid w:val="00D95D46"/>
    <w:rsid w:val="00DA75C5"/>
    <w:rsid w:val="00DA7961"/>
    <w:rsid w:val="00DB2496"/>
    <w:rsid w:val="00DB64FA"/>
    <w:rsid w:val="00DB7E91"/>
    <w:rsid w:val="00DD273C"/>
    <w:rsid w:val="00DD35DB"/>
    <w:rsid w:val="00DD5103"/>
    <w:rsid w:val="00DD5113"/>
    <w:rsid w:val="00DD54B8"/>
    <w:rsid w:val="00DE3192"/>
    <w:rsid w:val="00DF61B7"/>
    <w:rsid w:val="00E01F9B"/>
    <w:rsid w:val="00E03067"/>
    <w:rsid w:val="00E0429E"/>
    <w:rsid w:val="00E052CB"/>
    <w:rsid w:val="00E05B54"/>
    <w:rsid w:val="00E076B0"/>
    <w:rsid w:val="00E07DD4"/>
    <w:rsid w:val="00E20870"/>
    <w:rsid w:val="00E20D73"/>
    <w:rsid w:val="00E321F5"/>
    <w:rsid w:val="00E3359D"/>
    <w:rsid w:val="00E36AE4"/>
    <w:rsid w:val="00E43F50"/>
    <w:rsid w:val="00E46F72"/>
    <w:rsid w:val="00E46FB7"/>
    <w:rsid w:val="00E50E0F"/>
    <w:rsid w:val="00E51F43"/>
    <w:rsid w:val="00E544EB"/>
    <w:rsid w:val="00E61E46"/>
    <w:rsid w:val="00E6525A"/>
    <w:rsid w:val="00E66683"/>
    <w:rsid w:val="00E66D9D"/>
    <w:rsid w:val="00E8643E"/>
    <w:rsid w:val="00E95756"/>
    <w:rsid w:val="00EA0D8C"/>
    <w:rsid w:val="00EA1475"/>
    <w:rsid w:val="00EA14D0"/>
    <w:rsid w:val="00EA371B"/>
    <w:rsid w:val="00EA5990"/>
    <w:rsid w:val="00EB3458"/>
    <w:rsid w:val="00EB57A0"/>
    <w:rsid w:val="00EB57B4"/>
    <w:rsid w:val="00EE07A1"/>
    <w:rsid w:val="00EE25DE"/>
    <w:rsid w:val="00EE7E41"/>
    <w:rsid w:val="00EF56FD"/>
    <w:rsid w:val="00F108DA"/>
    <w:rsid w:val="00F114CD"/>
    <w:rsid w:val="00F12733"/>
    <w:rsid w:val="00F12FA7"/>
    <w:rsid w:val="00F327E3"/>
    <w:rsid w:val="00F37045"/>
    <w:rsid w:val="00F410EF"/>
    <w:rsid w:val="00F43EFE"/>
    <w:rsid w:val="00F44062"/>
    <w:rsid w:val="00F533AD"/>
    <w:rsid w:val="00F7412C"/>
    <w:rsid w:val="00F7413F"/>
    <w:rsid w:val="00F9103B"/>
    <w:rsid w:val="00F97D46"/>
    <w:rsid w:val="00FA3894"/>
    <w:rsid w:val="00FA3C17"/>
    <w:rsid w:val="00FA50B7"/>
    <w:rsid w:val="00FA7484"/>
    <w:rsid w:val="00FB159C"/>
    <w:rsid w:val="00FB2FE2"/>
    <w:rsid w:val="00FB584A"/>
    <w:rsid w:val="00FB705E"/>
    <w:rsid w:val="00FC2FE2"/>
    <w:rsid w:val="00FC342C"/>
    <w:rsid w:val="00FD2FEC"/>
    <w:rsid w:val="00FE1602"/>
    <w:rsid w:val="00FE3511"/>
    <w:rsid w:val="02AB5AF9"/>
    <w:rsid w:val="02E61BC5"/>
    <w:rsid w:val="053405C4"/>
    <w:rsid w:val="060E0879"/>
    <w:rsid w:val="06C158EB"/>
    <w:rsid w:val="06F15AA5"/>
    <w:rsid w:val="072A7A87"/>
    <w:rsid w:val="0D9943AF"/>
    <w:rsid w:val="0E855450"/>
    <w:rsid w:val="0EEC1973"/>
    <w:rsid w:val="0F361C55"/>
    <w:rsid w:val="121C256F"/>
    <w:rsid w:val="12771078"/>
    <w:rsid w:val="130F79DE"/>
    <w:rsid w:val="13540CE3"/>
    <w:rsid w:val="157209E7"/>
    <w:rsid w:val="15B13177"/>
    <w:rsid w:val="15C60570"/>
    <w:rsid w:val="164B3423"/>
    <w:rsid w:val="179B4585"/>
    <w:rsid w:val="181D142A"/>
    <w:rsid w:val="19281B03"/>
    <w:rsid w:val="199C5D44"/>
    <w:rsid w:val="19CD0625"/>
    <w:rsid w:val="1ADC6D40"/>
    <w:rsid w:val="1C340171"/>
    <w:rsid w:val="1C557F0F"/>
    <w:rsid w:val="1CD90A44"/>
    <w:rsid w:val="1EE11B72"/>
    <w:rsid w:val="2115138E"/>
    <w:rsid w:val="21BA3129"/>
    <w:rsid w:val="224F09D1"/>
    <w:rsid w:val="2272526B"/>
    <w:rsid w:val="22C5455D"/>
    <w:rsid w:val="22F946B3"/>
    <w:rsid w:val="23F74AC6"/>
    <w:rsid w:val="25AC09CC"/>
    <w:rsid w:val="26033F25"/>
    <w:rsid w:val="274120E0"/>
    <w:rsid w:val="27AB3EE0"/>
    <w:rsid w:val="2A636B36"/>
    <w:rsid w:val="2B22315F"/>
    <w:rsid w:val="2C9F197B"/>
    <w:rsid w:val="2CA222FA"/>
    <w:rsid w:val="30006BD5"/>
    <w:rsid w:val="30647164"/>
    <w:rsid w:val="3115220C"/>
    <w:rsid w:val="324A0650"/>
    <w:rsid w:val="328729B8"/>
    <w:rsid w:val="334B460B"/>
    <w:rsid w:val="336741EC"/>
    <w:rsid w:val="339E298D"/>
    <w:rsid w:val="36B424C7"/>
    <w:rsid w:val="378E698D"/>
    <w:rsid w:val="38F60A7F"/>
    <w:rsid w:val="3A377825"/>
    <w:rsid w:val="3A40479E"/>
    <w:rsid w:val="3AB50573"/>
    <w:rsid w:val="3E216FDA"/>
    <w:rsid w:val="3EA64CAF"/>
    <w:rsid w:val="3F796BE5"/>
    <w:rsid w:val="3FD74E43"/>
    <w:rsid w:val="402204A1"/>
    <w:rsid w:val="408C5149"/>
    <w:rsid w:val="416A2100"/>
    <w:rsid w:val="41B95CFE"/>
    <w:rsid w:val="430B7913"/>
    <w:rsid w:val="43E26E18"/>
    <w:rsid w:val="44D51F86"/>
    <w:rsid w:val="45232CF2"/>
    <w:rsid w:val="45A05AD7"/>
    <w:rsid w:val="461972E9"/>
    <w:rsid w:val="461F40D3"/>
    <w:rsid w:val="48967C7F"/>
    <w:rsid w:val="499248EA"/>
    <w:rsid w:val="4A38723F"/>
    <w:rsid w:val="4BBE3774"/>
    <w:rsid w:val="4BEE7AD4"/>
    <w:rsid w:val="4C3F6F60"/>
    <w:rsid w:val="4C89481B"/>
    <w:rsid w:val="503619BA"/>
    <w:rsid w:val="51EB0891"/>
    <w:rsid w:val="53CB6332"/>
    <w:rsid w:val="541D4FA8"/>
    <w:rsid w:val="551B2668"/>
    <w:rsid w:val="57136BED"/>
    <w:rsid w:val="57712699"/>
    <w:rsid w:val="57A81F02"/>
    <w:rsid w:val="5B0B62AA"/>
    <w:rsid w:val="5C9B365E"/>
    <w:rsid w:val="5CDC1CBA"/>
    <w:rsid w:val="5CEB1EEF"/>
    <w:rsid w:val="5CEC44E3"/>
    <w:rsid w:val="5E4C4C10"/>
    <w:rsid w:val="5EA42E2E"/>
    <w:rsid w:val="5F321771"/>
    <w:rsid w:val="5F3C1128"/>
    <w:rsid w:val="5FA227A0"/>
    <w:rsid w:val="5FDD704D"/>
    <w:rsid w:val="60EB1717"/>
    <w:rsid w:val="63301F64"/>
    <w:rsid w:val="63D41D4C"/>
    <w:rsid w:val="6447029D"/>
    <w:rsid w:val="64EF4E8F"/>
    <w:rsid w:val="6609788A"/>
    <w:rsid w:val="68681219"/>
    <w:rsid w:val="69A557F8"/>
    <w:rsid w:val="69AF1A85"/>
    <w:rsid w:val="6B393020"/>
    <w:rsid w:val="6C394E7E"/>
    <w:rsid w:val="6E1D3B42"/>
    <w:rsid w:val="70B82245"/>
    <w:rsid w:val="735320B6"/>
    <w:rsid w:val="75EB48B6"/>
    <w:rsid w:val="785D4A26"/>
    <w:rsid w:val="797A31EB"/>
    <w:rsid w:val="7B722C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280" w:lineRule="exact"/>
      <w:jc w:val="left"/>
      <w:outlineLvl w:val="1"/>
    </w:pPr>
    <w:rPr>
      <w:rFonts w:ascii="Arial" w:hAnsi="Arial"/>
      <w:b/>
      <w:bCs/>
      <w:sz w:val="28"/>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20"/>
    <w:autoRedefine/>
    <w:unhideWhenUsed/>
    <w:qFormat/>
    <w:uiPriority w:val="99"/>
    <w:rPr>
      <w:rFonts w:ascii="宋体"/>
      <w:sz w:val="18"/>
      <w:szCs w:val="18"/>
    </w:rPr>
  </w:style>
  <w:style w:type="paragraph" w:styleId="4">
    <w:name w:val="annotation text"/>
    <w:basedOn w:val="1"/>
    <w:link w:val="18"/>
    <w:autoRedefine/>
    <w:qFormat/>
    <w:uiPriority w:val="99"/>
    <w:pPr>
      <w:jc w:val="left"/>
    </w:pPr>
  </w:style>
  <w:style w:type="paragraph" w:styleId="5">
    <w:name w:val="Body Text"/>
    <w:basedOn w:val="1"/>
    <w:next w:val="1"/>
    <w:qFormat/>
    <w:uiPriority w:val="0"/>
    <w:pPr>
      <w:spacing w:after="120" w:line="360" w:lineRule="auto"/>
      <w:ind w:firstLine="200" w:firstLineChars="200"/>
    </w:pPr>
    <w:rPr>
      <w:kern w:val="0"/>
      <w:sz w:val="24"/>
    </w:rPr>
  </w:style>
  <w:style w:type="paragraph" w:styleId="6">
    <w:name w:val="Body Text Indent"/>
    <w:basedOn w:val="1"/>
    <w:link w:val="153"/>
    <w:qFormat/>
    <w:uiPriority w:val="0"/>
    <w:pPr>
      <w:ind w:firstLine="630"/>
    </w:pPr>
    <w:rPr>
      <w:rFonts w:ascii="宋体" w:hAnsi="宋体"/>
      <w:sz w:val="24"/>
      <w:szCs w:val="20"/>
    </w:rPr>
  </w:style>
  <w:style w:type="paragraph" w:styleId="7">
    <w:name w:val="Balloon Text"/>
    <w:basedOn w:val="1"/>
    <w:link w:val="21"/>
    <w:unhideWhenUsed/>
    <w:qFormat/>
    <w:uiPriority w:val="99"/>
    <w:rPr>
      <w:sz w:val="18"/>
      <w:szCs w:val="18"/>
    </w:rPr>
  </w:style>
  <w:style w:type="paragraph" w:styleId="8">
    <w:name w:val="footer"/>
    <w:basedOn w:val="1"/>
    <w:link w:val="22"/>
    <w:unhideWhenUsed/>
    <w:qFormat/>
    <w:uiPriority w:val="99"/>
    <w:pPr>
      <w:tabs>
        <w:tab w:val="center" w:pos="4153"/>
        <w:tab w:val="right" w:pos="8306"/>
      </w:tabs>
      <w:snapToGrid w:val="0"/>
      <w:jc w:val="left"/>
    </w:pPr>
    <w:rPr>
      <w:sz w:val="18"/>
      <w:szCs w:val="18"/>
    </w:rPr>
  </w:style>
  <w:style w:type="paragraph" w:styleId="9">
    <w:name w:val="header"/>
    <w:basedOn w:val="1"/>
    <w:link w:val="23"/>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11">
    <w:name w:val="annotation subject"/>
    <w:basedOn w:val="4"/>
    <w:next w:val="4"/>
    <w:link w:val="19"/>
    <w:autoRedefine/>
    <w:unhideWhenUsed/>
    <w:qFormat/>
    <w:uiPriority w:val="99"/>
    <w:rPr>
      <w:b/>
      <w:bCs/>
    </w:rPr>
  </w:style>
  <w:style w:type="table" w:styleId="13">
    <w:name w:val="Table Grid"/>
    <w:basedOn w:val="1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FollowedHyperlink"/>
    <w:basedOn w:val="14"/>
    <w:autoRedefine/>
    <w:unhideWhenUsed/>
    <w:qFormat/>
    <w:uiPriority w:val="99"/>
    <w:rPr>
      <w:color w:val="954F72"/>
      <w:u w:val="single"/>
    </w:rPr>
  </w:style>
  <w:style w:type="character" w:styleId="16">
    <w:name w:val="Hyperlink"/>
    <w:basedOn w:val="14"/>
    <w:autoRedefine/>
    <w:unhideWhenUsed/>
    <w:qFormat/>
    <w:uiPriority w:val="99"/>
    <w:rPr>
      <w:color w:val="0563C1"/>
      <w:u w:val="single"/>
    </w:rPr>
  </w:style>
  <w:style w:type="character" w:styleId="17">
    <w:name w:val="annotation reference"/>
    <w:autoRedefine/>
    <w:qFormat/>
    <w:uiPriority w:val="0"/>
    <w:rPr>
      <w:sz w:val="21"/>
      <w:szCs w:val="21"/>
    </w:rPr>
  </w:style>
  <w:style w:type="character" w:customStyle="1" w:styleId="18">
    <w:name w:val="批注文字 字符"/>
    <w:basedOn w:val="14"/>
    <w:link w:val="4"/>
    <w:autoRedefine/>
    <w:qFormat/>
    <w:uiPriority w:val="99"/>
    <w:rPr>
      <w:rFonts w:ascii="Times New Roman" w:hAnsi="Times New Roman" w:eastAsia="宋体" w:cs="Times New Roman"/>
      <w:szCs w:val="24"/>
    </w:rPr>
  </w:style>
  <w:style w:type="character" w:customStyle="1" w:styleId="19">
    <w:name w:val="批注主题 字符"/>
    <w:basedOn w:val="18"/>
    <w:link w:val="11"/>
    <w:semiHidden/>
    <w:qFormat/>
    <w:uiPriority w:val="99"/>
    <w:rPr>
      <w:rFonts w:ascii="Times New Roman" w:hAnsi="Times New Roman" w:eastAsia="宋体" w:cs="Times New Roman"/>
      <w:b/>
      <w:bCs/>
      <w:szCs w:val="24"/>
    </w:rPr>
  </w:style>
  <w:style w:type="character" w:customStyle="1" w:styleId="20">
    <w:name w:val="文档结构图 字符"/>
    <w:basedOn w:val="14"/>
    <w:link w:val="3"/>
    <w:autoRedefine/>
    <w:semiHidden/>
    <w:qFormat/>
    <w:uiPriority w:val="99"/>
    <w:rPr>
      <w:rFonts w:ascii="宋体" w:hAnsi="Times New Roman" w:eastAsia="宋体" w:cs="Times New Roman"/>
      <w:sz w:val="18"/>
      <w:szCs w:val="18"/>
    </w:rPr>
  </w:style>
  <w:style w:type="character" w:customStyle="1" w:styleId="21">
    <w:name w:val="批注框文本 字符"/>
    <w:basedOn w:val="14"/>
    <w:link w:val="7"/>
    <w:semiHidden/>
    <w:qFormat/>
    <w:uiPriority w:val="99"/>
    <w:rPr>
      <w:rFonts w:ascii="Times New Roman" w:hAnsi="Times New Roman" w:eastAsia="宋体" w:cs="Times New Roman"/>
      <w:sz w:val="18"/>
      <w:szCs w:val="18"/>
    </w:rPr>
  </w:style>
  <w:style w:type="character" w:customStyle="1" w:styleId="22">
    <w:name w:val="页脚 字符"/>
    <w:basedOn w:val="14"/>
    <w:link w:val="8"/>
    <w:autoRedefine/>
    <w:qFormat/>
    <w:uiPriority w:val="99"/>
    <w:rPr>
      <w:rFonts w:ascii="Times New Roman" w:hAnsi="Times New Roman" w:eastAsia="宋体" w:cs="Times New Roman"/>
      <w:sz w:val="18"/>
      <w:szCs w:val="18"/>
    </w:rPr>
  </w:style>
  <w:style w:type="character" w:customStyle="1" w:styleId="23">
    <w:name w:val="页眉 字符"/>
    <w:basedOn w:val="14"/>
    <w:link w:val="9"/>
    <w:autoRedefine/>
    <w:qFormat/>
    <w:uiPriority w:val="0"/>
    <w:rPr>
      <w:rFonts w:ascii="Times New Roman" w:hAnsi="Times New Roman" w:eastAsia="宋体" w:cs="Times New Roman"/>
      <w:sz w:val="18"/>
      <w:szCs w:val="18"/>
    </w:rPr>
  </w:style>
  <w:style w:type="character" w:customStyle="1" w:styleId="24">
    <w:name w:val="标题 #5"/>
    <w:autoRedefine/>
    <w:qFormat/>
    <w:uiPriority w:val="0"/>
    <w:rPr>
      <w:rFonts w:ascii="MingLiU-ExtB" w:hAnsi="MingLiU-ExtB" w:eastAsia="MingLiU-ExtB" w:cs="MingLiU-ExtB"/>
      <w:color w:val="000000"/>
      <w:spacing w:val="-30"/>
      <w:w w:val="100"/>
      <w:position w:val="0"/>
      <w:sz w:val="28"/>
      <w:szCs w:val="28"/>
      <w:u w:val="none"/>
    </w:rPr>
  </w:style>
  <w:style w:type="character" w:customStyle="1" w:styleId="25">
    <w:name w:val="正文文本 + 12.5 pt"/>
    <w:autoRedefine/>
    <w:qFormat/>
    <w:uiPriority w:val="0"/>
    <w:rPr>
      <w:rFonts w:ascii="MingLiU-ExtB" w:hAnsi="MingLiU-ExtB" w:eastAsia="MingLiU-ExtB" w:cs="MingLiU-ExtB"/>
      <w:b/>
      <w:bCs/>
      <w:color w:val="000000"/>
      <w:spacing w:val="-20"/>
      <w:w w:val="100"/>
      <w:position w:val="0"/>
      <w:sz w:val="25"/>
      <w:szCs w:val="25"/>
      <w:u w:val="none"/>
    </w:rPr>
  </w:style>
  <w:style w:type="character" w:customStyle="1" w:styleId="26">
    <w:name w:val="正文文本 + Arial"/>
    <w:autoRedefine/>
    <w:qFormat/>
    <w:uiPriority w:val="0"/>
    <w:rPr>
      <w:rFonts w:ascii="Arial" w:hAnsi="Arial" w:eastAsia="Arial" w:cs="Arial"/>
      <w:color w:val="000000"/>
      <w:spacing w:val="0"/>
      <w:w w:val="100"/>
      <w:position w:val="0"/>
      <w:sz w:val="22"/>
      <w:szCs w:val="22"/>
      <w:u w:val="none"/>
    </w:rPr>
  </w:style>
  <w:style w:type="character" w:customStyle="1" w:styleId="27">
    <w:name w:val="正文文本 + Sylfaen"/>
    <w:autoRedefine/>
    <w:qFormat/>
    <w:uiPriority w:val="0"/>
    <w:rPr>
      <w:rFonts w:ascii="Sylfaen" w:hAnsi="Sylfaen" w:eastAsia="Sylfaen" w:cs="Sylfaen"/>
      <w:color w:val="000000"/>
      <w:spacing w:val="10"/>
      <w:w w:val="100"/>
      <w:position w:val="0"/>
      <w:sz w:val="20"/>
      <w:szCs w:val="20"/>
      <w:u w:val="none"/>
      <w:lang w:val="en-US"/>
    </w:rPr>
  </w:style>
  <w:style w:type="paragraph" w:customStyle="1" w:styleId="28">
    <w:name w:val="正文文本 (7)"/>
    <w:basedOn w:val="1"/>
    <w:autoRedefine/>
    <w:qFormat/>
    <w:uiPriority w:val="0"/>
    <w:pPr>
      <w:shd w:val="clear" w:color="auto" w:fill="FFFFFF"/>
      <w:spacing w:before="180" w:after="180" w:line="0" w:lineRule="atLeast"/>
      <w:ind w:hanging="440"/>
      <w:jc w:val="distribute"/>
    </w:pPr>
    <w:rPr>
      <w:rFonts w:ascii="MingLiU-ExtB" w:hAnsi="MingLiU-ExtB" w:eastAsia="MingLiU-ExtB" w:cs="MingLiU-ExtB"/>
      <w:kern w:val="0"/>
      <w:sz w:val="20"/>
      <w:szCs w:val="20"/>
    </w:rPr>
  </w:style>
  <w:style w:type="character" w:customStyle="1" w:styleId="29">
    <w:name w:val="font81"/>
    <w:basedOn w:val="14"/>
    <w:autoRedefine/>
    <w:qFormat/>
    <w:uiPriority w:val="0"/>
    <w:rPr>
      <w:rFonts w:hint="default" w:ascii="Arial" w:hAnsi="Arial" w:eastAsia="Arial" w:cs="Arial"/>
      <w:color w:val="000000"/>
      <w:sz w:val="18"/>
      <w:szCs w:val="18"/>
      <w:u w:val="none"/>
    </w:rPr>
  </w:style>
  <w:style w:type="character" w:customStyle="1" w:styleId="30">
    <w:name w:val="font121"/>
    <w:basedOn w:val="14"/>
    <w:autoRedefine/>
    <w:qFormat/>
    <w:uiPriority w:val="0"/>
    <w:rPr>
      <w:rFonts w:hint="eastAsia" w:ascii="宋体" w:hAnsi="宋体" w:eastAsia="宋体" w:cs="宋体"/>
      <w:b/>
      <w:color w:val="000000"/>
      <w:sz w:val="18"/>
      <w:szCs w:val="18"/>
      <w:u w:val="none"/>
    </w:rPr>
  </w:style>
  <w:style w:type="character" w:customStyle="1" w:styleId="31">
    <w:name w:val="font21"/>
    <w:basedOn w:val="14"/>
    <w:autoRedefine/>
    <w:qFormat/>
    <w:uiPriority w:val="0"/>
    <w:rPr>
      <w:rFonts w:hint="default" w:ascii="Arial" w:hAnsi="Arial" w:eastAsia="Arial" w:cs="Arial"/>
      <w:color w:val="000000"/>
      <w:sz w:val="20"/>
      <w:szCs w:val="20"/>
      <w:u w:val="none"/>
    </w:rPr>
  </w:style>
  <w:style w:type="character" w:customStyle="1" w:styleId="32">
    <w:name w:val="font01"/>
    <w:basedOn w:val="14"/>
    <w:autoRedefine/>
    <w:qFormat/>
    <w:uiPriority w:val="0"/>
    <w:rPr>
      <w:rFonts w:hint="eastAsia" w:ascii="宋体" w:hAnsi="宋体" w:eastAsia="宋体" w:cs="宋体"/>
      <w:color w:val="000000"/>
      <w:sz w:val="20"/>
      <w:szCs w:val="20"/>
      <w:u w:val="none"/>
    </w:rPr>
  </w:style>
  <w:style w:type="character" w:customStyle="1" w:styleId="33">
    <w:name w:val="font111"/>
    <w:basedOn w:val="14"/>
    <w:autoRedefine/>
    <w:qFormat/>
    <w:uiPriority w:val="0"/>
    <w:rPr>
      <w:rFonts w:hint="default" w:ascii="Arial" w:hAnsi="Arial" w:eastAsia="Arial" w:cs="Arial"/>
      <w:color w:val="000000"/>
      <w:sz w:val="20"/>
      <w:szCs w:val="20"/>
      <w:u w:val="none"/>
    </w:rPr>
  </w:style>
  <w:style w:type="character" w:customStyle="1" w:styleId="34">
    <w:name w:val="font101"/>
    <w:basedOn w:val="14"/>
    <w:autoRedefine/>
    <w:qFormat/>
    <w:uiPriority w:val="0"/>
    <w:rPr>
      <w:rFonts w:hint="eastAsia" w:ascii="宋体" w:hAnsi="宋体" w:eastAsia="宋体" w:cs="宋体"/>
      <w:color w:val="000000"/>
      <w:sz w:val="20"/>
      <w:szCs w:val="20"/>
      <w:u w:val="none"/>
    </w:rPr>
  </w:style>
  <w:style w:type="character" w:customStyle="1" w:styleId="35">
    <w:name w:val="font61"/>
    <w:basedOn w:val="14"/>
    <w:autoRedefine/>
    <w:qFormat/>
    <w:uiPriority w:val="0"/>
    <w:rPr>
      <w:rFonts w:hint="default" w:ascii="Arial" w:hAnsi="Arial" w:eastAsia="Arial" w:cs="Arial"/>
      <w:color w:val="000000"/>
      <w:sz w:val="20"/>
      <w:szCs w:val="20"/>
      <w:u w:val="none"/>
    </w:rPr>
  </w:style>
  <w:style w:type="character" w:customStyle="1" w:styleId="36">
    <w:name w:val="font141"/>
    <w:basedOn w:val="14"/>
    <w:autoRedefine/>
    <w:qFormat/>
    <w:uiPriority w:val="0"/>
    <w:rPr>
      <w:rFonts w:hint="eastAsia" w:ascii="宋体" w:hAnsi="宋体" w:eastAsia="宋体" w:cs="宋体"/>
      <w:color w:val="000000"/>
      <w:sz w:val="20"/>
      <w:szCs w:val="20"/>
      <w:u w:val="none"/>
    </w:rPr>
  </w:style>
  <w:style w:type="character" w:customStyle="1" w:styleId="37">
    <w:name w:val="font131"/>
    <w:basedOn w:val="14"/>
    <w:autoRedefine/>
    <w:qFormat/>
    <w:uiPriority w:val="0"/>
    <w:rPr>
      <w:rFonts w:hint="default" w:ascii="Arial" w:hAnsi="Arial" w:eastAsia="Arial" w:cs="Arial"/>
      <w:color w:val="000000"/>
      <w:sz w:val="20"/>
      <w:szCs w:val="20"/>
      <w:u w:val="none"/>
    </w:rPr>
  </w:style>
  <w:style w:type="character" w:customStyle="1" w:styleId="38">
    <w:name w:val="font161"/>
    <w:basedOn w:val="14"/>
    <w:autoRedefine/>
    <w:qFormat/>
    <w:uiPriority w:val="0"/>
    <w:rPr>
      <w:rFonts w:hint="eastAsia" w:ascii="宋体" w:hAnsi="宋体" w:eastAsia="宋体" w:cs="宋体"/>
      <w:color w:val="000000"/>
      <w:sz w:val="20"/>
      <w:szCs w:val="20"/>
      <w:u w:val="none"/>
    </w:rPr>
  </w:style>
  <w:style w:type="character" w:customStyle="1" w:styleId="39">
    <w:name w:val="font151"/>
    <w:basedOn w:val="14"/>
    <w:autoRedefine/>
    <w:qFormat/>
    <w:uiPriority w:val="0"/>
    <w:rPr>
      <w:rFonts w:hint="default" w:ascii="Times New Roman" w:hAnsi="Times New Roman" w:cs="Times New Roman"/>
      <w:color w:val="000000"/>
      <w:sz w:val="20"/>
      <w:szCs w:val="20"/>
      <w:u w:val="none"/>
    </w:rPr>
  </w:style>
  <w:style w:type="character" w:customStyle="1" w:styleId="40">
    <w:name w:val="font171"/>
    <w:basedOn w:val="14"/>
    <w:autoRedefine/>
    <w:qFormat/>
    <w:uiPriority w:val="0"/>
    <w:rPr>
      <w:rFonts w:hint="eastAsia" w:ascii="宋体" w:hAnsi="宋体" w:eastAsia="宋体" w:cs="宋体"/>
      <w:b/>
      <w:color w:val="000000"/>
      <w:sz w:val="20"/>
      <w:szCs w:val="20"/>
      <w:u w:val="none"/>
    </w:rPr>
  </w:style>
  <w:style w:type="character" w:customStyle="1" w:styleId="41">
    <w:name w:val="font91"/>
    <w:basedOn w:val="14"/>
    <w:autoRedefine/>
    <w:qFormat/>
    <w:uiPriority w:val="0"/>
    <w:rPr>
      <w:rFonts w:hint="default" w:ascii="Arial" w:hAnsi="Arial" w:eastAsia="Arial" w:cs="Arial"/>
      <w:color w:val="000000"/>
      <w:sz w:val="18"/>
      <w:szCs w:val="18"/>
      <w:u w:val="none"/>
    </w:rPr>
  </w:style>
  <w:style w:type="character" w:customStyle="1" w:styleId="42">
    <w:name w:val="font11"/>
    <w:basedOn w:val="14"/>
    <w:autoRedefine/>
    <w:qFormat/>
    <w:uiPriority w:val="0"/>
    <w:rPr>
      <w:rFonts w:hint="default" w:ascii="Arial" w:hAnsi="Arial" w:eastAsia="Arial" w:cs="Arial"/>
      <w:color w:val="000000"/>
      <w:sz w:val="20"/>
      <w:szCs w:val="20"/>
      <w:u w:val="none"/>
    </w:rPr>
  </w:style>
  <w:style w:type="paragraph" w:customStyle="1" w:styleId="43">
    <w:name w:val="font5"/>
    <w:basedOn w:val="1"/>
    <w:autoRedefine/>
    <w:qFormat/>
    <w:uiPriority w:val="0"/>
    <w:pPr>
      <w:widowControl/>
      <w:spacing w:before="100" w:beforeAutospacing="1" w:after="100" w:afterAutospacing="1"/>
      <w:jc w:val="left"/>
    </w:pPr>
    <w:rPr>
      <w:rFonts w:ascii="Arial" w:hAnsi="Arial" w:cs="宋体"/>
      <w:color w:val="000000"/>
      <w:kern w:val="0"/>
      <w:sz w:val="20"/>
      <w:szCs w:val="20"/>
    </w:rPr>
  </w:style>
  <w:style w:type="paragraph" w:customStyle="1" w:styleId="44">
    <w:name w:val="font6"/>
    <w:basedOn w:val="1"/>
    <w:autoRedefine/>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45">
    <w:name w:val="font7"/>
    <w:basedOn w:val="1"/>
    <w:autoRedefine/>
    <w:qFormat/>
    <w:uiPriority w:val="0"/>
    <w:pPr>
      <w:widowControl/>
      <w:spacing w:before="100" w:beforeAutospacing="1" w:after="100" w:afterAutospacing="1"/>
      <w:jc w:val="left"/>
    </w:pPr>
    <w:rPr>
      <w:rFonts w:ascii="Arial" w:hAnsi="Arial" w:cs="宋体"/>
      <w:color w:val="000000"/>
      <w:kern w:val="0"/>
      <w:sz w:val="18"/>
      <w:szCs w:val="18"/>
    </w:rPr>
  </w:style>
  <w:style w:type="paragraph" w:customStyle="1" w:styleId="46">
    <w:name w:val="font8"/>
    <w:basedOn w:val="1"/>
    <w:autoRedefine/>
    <w:qFormat/>
    <w:uiPriority w:val="0"/>
    <w:pPr>
      <w:widowControl/>
      <w:spacing w:before="100" w:beforeAutospacing="1" w:after="100" w:afterAutospacing="1"/>
      <w:jc w:val="left"/>
    </w:pPr>
    <w:rPr>
      <w:rFonts w:ascii="Arial" w:hAnsi="Arial" w:cs="宋体"/>
      <w:color w:val="000000"/>
      <w:kern w:val="0"/>
      <w:sz w:val="20"/>
      <w:szCs w:val="20"/>
    </w:rPr>
  </w:style>
  <w:style w:type="paragraph" w:customStyle="1" w:styleId="47">
    <w:name w:val="font9"/>
    <w:basedOn w:val="1"/>
    <w:autoRedefine/>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48">
    <w:name w:val="font10"/>
    <w:basedOn w:val="1"/>
    <w:autoRedefine/>
    <w:qFormat/>
    <w:uiPriority w:val="0"/>
    <w:pPr>
      <w:widowControl/>
      <w:spacing w:before="100" w:beforeAutospacing="1" w:after="100" w:afterAutospacing="1"/>
      <w:jc w:val="left"/>
    </w:pPr>
    <w:rPr>
      <w:rFonts w:ascii="Arial" w:hAnsi="Arial" w:cs="宋体"/>
      <w:color w:val="000000"/>
      <w:kern w:val="0"/>
      <w:sz w:val="20"/>
      <w:szCs w:val="20"/>
    </w:rPr>
  </w:style>
  <w:style w:type="paragraph" w:customStyle="1" w:styleId="49">
    <w:name w:val="font12"/>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50">
    <w:name w:val="font13"/>
    <w:basedOn w:val="1"/>
    <w:autoRedefine/>
    <w:qFormat/>
    <w:uiPriority w:val="0"/>
    <w:pPr>
      <w:widowControl/>
      <w:spacing w:before="100" w:beforeAutospacing="1" w:after="100" w:afterAutospacing="1"/>
      <w:jc w:val="left"/>
    </w:pPr>
    <w:rPr>
      <w:rFonts w:ascii="Arial" w:hAnsi="Arial" w:cs="宋体"/>
      <w:kern w:val="0"/>
      <w:sz w:val="20"/>
      <w:szCs w:val="20"/>
    </w:rPr>
  </w:style>
  <w:style w:type="paragraph" w:customStyle="1" w:styleId="51">
    <w:name w:val="font14"/>
    <w:basedOn w:val="1"/>
    <w:autoRedefine/>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52">
    <w:name w:val="font15"/>
    <w:basedOn w:val="1"/>
    <w:autoRedefine/>
    <w:qFormat/>
    <w:uiPriority w:val="0"/>
    <w:pPr>
      <w:widowControl/>
      <w:spacing w:before="100" w:beforeAutospacing="1" w:after="100" w:afterAutospacing="1"/>
      <w:jc w:val="left"/>
    </w:pPr>
    <w:rPr>
      <w:color w:val="000000"/>
      <w:kern w:val="0"/>
      <w:sz w:val="20"/>
      <w:szCs w:val="20"/>
    </w:rPr>
  </w:style>
  <w:style w:type="paragraph" w:customStyle="1" w:styleId="53">
    <w:name w:val="font16"/>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54">
    <w:name w:val="font17"/>
    <w:basedOn w:val="1"/>
    <w:autoRedefine/>
    <w:qFormat/>
    <w:uiPriority w:val="0"/>
    <w:pPr>
      <w:widowControl/>
      <w:spacing w:before="100" w:beforeAutospacing="1" w:after="100" w:afterAutospacing="1"/>
      <w:jc w:val="left"/>
    </w:pPr>
    <w:rPr>
      <w:rFonts w:ascii="Arial" w:hAnsi="Arial" w:cs="宋体"/>
      <w:kern w:val="0"/>
      <w:sz w:val="18"/>
      <w:szCs w:val="18"/>
    </w:rPr>
  </w:style>
  <w:style w:type="paragraph" w:customStyle="1" w:styleId="55">
    <w:name w:val="xl5070"/>
    <w:basedOn w:val="1"/>
    <w:autoRedefine/>
    <w:qFormat/>
    <w:uiPriority w:val="0"/>
    <w:pPr>
      <w:widowControl/>
      <w:shd w:val="clear" w:color="000000" w:fill="FF0000"/>
      <w:spacing w:before="100" w:beforeAutospacing="1" w:after="100" w:afterAutospacing="1"/>
      <w:jc w:val="left"/>
      <w:textAlignment w:val="center"/>
    </w:pPr>
    <w:rPr>
      <w:rFonts w:ascii="宋体" w:hAnsi="宋体" w:cs="宋体"/>
      <w:kern w:val="0"/>
      <w:sz w:val="20"/>
      <w:szCs w:val="20"/>
    </w:rPr>
  </w:style>
  <w:style w:type="paragraph" w:customStyle="1" w:styleId="56">
    <w:name w:val="xl50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0"/>
      <w:szCs w:val="20"/>
    </w:rPr>
  </w:style>
  <w:style w:type="paragraph" w:customStyle="1" w:styleId="57">
    <w:name w:val="xl50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58">
    <w:name w:val="xl50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rFonts w:ascii="宋体" w:hAnsi="宋体" w:cs="宋体"/>
      <w:kern w:val="0"/>
      <w:sz w:val="20"/>
      <w:szCs w:val="20"/>
    </w:rPr>
  </w:style>
  <w:style w:type="paragraph" w:customStyle="1" w:styleId="59">
    <w:name w:val="xl50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60">
    <w:name w:val="xl5075"/>
    <w:basedOn w:val="1"/>
    <w:autoRedefine/>
    <w:qFormat/>
    <w:uiPriority w:val="0"/>
    <w:pPr>
      <w:widowControl/>
      <w:spacing w:before="100" w:beforeAutospacing="1" w:after="100" w:afterAutospacing="1"/>
      <w:jc w:val="left"/>
    </w:pPr>
    <w:rPr>
      <w:rFonts w:ascii="宋体" w:hAnsi="宋体" w:cs="宋体"/>
      <w:kern w:val="0"/>
      <w:sz w:val="32"/>
      <w:szCs w:val="32"/>
    </w:rPr>
  </w:style>
  <w:style w:type="paragraph" w:customStyle="1" w:styleId="61">
    <w:name w:val="xl5076"/>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62">
    <w:name w:val="xl5077"/>
    <w:basedOn w:val="1"/>
    <w:autoRedefine/>
    <w:qFormat/>
    <w:uiPriority w:val="0"/>
    <w:pPr>
      <w:widowControl/>
      <w:shd w:val="clear" w:color="000000" w:fill="0070C0"/>
      <w:spacing w:before="100" w:beforeAutospacing="1" w:after="100" w:afterAutospacing="1"/>
      <w:jc w:val="left"/>
      <w:textAlignment w:val="center"/>
    </w:pPr>
    <w:rPr>
      <w:rFonts w:ascii="宋体" w:hAnsi="宋体" w:cs="宋体"/>
      <w:kern w:val="0"/>
      <w:sz w:val="20"/>
      <w:szCs w:val="20"/>
    </w:rPr>
  </w:style>
  <w:style w:type="paragraph" w:customStyle="1" w:styleId="63">
    <w:name w:val="xl5078"/>
    <w:basedOn w:val="1"/>
    <w:autoRedefine/>
    <w:qFormat/>
    <w:uiPriority w:val="0"/>
    <w:pPr>
      <w:widowControl/>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64">
    <w:name w:val="xl5079"/>
    <w:basedOn w:val="1"/>
    <w:autoRedefine/>
    <w:qFormat/>
    <w:uiPriority w:val="0"/>
    <w:pPr>
      <w:widowControl/>
      <w:shd w:val="clear" w:color="000000" w:fill="FFFFFF"/>
      <w:spacing w:before="100" w:beforeAutospacing="1" w:after="100" w:afterAutospacing="1"/>
      <w:jc w:val="left"/>
      <w:textAlignment w:val="top"/>
    </w:pPr>
    <w:rPr>
      <w:rFonts w:ascii="宋体" w:hAnsi="宋体" w:cs="宋体"/>
      <w:kern w:val="0"/>
      <w:sz w:val="24"/>
    </w:rPr>
  </w:style>
  <w:style w:type="paragraph" w:customStyle="1" w:styleId="65">
    <w:name w:val="xl5080"/>
    <w:basedOn w:val="1"/>
    <w:autoRedefine/>
    <w:qFormat/>
    <w:uiPriority w:val="0"/>
    <w:pPr>
      <w:widowControl/>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66">
    <w:name w:val="xl5081"/>
    <w:basedOn w:val="1"/>
    <w:autoRedefine/>
    <w:qFormat/>
    <w:uiPriority w:val="0"/>
    <w:pPr>
      <w:widowControl/>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67">
    <w:name w:val="xl50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FABAB"/>
      <w:spacing w:before="100" w:beforeAutospacing="1" w:after="100" w:afterAutospacing="1"/>
      <w:jc w:val="left"/>
      <w:textAlignment w:val="center"/>
    </w:pPr>
    <w:rPr>
      <w:rFonts w:ascii="宋体" w:hAnsi="宋体" w:cs="宋体"/>
      <w:kern w:val="0"/>
      <w:sz w:val="18"/>
      <w:szCs w:val="18"/>
    </w:rPr>
  </w:style>
  <w:style w:type="paragraph" w:customStyle="1" w:styleId="68">
    <w:name w:val="xl50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FABAB"/>
      <w:spacing w:before="100" w:beforeAutospacing="1" w:after="100" w:afterAutospacing="1"/>
      <w:jc w:val="left"/>
      <w:textAlignment w:val="center"/>
    </w:pPr>
    <w:rPr>
      <w:rFonts w:ascii="宋体" w:hAnsi="宋体" w:cs="宋体"/>
      <w:color w:val="000000"/>
      <w:kern w:val="0"/>
      <w:sz w:val="18"/>
      <w:szCs w:val="18"/>
    </w:rPr>
  </w:style>
  <w:style w:type="paragraph" w:customStyle="1" w:styleId="69">
    <w:name w:val="xl50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FABAB"/>
      <w:spacing w:before="100" w:beforeAutospacing="1" w:after="100" w:afterAutospacing="1"/>
      <w:jc w:val="left"/>
      <w:textAlignment w:val="center"/>
    </w:pPr>
    <w:rPr>
      <w:rFonts w:ascii="宋体" w:hAnsi="宋体" w:cs="宋体"/>
      <w:color w:val="000000"/>
      <w:kern w:val="0"/>
      <w:sz w:val="18"/>
      <w:szCs w:val="18"/>
    </w:rPr>
  </w:style>
  <w:style w:type="paragraph" w:customStyle="1" w:styleId="70">
    <w:name w:val="xl50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32"/>
      <w:szCs w:val="32"/>
    </w:rPr>
  </w:style>
  <w:style w:type="paragraph" w:customStyle="1" w:styleId="71">
    <w:name w:val="xl50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32"/>
      <w:szCs w:val="32"/>
    </w:rPr>
  </w:style>
  <w:style w:type="paragraph" w:customStyle="1" w:styleId="72">
    <w:name w:val="xl50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32"/>
      <w:szCs w:val="32"/>
    </w:rPr>
  </w:style>
  <w:style w:type="paragraph" w:customStyle="1" w:styleId="73">
    <w:name w:val="xl50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4">
    <w:name w:val="xl50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75">
    <w:name w:val="xl50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6">
    <w:name w:val="xl50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50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rFonts w:ascii="宋体" w:hAnsi="宋体" w:cs="宋体"/>
      <w:kern w:val="0"/>
      <w:sz w:val="20"/>
      <w:szCs w:val="20"/>
    </w:rPr>
  </w:style>
  <w:style w:type="paragraph" w:customStyle="1" w:styleId="78">
    <w:name w:val="xl50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rFonts w:ascii="宋体" w:hAnsi="宋体" w:cs="宋体"/>
      <w:kern w:val="0"/>
      <w:sz w:val="20"/>
      <w:szCs w:val="20"/>
    </w:rPr>
  </w:style>
  <w:style w:type="paragraph" w:customStyle="1" w:styleId="79">
    <w:name w:val="xl50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kern w:val="0"/>
      <w:sz w:val="20"/>
      <w:szCs w:val="20"/>
    </w:rPr>
  </w:style>
  <w:style w:type="paragraph" w:customStyle="1" w:styleId="80">
    <w:name w:val="xl50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kern w:val="0"/>
      <w:sz w:val="20"/>
      <w:szCs w:val="20"/>
    </w:rPr>
  </w:style>
  <w:style w:type="paragraph" w:customStyle="1" w:styleId="81">
    <w:name w:val="xl50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kern w:val="0"/>
      <w:sz w:val="20"/>
      <w:szCs w:val="20"/>
    </w:rPr>
  </w:style>
  <w:style w:type="paragraph" w:customStyle="1" w:styleId="82">
    <w:name w:val="xl50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color w:val="000000"/>
      <w:kern w:val="0"/>
      <w:sz w:val="20"/>
      <w:szCs w:val="20"/>
    </w:rPr>
  </w:style>
  <w:style w:type="paragraph" w:customStyle="1" w:styleId="83">
    <w:name w:val="xl50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color w:val="000000"/>
      <w:kern w:val="0"/>
      <w:sz w:val="20"/>
      <w:szCs w:val="20"/>
    </w:rPr>
  </w:style>
  <w:style w:type="paragraph" w:customStyle="1" w:styleId="84">
    <w:name w:val="xl50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color w:val="000000"/>
      <w:kern w:val="0"/>
      <w:sz w:val="20"/>
      <w:szCs w:val="20"/>
    </w:rPr>
  </w:style>
  <w:style w:type="paragraph" w:customStyle="1" w:styleId="85">
    <w:name w:val="xl5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color w:val="000000"/>
      <w:kern w:val="0"/>
      <w:sz w:val="20"/>
      <w:szCs w:val="20"/>
    </w:rPr>
  </w:style>
  <w:style w:type="paragraph" w:customStyle="1" w:styleId="86">
    <w:name w:val="xl5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kern w:val="0"/>
      <w:sz w:val="20"/>
      <w:szCs w:val="20"/>
    </w:rPr>
  </w:style>
  <w:style w:type="paragraph" w:customStyle="1" w:styleId="87">
    <w:name w:val="xl5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color w:val="000000"/>
      <w:kern w:val="0"/>
      <w:sz w:val="20"/>
      <w:szCs w:val="20"/>
    </w:rPr>
  </w:style>
  <w:style w:type="paragraph" w:customStyle="1" w:styleId="88">
    <w:name w:val="xl5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right"/>
      <w:textAlignment w:val="center"/>
    </w:pPr>
    <w:rPr>
      <w:rFonts w:ascii="宋体" w:hAnsi="宋体" w:cs="宋体"/>
      <w:kern w:val="0"/>
      <w:sz w:val="20"/>
      <w:szCs w:val="20"/>
    </w:rPr>
  </w:style>
  <w:style w:type="paragraph" w:customStyle="1" w:styleId="89">
    <w:name w:val="xl5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kern w:val="0"/>
      <w:sz w:val="20"/>
      <w:szCs w:val="20"/>
    </w:rPr>
  </w:style>
  <w:style w:type="paragraph" w:customStyle="1" w:styleId="90">
    <w:name w:val="xl5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color w:val="000000"/>
      <w:kern w:val="0"/>
      <w:sz w:val="20"/>
      <w:szCs w:val="20"/>
    </w:rPr>
  </w:style>
  <w:style w:type="paragraph" w:customStyle="1" w:styleId="91">
    <w:name w:val="xl5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szCs w:val="20"/>
    </w:rPr>
  </w:style>
  <w:style w:type="paragraph" w:customStyle="1" w:styleId="92">
    <w:name w:val="xl5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93">
    <w:name w:val="xl5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94">
    <w:name w:val="xl5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kern w:val="0"/>
      <w:sz w:val="20"/>
      <w:szCs w:val="20"/>
    </w:rPr>
  </w:style>
  <w:style w:type="paragraph" w:customStyle="1" w:styleId="95">
    <w:name w:val="xl5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b/>
      <w:bCs/>
      <w:kern w:val="0"/>
      <w:sz w:val="20"/>
      <w:szCs w:val="20"/>
    </w:rPr>
  </w:style>
  <w:style w:type="paragraph" w:customStyle="1" w:styleId="96">
    <w:name w:val="xl5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97">
    <w:name w:val="xl5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top"/>
    </w:pPr>
    <w:rPr>
      <w:rFonts w:ascii="宋体" w:hAnsi="宋体" w:cs="宋体"/>
      <w:color w:val="000000"/>
      <w:kern w:val="0"/>
      <w:sz w:val="20"/>
      <w:szCs w:val="20"/>
    </w:rPr>
  </w:style>
  <w:style w:type="paragraph" w:customStyle="1" w:styleId="98">
    <w:name w:val="xl5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99">
    <w:name w:val="xl5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top"/>
    </w:pPr>
    <w:rPr>
      <w:rFonts w:ascii="宋体" w:hAnsi="宋体" w:cs="宋体"/>
      <w:color w:val="000000"/>
      <w:kern w:val="0"/>
      <w:sz w:val="20"/>
      <w:szCs w:val="20"/>
    </w:rPr>
  </w:style>
  <w:style w:type="paragraph" w:customStyle="1" w:styleId="100">
    <w:name w:val="xl5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1">
    <w:name w:val="xl5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szCs w:val="20"/>
    </w:rPr>
  </w:style>
  <w:style w:type="paragraph" w:customStyle="1" w:styleId="102">
    <w:name w:val="xl5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
    <w:name w:val="xl511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4"/>
    </w:rPr>
  </w:style>
  <w:style w:type="paragraph" w:customStyle="1" w:styleId="104">
    <w:name w:val="xl51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0"/>
      <w:szCs w:val="20"/>
    </w:rPr>
  </w:style>
  <w:style w:type="paragraph" w:customStyle="1" w:styleId="105">
    <w:name w:val="xl51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4"/>
    </w:rPr>
  </w:style>
  <w:style w:type="paragraph" w:customStyle="1" w:styleId="106">
    <w:name w:val="xl51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color w:val="000000"/>
      <w:kern w:val="0"/>
      <w:sz w:val="20"/>
      <w:szCs w:val="20"/>
    </w:rPr>
  </w:style>
  <w:style w:type="paragraph" w:customStyle="1" w:styleId="107">
    <w:name w:val="xl51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0"/>
      <w:szCs w:val="20"/>
    </w:rPr>
  </w:style>
  <w:style w:type="paragraph" w:customStyle="1" w:styleId="108">
    <w:name w:val="xl51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0"/>
      <w:szCs w:val="20"/>
    </w:rPr>
  </w:style>
  <w:style w:type="paragraph" w:customStyle="1" w:styleId="109">
    <w:name w:val="xl51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0"/>
      <w:szCs w:val="20"/>
    </w:rPr>
  </w:style>
  <w:style w:type="paragraph" w:customStyle="1" w:styleId="110">
    <w:name w:val="xl51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color w:val="000000"/>
      <w:kern w:val="0"/>
      <w:sz w:val="20"/>
      <w:szCs w:val="20"/>
    </w:rPr>
  </w:style>
  <w:style w:type="paragraph" w:customStyle="1" w:styleId="111">
    <w:name w:val="xl51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0"/>
      <w:szCs w:val="20"/>
    </w:rPr>
  </w:style>
  <w:style w:type="paragraph" w:customStyle="1" w:styleId="112">
    <w:name w:val="xl51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top"/>
    </w:pPr>
    <w:rPr>
      <w:rFonts w:ascii="宋体" w:hAnsi="宋体" w:cs="宋体"/>
      <w:color w:val="000000"/>
      <w:kern w:val="0"/>
      <w:sz w:val="20"/>
      <w:szCs w:val="20"/>
    </w:rPr>
  </w:style>
  <w:style w:type="paragraph" w:customStyle="1" w:styleId="113">
    <w:name w:val="xl512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4"/>
    </w:rPr>
  </w:style>
  <w:style w:type="paragraph" w:customStyle="1" w:styleId="114">
    <w:name w:val="xl512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5">
    <w:name w:val="xl513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6">
    <w:name w:val="xl5131"/>
    <w:basedOn w:val="1"/>
    <w:autoRedefine/>
    <w:qFormat/>
    <w:uiPriority w:val="0"/>
    <w:pPr>
      <w:widowControl/>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7">
    <w:name w:val="xl513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color w:val="000000"/>
      <w:kern w:val="0"/>
      <w:sz w:val="20"/>
      <w:szCs w:val="20"/>
    </w:rPr>
  </w:style>
  <w:style w:type="paragraph" w:customStyle="1" w:styleId="118">
    <w:name w:val="xl513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AFABAB"/>
      <w:spacing w:before="100" w:beforeAutospacing="1" w:after="100" w:afterAutospacing="1"/>
      <w:jc w:val="center"/>
      <w:textAlignment w:val="center"/>
    </w:pPr>
    <w:rPr>
      <w:rFonts w:ascii="宋体" w:hAnsi="宋体" w:cs="宋体"/>
      <w:kern w:val="0"/>
      <w:sz w:val="18"/>
      <w:szCs w:val="18"/>
    </w:rPr>
  </w:style>
  <w:style w:type="paragraph" w:customStyle="1" w:styleId="119">
    <w:name w:val="xl5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32"/>
      <w:szCs w:val="32"/>
    </w:rPr>
  </w:style>
  <w:style w:type="paragraph" w:customStyle="1" w:styleId="120">
    <w:name w:val="xl513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color w:val="000000"/>
      <w:kern w:val="0"/>
      <w:sz w:val="20"/>
      <w:szCs w:val="20"/>
    </w:rPr>
  </w:style>
  <w:style w:type="paragraph" w:customStyle="1" w:styleId="121">
    <w:name w:val="xl513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0070C0"/>
      <w:spacing w:before="100" w:beforeAutospacing="1" w:after="100" w:afterAutospacing="1"/>
      <w:jc w:val="left"/>
      <w:textAlignment w:val="center"/>
    </w:pPr>
    <w:rPr>
      <w:rFonts w:ascii="宋体" w:hAnsi="宋体" w:cs="宋体"/>
      <w:color w:val="000000"/>
      <w:kern w:val="0"/>
      <w:sz w:val="20"/>
      <w:szCs w:val="20"/>
    </w:rPr>
  </w:style>
  <w:style w:type="paragraph" w:customStyle="1" w:styleId="122">
    <w:name w:val="xl513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0"/>
      <w:szCs w:val="20"/>
    </w:rPr>
  </w:style>
  <w:style w:type="paragraph" w:customStyle="1" w:styleId="123">
    <w:name w:val="xl89"/>
    <w:basedOn w:val="1"/>
    <w:autoRedefine/>
    <w:qFormat/>
    <w:uiPriority w:val="0"/>
    <w:pPr>
      <w:widowControl/>
      <w:spacing w:before="100" w:beforeAutospacing="1" w:after="100" w:afterAutospacing="1"/>
      <w:jc w:val="center"/>
      <w:textAlignment w:val="top"/>
    </w:pPr>
    <w:rPr>
      <w:rFonts w:ascii="宋体" w:hAnsi="宋体" w:cs="宋体"/>
      <w:kern w:val="0"/>
      <w:sz w:val="24"/>
    </w:rPr>
  </w:style>
  <w:style w:type="paragraph" w:customStyle="1" w:styleId="124">
    <w:name w:val="xl90"/>
    <w:basedOn w:val="1"/>
    <w:autoRedefine/>
    <w:qFormat/>
    <w:uiPriority w:val="0"/>
    <w:pPr>
      <w:widowControl/>
      <w:pBdr>
        <w:left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125">
    <w:name w:val="xl91"/>
    <w:basedOn w:val="1"/>
    <w:autoRedefine/>
    <w:qFormat/>
    <w:uiPriority w:val="0"/>
    <w:pPr>
      <w:widowControl/>
      <w:spacing w:before="100" w:beforeAutospacing="1" w:after="100" w:afterAutospacing="1"/>
      <w:jc w:val="center"/>
    </w:pPr>
    <w:rPr>
      <w:rFonts w:ascii="宋体" w:hAnsi="宋体" w:cs="宋体"/>
      <w:b/>
      <w:bCs/>
      <w:kern w:val="0"/>
      <w:sz w:val="28"/>
      <w:szCs w:val="28"/>
    </w:rPr>
  </w:style>
  <w:style w:type="paragraph" w:customStyle="1" w:styleId="126">
    <w:name w:val="xl92"/>
    <w:basedOn w:val="1"/>
    <w:autoRedefine/>
    <w:qFormat/>
    <w:uiPriority w:val="0"/>
    <w:pPr>
      <w:widowControl/>
      <w:pBdr>
        <w:left w:val="single" w:color="auto" w:sz="8" w:space="0"/>
      </w:pBdr>
      <w:spacing w:before="100" w:beforeAutospacing="1" w:after="100" w:afterAutospacing="1"/>
      <w:jc w:val="center"/>
      <w:textAlignment w:val="top"/>
    </w:pPr>
    <w:rPr>
      <w:rFonts w:ascii="宋体" w:hAnsi="宋体" w:cs="宋体"/>
      <w:b/>
      <w:bCs/>
      <w:kern w:val="0"/>
      <w:sz w:val="24"/>
    </w:rPr>
  </w:style>
  <w:style w:type="paragraph" w:customStyle="1" w:styleId="127">
    <w:name w:val="xl93"/>
    <w:basedOn w:val="1"/>
    <w:autoRedefine/>
    <w:qFormat/>
    <w:uiPriority w:val="0"/>
    <w:pPr>
      <w:widowControl/>
      <w:spacing w:before="100" w:beforeAutospacing="1" w:after="100" w:afterAutospacing="1"/>
      <w:jc w:val="center"/>
      <w:textAlignment w:val="top"/>
    </w:pPr>
    <w:rPr>
      <w:rFonts w:ascii="宋体" w:hAnsi="宋体" w:cs="宋体"/>
      <w:b/>
      <w:bCs/>
      <w:kern w:val="0"/>
      <w:sz w:val="24"/>
    </w:rPr>
  </w:style>
  <w:style w:type="paragraph" w:customStyle="1" w:styleId="128">
    <w:name w:val="xl94"/>
    <w:basedOn w:val="1"/>
    <w:autoRedefine/>
    <w:qFormat/>
    <w:uiPriority w:val="0"/>
    <w:pPr>
      <w:widowControl/>
      <w:pBdr>
        <w:left w:val="single" w:color="auto" w:sz="8" w:space="0"/>
        <w:bottom w:val="single" w:color="auto" w:sz="4" w:space="0"/>
      </w:pBdr>
      <w:spacing w:before="100" w:beforeAutospacing="1" w:after="100" w:afterAutospacing="1"/>
      <w:jc w:val="center"/>
      <w:textAlignment w:val="top"/>
    </w:pPr>
    <w:rPr>
      <w:rFonts w:ascii="宋体" w:hAnsi="宋体" w:cs="宋体"/>
      <w:b/>
      <w:bCs/>
      <w:kern w:val="0"/>
      <w:sz w:val="24"/>
    </w:rPr>
  </w:style>
  <w:style w:type="paragraph" w:customStyle="1" w:styleId="129">
    <w:name w:val="xl95"/>
    <w:basedOn w:val="1"/>
    <w:autoRedefine/>
    <w:qFormat/>
    <w:uiPriority w:val="0"/>
    <w:pPr>
      <w:widowControl/>
      <w:pBdr>
        <w:bottom w:val="single" w:color="auto" w:sz="4" w:space="0"/>
      </w:pBdr>
      <w:spacing w:before="100" w:beforeAutospacing="1" w:after="100" w:afterAutospacing="1"/>
      <w:jc w:val="center"/>
      <w:textAlignment w:val="top"/>
    </w:pPr>
    <w:rPr>
      <w:rFonts w:ascii="宋体" w:hAnsi="宋体" w:cs="宋体"/>
      <w:b/>
      <w:bCs/>
      <w:kern w:val="0"/>
      <w:sz w:val="24"/>
    </w:rPr>
  </w:style>
  <w:style w:type="paragraph" w:customStyle="1" w:styleId="130">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131">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132">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133">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134">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b/>
      <w:bCs/>
      <w:kern w:val="0"/>
      <w:sz w:val="20"/>
      <w:szCs w:val="20"/>
    </w:rPr>
  </w:style>
  <w:style w:type="paragraph" w:customStyle="1" w:styleId="135">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color w:val="000000"/>
      <w:kern w:val="0"/>
      <w:sz w:val="20"/>
      <w:szCs w:val="20"/>
    </w:rPr>
  </w:style>
  <w:style w:type="paragraph" w:customStyle="1" w:styleId="136">
    <w:name w:val="xl102"/>
    <w:basedOn w:val="1"/>
    <w:autoRedefine/>
    <w:qFormat/>
    <w:uiPriority w:val="0"/>
    <w:pPr>
      <w:widowControl/>
      <w:spacing w:before="100" w:beforeAutospacing="1" w:after="100" w:afterAutospacing="1"/>
      <w:jc w:val="center"/>
      <w:textAlignment w:val="top"/>
    </w:pPr>
    <w:rPr>
      <w:rFonts w:ascii="宋体" w:hAnsi="宋体" w:cs="宋体"/>
      <w:b/>
      <w:bCs/>
      <w:kern w:val="0"/>
      <w:sz w:val="24"/>
    </w:rPr>
  </w:style>
  <w:style w:type="paragraph" w:customStyle="1" w:styleId="137">
    <w:name w:val="xl103"/>
    <w:basedOn w:val="1"/>
    <w:autoRedefine/>
    <w:qFormat/>
    <w:uiPriority w:val="0"/>
    <w:pPr>
      <w:widowControl/>
      <w:spacing w:before="100" w:beforeAutospacing="1" w:after="100" w:afterAutospacing="1"/>
      <w:jc w:val="center"/>
      <w:textAlignment w:val="top"/>
    </w:pPr>
    <w:rPr>
      <w:rFonts w:ascii="宋体" w:hAnsi="宋体" w:cs="宋体"/>
      <w:kern w:val="0"/>
      <w:sz w:val="24"/>
    </w:rPr>
  </w:style>
  <w:style w:type="paragraph" w:customStyle="1" w:styleId="138">
    <w:name w:val="xl104"/>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139">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140">
    <w:name w:val="xl10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141">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b/>
      <w:bCs/>
      <w:kern w:val="0"/>
      <w:sz w:val="20"/>
      <w:szCs w:val="20"/>
    </w:rPr>
  </w:style>
  <w:style w:type="paragraph" w:customStyle="1" w:styleId="142">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szCs w:val="20"/>
    </w:rPr>
  </w:style>
  <w:style w:type="paragraph" w:customStyle="1" w:styleId="143">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szCs w:val="20"/>
    </w:rPr>
  </w:style>
  <w:style w:type="paragraph" w:customStyle="1" w:styleId="144">
    <w:name w:val="xl110"/>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szCs w:val="20"/>
    </w:rPr>
  </w:style>
  <w:style w:type="paragraph" w:customStyle="1" w:styleId="145">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b/>
      <w:bCs/>
      <w:kern w:val="0"/>
      <w:sz w:val="20"/>
      <w:szCs w:val="20"/>
    </w:rPr>
  </w:style>
  <w:style w:type="paragraph" w:customStyle="1" w:styleId="146">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47">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48">
    <w:name w:val="xl114"/>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top"/>
    </w:pPr>
    <w:rPr>
      <w:rFonts w:ascii="宋体" w:hAnsi="宋体" w:cs="宋体"/>
      <w:b/>
      <w:bCs/>
      <w:kern w:val="0"/>
      <w:sz w:val="20"/>
      <w:szCs w:val="20"/>
    </w:rPr>
  </w:style>
  <w:style w:type="paragraph" w:customStyle="1" w:styleId="149">
    <w:name w:val="xl11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top"/>
    </w:pPr>
    <w:rPr>
      <w:rFonts w:ascii="宋体" w:hAnsi="宋体" w:cs="宋体"/>
      <w:b/>
      <w:bCs/>
      <w:kern w:val="0"/>
      <w:sz w:val="20"/>
      <w:szCs w:val="20"/>
    </w:rPr>
  </w:style>
  <w:style w:type="paragraph" w:styleId="150">
    <w:name w:val="List Paragraph"/>
    <w:basedOn w:val="1"/>
    <w:autoRedefine/>
    <w:unhideWhenUsed/>
    <w:qFormat/>
    <w:uiPriority w:val="99"/>
    <w:pPr>
      <w:ind w:firstLine="420" w:firstLineChars="200"/>
    </w:pPr>
  </w:style>
  <w:style w:type="paragraph" w:customStyle="1" w:styleId="151">
    <w:name w:val="正文标题"/>
    <w:basedOn w:val="1"/>
    <w:next w:val="152"/>
    <w:autoRedefine/>
    <w:qFormat/>
    <w:uiPriority w:val="0"/>
    <w:pPr>
      <w:adjustRightInd w:val="0"/>
      <w:snapToGrid w:val="0"/>
      <w:jc w:val="center"/>
    </w:pPr>
    <w:rPr>
      <w:rFonts w:eastAsia="黑体"/>
      <w:sz w:val="28"/>
    </w:rPr>
  </w:style>
  <w:style w:type="paragraph" w:customStyle="1" w:styleId="152">
    <w:name w:val="正文缩进2字符"/>
    <w:autoRedefine/>
    <w:qFormat/>
    <w:uiPriority w:val="0"/>
    <w:pPr>
      <w:ind w:firstLine="200" w:firstLineChars="200"/>
    </w:pPr>
    <w:rPr>
      <w:rFonts w:ascii="Times New Roman" w:hAnsi="Times New Roman" w:eastAsia="宋体" w:cs="Times New Roman"/>
      <w:bCs/>
      <w:kern w:val="2"/>
      <w:sz w:val="21"/>
      <w:szCs w:val="21"/>
      <w:lang w:val="en-US" w:eastAsia="zh-CN" w:bidi="ar-SA"/>
    </w:rPr>
  </w:style>
  <w:style w:type="character" w:customStyle="1" w:styleId="153">
    <w:name w:val="正文文本缩进 字符"/>
    <w:basedOn w:val="14"/>
    <w:link w:val="6"/>
    <w:qFormat/>
    <w:uiPriority w:val="0"/>
    <w:rPr>
      <w:rFonts w:ascii="宋体" w:hAnsi="宋体"/>
      <w:kern w:val="2"/>
      <w:sz w:val="24"/>
    </w:rPr>
  </w:style>
  <w:style w:type="character" w:customStyle="1" w:styleId="154">
    <w:name w:val="font31"/>
    <w:basedOn w:val="14"/>
    <w:qFormat/>
    <w:uiPriority w:val="0"/>
    <w:rPr>
      <w:rFonts w:hint="default" w:ascii="Arial" w:hAnsi="Arial" w:cs="Arial"/>
      <w:color w:val="000000"/>
      <w:sz w:val="18"/>
      <w:szCs w:val="18"/>
      <w:u w:val="none"/>
    </w:rPr>
  </w:style>
  <w:style w:type="character" w:customStyle="1" w:styleId="155">
    <w:name w:val="font51"/>
    <w:basedOn w:val="14"/>
    <w:qFormat/>
    <w:uiPriority w:val="0"/>
    <w:rPr>
      <w:rFonts w:hint="default" w:ascii="Arial" w:hAnsi="Arial" w:cs="Arial"/>
      <w:color w:val="000000"/>
      <w:sz w:val="20"/>
      <w:szCs w:val="20"/>
      <w:u w:val="none"/>
    </w:rPr>
  </w:style>
  <w:style w:type="character" w:customStyle="1" w:styleId="156">
    <w:name w:val="font41"/>
    <w:basedOn w:val="1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b454a4fd-c3f7-4d06-8398-fc82aa19a797</errorID>
      <errorWord>规定等</errorWord>
      <group>L1_AI</group>
      <groupName>深度校对</groupName>
      <ability>L2_AI_Word</ability>
      <abilityName>字词纠错</abilityName>
      <candidateList>
        <item>规定</item>
      </candidateList>
      <explain/>
      <paraID>3D080286</paraID>
      <start>23</start>
      <end>26</end>
      <status>unmodified</status>
      <modifiedWord/>
      <trackRevisions>false</trackRevisions>
    </reviewItem>
    <reviewItem>
      <errorID>dde6382c-5307-4fc3-90c3-a369575593f0</errorID>
      <errorWord>以咨</errorWord>
      <group>L1_AI</group>
      <groupName>深度校对</groupName>
      <ability>L2_AI_Word</ability>
      <abilityName>字词纠错</abilityName>
      <candidateList>
        <item>，以资</item>
      </candidateList>
      <explain/>
      <paraID>3D080286</paraID>
      <start>79</start>
      <end>81</end>
      <status>unmodified</status>
      <modifiedWord/>
      <trackRevisions>false</trackRevisions>
    </reviewItem>
    <reviewItem>
      <errorID>17fbbb45-5ea6-4d44-b444-e68884a1859d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2C0689CD</paraID>
      <start>0</start>
      <end>2</end>
      <status>unmodified</status>
      <modifiedWord/>
      <trackRevisions>false</trackRevisions>
    </reviewItem>
    <reviewItem>
      <errorID>522c89d1-13be-4b31-99bb-1a8f521a4041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11E143D5</paraID>
      <start>0</start>
      <end>2</end>
      <status>unmodified</status>
      <modifiedWord/>
      <trackRevisions>false</trackRevisions>
    </reviewItem>
    <reviewItem>
      <errorID>3e9b311c-7d39-4cc4-bde9-8009ec1ef084</errorID>
      <errorWord>（</errorWord>
      <group>L1_AI</group>
      <groupName>深度校对</groupName>
      <ability>L2_AI_Punc</ability>
      <abilityName>标点纠错</abilityName>
      <candidateList>
        <item/>
      </candidateList>
      <explain/>
      <paraID> 9F40B5D</paraID>
      <start>5</start>
      <end>6</end>
      <status>unmodified</status>
      <modifiedWord/>
      <trackRevisions>false</trackRevisions>
    </reviewItem>
    <reviewItem>
      <errorID>be0f3922-94ea-4f15-b33d-393e410b5d4e</errorID>
      <errorWord>）</errorWord>
      <group>L1_AI</group>
      <groupName>深度校对</groupName>
      <ability>L2_AI_Punc</ability>
      <abilityName>标点纠错</abilityName>
      <candidateList>
        <item/>
      </candidateList>
      <explain/>
      <paraID> 9F40B5D</paraID>
      <start>8</start>
      <end>9</end>
      <status>unmodified</status>
      <modifiedWord/>
      <trackRevisions>false</trackRevisions>
    </reviewItem>
    <reviewItem>
      <errorID>14af9857-4900-4f97-b18d-0de917d42bbd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3A130B12</paraID>
      <start>0</start>
      <end>2</end>
      <status>unmodified</status>
      <modifiedWord/>
      <trackRevisions>false</trackRevisions>
    </reviewItem>
    <reviewItem>
      <errorID>047532da-26e6-41ba-8f7c-b45d40540440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177266F7</paraID>
      <start>0</start>
      <end>2</end>
      <status>unmodified</status>
      <modifiedWord/>
      <trackRevisions>false</trackRevisions>
    </reviewItem>
    <reviewItem>
      <errorID>6add4ebf-c0db-4e6a-903c-1a0fc53fbfbc</errorID>
      <errorWord>因</errorWord>
      <group>L1_AI</group>
      <groupName>深度校对</groupName>
      <ability>L2_AI_Word</ability>
      <abilityName>字词纠错</abilityName>
      <candidateList>
        <item> 因</item>
      </candidateList>
      <explain/>
      <paraID>7DAACB6C</paraID>
      <start>2</start>
      <end>3</end>
      <status>unmodified</status>
      <modifiedWord/>
      <trackRevisions>false</trackRevisions>
    </reviewItem>
    <reviewItem>
      <errorID>5a972625-e843-4ee4-882a-63b4f7dd7e64</errorID>
      <errorWord>不</errorWord>
      <group>L1_AI</group>
      <groupName>深度校对</groupName>
      <ability>L2_AI_Grammar</ability>
      <abilityName>语法纠错</abilityName>
      <candidateList>
        <item>甲方不</item>
      </candidateList>
      <explain/>
      <paraID>7DAACB6C</paraID>
      <start>13</start>
      <end>14</end>
      <status>unmodified</status>
      <modifiedWord/>
      <trackRevisions>false</trackRevisions>
    </reviewItem>
    <reviewItem>
      <errorID>be50e52b-494a-4566-acc8-e8f1ca2991d6</errorID>
      <errorWord>给与</errorWord>
      <group>L1_AI</group>
      <groupName>深度校对</groupName>
      <ability>L2_AI_Word</ability>
      <abilityName>字词纠错</abilityName>
      <candidateList>
        <item>给予</item>
      </candidateList>
      <explain/>
      <paraID> 473753C</paraID>
      <start>122</start>
      <end>124</end>
      <status>unmodified</status>
      <modifiedWord/>
      <trackRevisions>false</trackRevisions>
    </reviewItem>
    <reviewItem>
      <errorID>90481ffa-20bd-4f25-a6a1-44d13e1c4db6</errorID>
      <errorWord>接受</errorWord>
      <group>L1_AI</group>
      <groupName>深度校对</groupName>
      <ability>L2_AI_Word</ability>
      <abilityName>字词纠错</abilityName>
      <candidateList>
        <item>接到</item>
      </candidateList>
      <explain/>
      <paraID>396E7117</paraID>
      <start>25</start>
      <end>27</end>
      <status>unmodified</status>
      <modifiedWord/>
      <trackRevisions>false</trackRevisions>
    </reviewItem>
    <reviewItem>
      <errorID>1a640e4d-03a9-4db3-9b49-7ef218b98c76</errorID>
      <errorWord>用工数量和单价</errorWord>
      <group>L1_AI</group>
      <groupName>深度校对</groupName>
      <ability>L2_AI_Grammar</ability>
      <abilityName>语法纠错</abilityName>
      <candidateList>
        <item>用工</item>
      </candidateList>
      <explain/>
      <paraID>396E7117</paraID>
      <start>36</start>
      <end>43</end>
      <status>unmodified</status>
      <modifiedWord/>
      <trackRevisions>false</trackRevisions>
    </reviewItem>
    <reviewItem>
      <errorID>9a57bbe1-dfc0-47f8-ade8-d937e5781ab3</errorID>
      <errorWord>和</errorWord>
      <group>L1_AI</group>
      <groupName>深度校对</groupName>
      <ability>L2_AI_Word</ability>
      <abilityName>字词纠错</abilityName>
      <candidateList>
        <item>、</item>
      </candidateList>
      <explain/>
      <paraID>396E7117</paraID>
      <start>45</start>
      <end>46</end>
      <status>unmodified</status>
      <modifiedWord/>
      <trackRevisions>false</trackRevisions>
    </reviewItem>
    <reviewItem>
      <errorID>2de4bd4d-705d-4e9d-be78-7777dbd4e93d</errorID>
      <errorWord>按</errorWord>
      <group>L1_AI</group>
      <groupName>深度校对</groupName>
      <ability>L2_AI_Word</ability>
      <abilityName>字词纠错</abilityName>
      <candidateList>
        <item>按照</item>
      </candidateList>
      <explain/>
      <paraID>54DAFF36</paraID>
      <start>8</start>
      <end>9</end>
      <status>unmodified</status>
      <modifiedWord/>
      <trackRevisions>false</trackRevisions>
    </reviewItem>
    <reviewItem>
      <errorID>c73e6045-f411-41ed-9889-66bae71e11a8</errorID>
      <errorWord>项目师</errorWord>
      <group>L1_AI</group>
      <groupName>深度校对</groupName>
      <ability>L2_AI_Word</ability>
      <abilityName>字词纠错</abilityName>
      <candidateList>
        <item>项目</item>
      </candidateList>
      <explain/>
      <paraID>54DAFF36</paraID>
      <start>43</start>
      <end>46</end>
      <status>unmodified</status>
      <modifiedWord/>
      <trackRevisions>false</trackRevisions>
    </reviewItem>
    <reviewItem>
      <errorID>5c527ab3-5d80-44ec-8fc8-a6452b9ff23f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54755DB4</paraID>
      <start>0</start>
      <end>2</end>
      <status>unmodified</status>
      <modifiedWord/>
      <trackRevisions>false</trackRevisions>
    </reviewItem>
    <reviewItem>
      <errorID>1ae2bafd-f7c8-49d7-87f0-de8f2874aa6f</errorID>
      <errorWord>保有</errorWord>
      <group>L1_AI</group>
      <groupName>深度校对</groupName>
      <ability>L2_AI_Word</ability>
      <abilityName>字词纠错</abilityName>
      <candidateList>
        <item>保存</item>
      </candidateList>
      <explain/>
      <paraID>54755DB4</paraID>
      <start>10</start>
      <end>12</end>
      <status>unmodified</status>
      <modifiedWord/>
      <trackRevisions>false</trackRevisions>
    </reviewItem>
    <reviewItem>
      <errorID>c3b59355-55b6-4f59-8787-57291e53f819</errorID>
      <errorWord>文档资料齐套</errorWord>
      <group>L1_AI</group>
      <groupName>深度校对</groupName>
      <ability>L2_AI_Grammar</ability>
      <abilityName>语法纠错</abilityName>
      <candidateList>
        <item>文档资料</item>
      </candidateList>
      <explain/>
      <paraID>54755DB4</paraID>
      <start>28</start>
      <end>34</end>
      <status>unmodified</status>
      <modifiedWord/>
      <trackRevisions>false</trackRevisions>
    </reviewItem>
    <reviewItem>
      <errorID>c07e505e-c2a7-4109-ab7a-c611b0f3b367</errorID>
      <errorWord>的</errorWord>
      <group>L1_AI</group>
      <groupName>深度校对</groupName>
      <ability>L2_AI_Word</ability>
      <abilityName>字词纠错</abilityName>
      <candidateList>
        <item>地</item>
      </candidateList>
      <explain/>
      <paraID>54755DB4</paraID>
      <start>36</start>
      <end>37</end>
      <status>unmodified</status>
      <modifiedWord/>
      <trackRevisions>false</trackRevisions>
    </reviewItem>
    <reviewItem>
      <errorID>8c898344-b2b5-438d-9220-53a2007d6775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182A013F</paraID>
      <start>0</start>
      <end>2</end>
      <status>unmodified</status>
      <modifiedWord/>
      <trackRevisions>false</trackRevisions>
    </reviewItem>
    <reviewItem>
      <errorID>4905a0c6-930a-48e3-812e-b40208cde7f1</errorID>
      <errorWord>一个</errorWord>
      <group>L1_Word</group>
      <groupName>字词问题</groupName>
      <ability>L2_Typo</ability>
      <abilityName>字词错误</abilityName>
      <candidateList>
        <item>一道</item>
      </candidateList>
      <explain>（～儿）〈副〉一同；一路❸：～走｜～工作。</explain>
      <paraID>182A013F</paraID>
      <start>7</start>
      <end>9</end>
      <status>unmodified</status>
      <modifiedWord/>
      <trackRevisions>false</trackRevisions>
    </reviewItem>
    <reviewItem>
      <errorID>a3d57d32-17b2-49e2-99da-8ee280890271</errorID>
      <errorWord>一</errorWord>
      <group>L1_Word</group>
      <groupName>字词问题</groupName>
      <ability>L2_Typo</ability>
      <abilityName>字词错误</abilityName>
      <candidateList>
        <item>一道</item>
      </candidateList>
      <explain>（～儿）〈副〉一同；一路❸：～走｜～工作。</explain>
      <paraID>182A013F</paraID>
      <start>111</start>
      <end>112</end>
      <status>unmodified</status>
      <modifiedWord/>
      <trackRevisions>false</trackRevisions>
    </reviewItem>
    <reviewItem>
      <errorID>1792a4ab-62d0-4a6e-b930-564f05ca9348</errorID>
      <errorWord>，</errorWord>
      <group>L1_Word</group>
      <groupName>字词问题</groupName>
      <ability>L2_Typo</ability>
      <abilityName>字词错误</abilityName>
      <candidateList>
        <item>，由</item>
      </candidateList>
      <explain/>
      <paraID>182A013F</paraID>
      <start>123</start>
      <end>124</end>
      <status>unmodified</status>
      <modifiedWord/>
      <trackRevisions>false</trackRevisions>
    </reviewItem>
    <reviewItem>
      <errorID>5303cc70-dcb2-4ecf-ab3d-d1d592b50d6d</errorID>
      <errorWord>知</errorWord>
      <group>L1_Word</group>
      <groupName>字词问题</groupName>
      <ability>L2_Typo</ability>
      <abilityName>字词错误</abilityName>
      <candidateList>
        <item>知书</item>
      </candidateList>
      <explain/>
      <paraID>182A013F</paraID>
      <start>138</start>
      <end>139</end>
      <status>unmodified</status>
      <modifiedWord/>
      <trackRevisions>false</trackRevisions>
    </reviewItem>
    <reviewItem>
      <errorID>81afa4b2-6e85-492c-80b7-2718876a054b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3CD91C25</paraID>
      <start>0</start>
      <end>2</end>
      <status>unmodified</status>
      <modifiedWord/>
      <trackRevisions>false</trackRevisions>
    </reviewItem>
    <reviewItem>
      <errorID>66c95673-489d-47b6-a470-57431f2081e2</errorID>
      <errorWord>，</errorWord>
      <group>L1_Word</group>
      <groupName>字词问题</groupName>
      <ability>L2_Typo</ability>
      <abilityName>字词错误</abilityName>
      <candidateList>
        <item>，由</item>
      </candidateList>
      <explain/>
      <paraID>3CD91C25</paraID>
      <start>101</start>
      <end>102</end>
      <status>unmodified</status>
      <modifiedWord/>
      <trackRevisions>false</trackRevisions>
    </reviewItem>
    <reviewItem>
      <errorID>4f9f22fd-b5ab-43bc-81ed-9822be58eb18</errorID>
      <errorWord>知</errorWord>
      <group>L1_Word</group>
      <groupName>字词问题</groupName>
      <ability>L2_Typo</ability>
      <abilityName>字词错误</abilityName>
      <candidateList>
        <item>知书</item>
      </candidateList>
      <explain/>
      <paraID>3CD91C25</paraID>
      <start>116</start>
      <end>117</end>
      <status>unmodified</status>
      <modifiedWord/>
      <trackRevisions>false</trackRevisions>
    </reviewItem>
    <reviewItem>
      <errorID>448f5d1c-12ca-4cc3-a09a-e321ef33401f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215FD7E3</paraID>
      <start>0</start>
      <end>2</end>
      <status>unmodified</status>
      <modifiedWord/>
      <trackRevisions>false</trackRevisions>
    </reviewItem>
    <reviewItem>
      <errorID>437adade-6e2c-4e12-b782-42b7d03b03c8</errorID>
      <errorWord>甲方后</errorWord>
      <group>L1_AI</group>
      <groupName>深度校对</groupName>
      <ability>L2_AI_Word</ability>
      <abilityName>字词纠错</abilityName>
      <candidateList>
        <item>甲方</item>
      </candidateList>
      <explain/>
      <paraID>215FD7E3</paraID>
      <start>34</start>
      <end>37</end>
      <status>unmodified</status>
      <modifiedWord/>
      <trackRevisions>false</trackRevisions>
    </reviewItem>
    <reviewItem>
      <errorID>5c97606e-f97f-4cde-bb08-353d671b5d6c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4E953C70</paraID>
      <start>0</start>
      <end>2</end>
      <status>unmodified</status>
      <modifiedWord/>
      <trackRevisions>false</trackRevisions>
    </reviewItem>
    <reviewItem>
      <errorID>b53b8cd1-7539-4361-9639-8eaa6c6d53b3</errorID>
      <errorWord>应交</errorWord>
      <group>L1_AI</group>
      <groupName>深度校对</groupName>
      <ability>L2_AI_Word</ability>
      <abilityName>字词纠错</abilityName>
      <candidateList>
        <item>应进行</item>
      </candidateList>
      <explain/>
      <paraID>4E953C70</paraID>
      <start>46</start>
      <end>48</end>
      <status>unmodified</status>
      <modifiedWord/>
      <trackRevisions>false</trackRevisions>
    </reviewItem>
    <reviewItem>
      <errorID>34dd043c-d765-447e-8fc3-ca9a2b00bb7e</errorID>
      <errorWord>交</errorWord>
      <group>L1_AI</group>
      <groupName>深度校对</groupName>
      <ability>L2_AI_Word</ability>
      <abilityName>字词纠错</abilityName>
      <candidateList>
        <item>进行</item>
      </candidateList>
      <explain/>
      <paraID>4E953C70</paraID>
      <start>54</start>
      <end>55</end>
      <status>unmodified</status>
      <modifiedWord/>
      <trackRevisions>false</trackRevisions>
    </reviewItem>
    <reviewItem>
      <errorID>b1dac062-7941-4164-a5a2-eafd49d71c0e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248E19D</paraID>
      <start>0</start>
      <end>2</end>
      <status>unmodified</status>
      <modifiedWord/>
      <trackRevisions>false</trackRevisions>
    </reviewItem>
    <reviewItem>
      <errorID>120fc82f-ae41-4098-9e33-1907c70d2536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79633EC1</paraID>
      <start>0</start>
      <end>2</end>
      <status>unmodified</status>
      <modifiedWord/>
      <trackRevisions>false</trackRevisions>
    </reviewItem>
    <reviewItem>
      <errorID>f0268ad1-a271-40a1-baeb-e4e4154d6e4f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57E44EDA</paraID>
      <start>0</start>
      <end>3</end>
      <status>unmodified</status>
      <modifiedWord/>
      <trackRevisions>false</trackRevisions>
    </reviewItem>
    <reviewItem>
      <errorID>a816315f-382b-4a16-93ce-4dc6fcaa6018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5D40BA</paraID>
      <start>0</start>
      <end>2</end>
      <status>unmodified</status>
      <modifiedWord/>
      <trackRevisions>false</trackRevisions>
    </reviewItem>
    <reviewItem>
      <errorID>e14bf229-2df2-4c80-85ff-05eee50c1309</errorID>
      <errorWord>进行</errorWord>
      <group>L1_AI</group>
      <groupName>深度校对</groupName>
      <ability>L2_AI_Grammar</ability>
      <abilityName>语法纠错</abilityName>
      <candidateList>
        <item>情况进行</item>
      </candidateList>
      <explain/>
      <paraID> 5F09490</paraID>
      <start>34</start>
      <end>36</end>
      <status>unmodified</status>
      <modifiedWord/>
      <trackRevisions>false</trackRevisions>
    </reviewItem>
    <reviewItem>
      <errorID>539ce61b-9941-413b-9232-745dd117a158</errorID>
      <errorWord>项目</errorWord>
      <group>L1_AI</group>
      <groupName>深度校对</groupName>
      <ability>L2_AI_Grammar</ability>
      <abilityName>语法纠错</abilityName>
      <candidateList>
        <item>并进行项目</item>
      </candidateList>
      <explain/>
      <paraID> 5F09490</paraID>
      <start>41</start>
      <end>43</end>
      <status>unmodified</status>
      <modifiedWord/>
      <trackRevisions>false</trackRevisions>
    </reviewItem>
    <reviewItem>
      <errorID>79aceda9-0324-4428-9434-14d0cb80c361</errorID>
      <errorWord>办好</errorWord>
      <group>L1_Grammar</group>
      <groupName>语法问题</groupName>
      <ability>L2_Grammar</ability>
      <abilityName>语法错误</abilityName>
      <candidateList>
        <item>做好</item>
      </candidateList>
      <explain>“办好～工作”搭配不当，建议修改为“做好～工作”。</explain>
      <paraID>79800C9C</paraID>
      <start>26</start>
      <end>28</end>
      <status>unmodified</status>
      <modifiedWord/>
      <trackRevisions>false</trackRevisions>
    </reviewItem>
    <reviewItem>
      <errorID>3a3a8617-b13e-4d13-9c95-d55353fec9ac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4070B4A2</paraID>
      <start>0</start>
      <end>2</end>
      <status>unmodified</status>
      <modifiedWord/>
      <trackRevisions>false</trackRevisions>
    </reviewItem>
    <reviewItem>
      <errorID>f288795d-56a5-4574-bfd7-d99cb84ef901</errorID>
      <errorWord>内应</errorWord>
      <group>L1_Word</group>
      <groupName>字词问题</groupName>
      <ability>L2_Typo</ability>
      <abilityName>字词错误</abilityName>
      <candidateList>
        <item>应</item>
      </candidateList>
      <explain/>
      <paraID>41C0D2FD</paraID>
      <start>33</start>
      <end>35</end>
      <status>unmodified</status>
      <modifiedWord/>
      <trackRevisions>false</trackRevisions>
    </reviewItem>
    <reviewItem>
      <errorID>ad37766a-d185-45c3-9090-73980ebd3174</errorID>
      <errorWord>验</errorWord>
      <group>L1_AI</group>
      <groupName>深度校对</groupName>
      <ability>L2_AI_Word</ability>
      <abilityName>字词纠错</abilityName>
      <candidateList>
        <item>验收</item>
      </candidateList>
      <explain/>
      <paraID>5455CE14</paraID>
      <start>22</start>
      <end>23</end>
      <status>unmodified</status>
      <modifiedWord/>
      <trackRevisions>false</trackRevisions>
    </reviewItem>
    <reviewItem>
      <errorID>bc513f76-d3ae-4b7d-8272-935809c995d6</errorID>
      <errorWord>，</errorWord>
      <group>L1_AI</group>
      <groupName>深度校对</groupName>
      <ability>L2_AI_Punc</ability>
      <abilityName>标点纠错</abilityName>
      <candidateList>
        <item>。</item>
      </candidateList>
      <explain/>
      <paraID>5455CE14</paraID>
      <start>49</start>
      <end>50</end>
      <status>unmodified</status>
      <modifiedWord/>
      <trackRevisions>false</trackRevisions>
    </reviewItem>
    <reviewItem>
      <errorID>759e05b7-c957-4f0f-98b8-a791ff5989da</errorID>
      <errorWord>提交提供</errorWord>
      <group>L1_AI</group>
      <groupName>深度校对</groupName>
      <ability>L2_AI_Grammar</ability>
      <abilityName>语法纠错</abilityName>
      <candidateList>
        <item>提交</item>
      </candidateList>
      <explain/>
      <paraID>5455CE14</paraID>
      <start>88</start>
      <end>92</end>
      <status>unmodified</status>
      <modifiedWord/>
      <trackRevisions>false</trackRevisions>
    </reviewItem>
    <reviewItem>
      <errorID>e59edd06-1362-4aab-a3e2-44faebd6dd08</errorID>
      <errorWord>(</errorWord>
      <group>L1_Format</group>
      <groupName>格式问题</groupName>
      <ability>L2_HalfPunc</ability>
      <abilityName>全半角检查</abilityName>
      <candidateList>
        <item>（</item>
      </candidateList>
      <explain>文本全半角错误。</explain>
      <paraID> 7369FDA</paraID>
      <start>28</start>
      <end>29</end>
      <status>unmodified</status>
      <modifiedWord/>
      <trackRevisions>false</trackRevisions>
    </reviewItem>
    <reviewItem>
      <errorID>d6e06386-bdef-42f8-b566-3bc32ede92a1</errorID>
      <errorWord>)</errorWord>
      <group>L1_Format</group>
      <groupName>格式问题</groupName>
      <ability>L2_HalfPunc</ability>
      <abilityName>全半角检查</abilityName>
      <candidateList>
        <item>）</item>
      </candidateList>
      <explain>文本全半角错误。</explain>
      <paraID> 7369FDA</paraID>
      <start>40</start>
      <end>41</end>
      <status>unmodified</status>
      <modifiedWord/>
      <trackRevisions>false</trackRevisions>
    </reviewItem>
    <reviewItem>
      <errorID>1b3c6a30-2da0-4bee-9422-00fac0d90441</errorID>
      <errorWord>文档的</errorWord>
      <group>L1_Word</group>
      <groupName>字词问题</groupName>
      <ability>L2_Typo</ability>
      <abilityName>字词错误</abilityName>
      <candidateList>
        <item>文档</item>
      </candidateList>
      <explain/>
      <paraID>559F1E4C</paraID>
      <start>43</start>
      <end>46</end>
      <status>unmodified</status>
      <modifiedWord/>
      <trackRevisions>false</trackRevisions>
    </reviewItem>
    <reviewItem>
      <errorID>ead7b708-59f9-4e5e-94d1-64f4f63385b5</errorID>
      <errorWord>予</errorWord>
      <group>L1_Word</group>
      <groupName>字词问题</groupName>
      <ability>L2_Typo</ability>
      <abilityName>字词错误</abilityName>
      <candidateList>
        <item>予以</item>
      </candidateList>
      <explain>〈动〉给以：～支持｜～警告｜～表扬｜～批评。</explain>
      <paraID>559F1E4C</paraID>
      <start>59</start>
      <end>60</end>
      <status>unmodified</status>
      <modifiedWord/>
      <trackRevisions>false</trackRevisions>
    </reviewItem>
    <reviewItem>
      <errorID>005ff2ee-a330-47ae-81f7-eb90f6a1f230</errorID>
      <errorWord>自</errorWord>
      <group>L1_Word</group>
      <groupName>字词问题</groupName>
      <ability>L2_Typo</ability>
      <abilityName>字词错误</abilityName>
      <candidateList>
        <item>自使</item>
      </candidateList>
      <explain/>
      <paraID> 7DE1B72</paraID>
      <start>30</start>
      <end>31</end>
      <status>unmodified</status>
      <modifiedWord/>
      <trackRevisions>false</trackRevisions>
    </reviewItem>
    <reviewItem>
      <errorID>b88464e5-d354-41ae-97b1-10b5fdbc972c</errorID>
      <errorWord>处于</errorWord>
      <group>L1_Word</group>
      <groupName>字词问题</groupName>
      <ability>L2_Typo</ability>
      <abilityName>字词错误</abilityName>
      <candidateList>
        <item>处以</item>
      </candidateList>
      <explain/>
      <paraID>2B3CABEF</paraID>
      <start>32</start>
      <end>34</end>
      <status>unmodified</status>
      <modifiedWord/>
      <trackRevisions>false</trackRevisions>
    </reviewItem>
    <reviewItem>
      <errorID>6b1224b2-0ca9-4378-b689-1d932408f8fb</errorID>
      <errorWord>20-100％</errorWord>
      <group>L1_Knowledge</group>
      <groupName>知识性问题</groupName>
      <ability>L2_Knowledge</ability>
      <abilityName>其他知识</abilityName>
      <candidateList>
        <item>20％—100％</item>
      </candidateList>
      <explain>1. “20-100％”中的单位“％”仅出现在后一个数字上，容易引起歧义；根据《现代汉语标点符号数字用法规范手册》，数字表示范围两边需要使用统一的格式。2.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2B3CABEF</paraID>
      <start>38</start>
      <end>45</end>
      <status>unmodified</status>
      <modifiedWord/>
      <trackRevisions>false</trackRevisions>
    </reviewItem>
    <reviewItem>
      <errorID>eaeb7b36-f204-4c33-b6b5-418a74a107b2</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670389A3</paraID>
      <start>86</start>
      <end>88</end>
      <status>unmodified</status>
      <modifiedWord/>
      <trackRevisions>false</trackRevisions>
    </reviewItem>
    <reviewItem>
      <errorID>083dedea-a5a0-48ca-b2e1-7767f4b32e2c</errorID>
      <errorWord>佩带</errorWord>
      <group>L1_Word</group>
      <groupName>字词问题</groupName>
      <ability>L2_Typo</ability>
      <abilityName>字词错误</abilityName>
      <candidateList>
        <item>佩戴</item>
      </candidateList>
      <explain>存在发音相同字词的误用。</explain>
      <paraID>670389A3</paraID>
      <start>99</start>
      <end>101</end>
      <status>unmodified</status>
      <modifiedWord/>
      <trackRevisions>false</trackRevisions>
    </reviewItem>
    <reviewItem>
      <errorID>e3c167b9-258d-4061-ad74-eff8732e615b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F052485</paraID>
      <start>0</start>
      <end>2</end>
      <status>unmodified</status>
      <modifiedWord/>
      <trackRevisions>false</trackRevisions>
    </reviewItem>
    <reviewItem>
      <errorID>8bf44e1f-3874-44e1-af95-8cbdff447800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2A90F445</paraID>
      <start>0</start>
      <end>2</end>
      <status>unmodified</status>
      <modifiedWord/>
      <trackRevisions>false</trackRevisions>
    </reviewItem>
    <reviewItem>
      <errorID>7dd5cbbc-ed6b-4635-ab08-c2dda10118c7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7C3A5A34</paraID>
      <start>0</start>
      <end>2</end>
      <status>unmodified</status>
      <modifiedWord/>
      <trackRevisions>false</trackRevisions>
    </reviewItem>
    <reviewItem>
      <errorID>3e146c9e-79a6-40c3-9039-ab7333ce6192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65A3797F</paraID>
      <start>0</start>
      <end>2</end>
      <status>unmodified</status>
      <modifiedWord/>
      <trackRevisions>false</trackRevisions>
    </reviewItem>
    <reviewItem>
      <errorID>133dad5c-ca4b-408f-91ca-dc90720d5d71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175B8FF5</paraID>
      <start>23</start>
      <end>27</end>
      <status>unmodified</status>
      <modifiedWord/>
      <trackRevisions>false</trackRevisions>
    </reviewItem>
    <reviewItem>
      <errorID>8fe2e0b1-a13f-43e0-bae8-6a1359361ed8</errorID>
      <errorWord>并</errorWord>
      <group>L1_Word</group>
      <groupName>字词问题</groupName>
      <ability>L2_Typo</ability>
      <abilityName>字词错误</abilityName>
      <candidateList>
        <item>并加</item>
      </candidateList>
      <explain/>
      <paraID>2664255F</paraID>
      <start>20</start>
      <end>21</end>
      <status>unmodified</status>
      <modifiedWord/>
      <trackRevisions>false</trackRevisions>
    </reviewItem>
    <reviewItem>
      <errorID>b3f31e25-198d-4daa-98f0-783acd539111</errorID>
      <errorWord>(</errorWord>
      <group>L1_Format</group>
      <groupName>格式问题</groupName>
      <ability>L2_HalfPunc</ability>
      <abilityName>全半角检查</abilityName>
      <candidateList>
        <item>（</item>
      </candidateList>
      <explain>文本全半角错误。</explain>
      <paraID>788F8341</paraID>
      <start>3</start>
      <end>4</end>
      <status>unmodified</status>
      <modifiedWord/>
      <trackRevisions>false</trackRevisions>
    </reviewItem>
    <reviewItem>
      <errorID>1700731c-c682-4f55-aa57-d869d84b6e93</errorID>
      <errorWord>(</errorWord>
      <group>L1_Format</group>
      <groupName>格式问题</groupName>
      <ability>L2_HalfPunc</ability>
      <abilityName>全半角检查</abilityName>
      <candidateList>
        <item>（</item>
      </candidateList>
      <explain>文本全半角错误。</explain>
      <paraID>530D5B7F</paraID>
      <start>3</start>
      <end>4</end>
      <status>unmodified</status>
      <modifiedWord/>
      <trackRevisions>false</trackRevisions>
    </reviewItem>
    <reviewItem>
      <errorID>259b3f1a-622e-4cf3-9b3d-7487e409be1b</errorID>
      <errorWord>：</errorWord>
      <group>L1_Format</group>
      <groupName>格式问题</groupName>
      <ability>L2_HalfPunc</ability>
      <abilityName>全半角检查</abilityName>
      <candidateList>
        <item>:</item>
      </candidateList>
      <explain>文本全半角错误。</explain>
      <paraID>54DEAA8E</paraID>
      <start>7</start>
      <end>8</end>
      <status>unmodified</status>
      <modifiedWord/>
      <trackRevisions>false</trackRevisions>
    </reviewItem>
    <reviewItem>
      <errorID>3d03d7fb-b9ac-4601-84f5-a423bfdf560a</errorID>
      <errorWord>圆管圆管</errorWord>
      <group>L1_Word</group>
      <groupName>字词问题</groupName>
      <ability>L2_Typo</ability>
      <abilityName>字词错误</abilityName>
      <candidateList>
        <item>圆管</item>
      </candidateList>
      <explain/>
      <paraID>54DEAA8E</paraID>
      <start>13</start>
      <end>17</end>
      <status>unmodified</status>
      <modifiedWord/>
      <trackRevisions>false</trackRevisions>
    </reviewItem>
    <reviewItem>
      <errorID>97740207-3a6a-4d3d-bdf1-505f7cd1a6d7</errorID>
      <errorWord>：</errorWord>
      <group>L1_Format</group>
      <groupName>格式问题</groupName>
      <ability>L2_HalfPunc</ability>
      <abilityName>全半角检查</abilityName>
      <candidateList>
        <item>:</item>
      </candidateList>
      <explain>文本全半角错误。</explain>
      <paraID>54DEAA8E</paraID>
      <start>19</start>
      <end>20</end>
      <status>unmodified</status>
      <modifiedWord/>
      <trackRevisions>false</trackRevisions>
    </reviewItem>
    <reviewItem>
      <errorID>77e71b33-ae86-402f-a6ce-61e3d5fefd67</errorID>
      <errorWord>：</errorWord>
      <group>L1_Format</group>
      <groupName>格式问题</groupName>
      <ability>L2_HalfPunc</ability>
      <abilityName>全半角检查</abilityName>
      <candidateList>
        <item>:</item>
      </candidateList>
      <explain>文本全半角错误。</explain>
      <paraID>54DEAA8E</paraID>
      <start>29</start>
      <end>30</end>
      <status>unmodified</status>
      <modifiedWord/>
      <trackRevisions>false</trackRevisions>
    </reviewItem>
    <reviewItem>
      <errorID>663273cb-11da-4954-9120-9a0657d7287a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23510306</paraID>
      <start>0</start>
      <end>2</end>
      <status>unmodified</status>
      <modifiedWord/>
      <trackRevisions>false</trackRevisions>
    </reviewItem>
    <reviewItem>
      <errorID>d784fb8e-e55d-45c3-86b6-f582aaac05ff</errorID>
      <errorWord>方</errorWord>
      <group>L1_Word</group>
      <groupName>字词问题</groupName>
      <ability>L2_Typo</ability>
      <abilityName>字词错误</abilityName>
      <candidateList>
        <item>方米</item>
      </candidateList>
      <explain/>
      <paraID>23510306</paraID>
      <start>67</start>
      <end>68</end>
      <status>unmodified</status>
      <modifiedWord/>
      <trackRevisions>false</trackRevisions>
    </reviewItem>
    <reviewItem>
      <errorID>4468b361-49a6-41f5-b444-64c7214e1bb7</errorID>
      <errorWord>法律、法规</errorWord>
      <group>L1_Word</group>
      <groupName>字词问题</groupName>
      <ability>L2_Typo</ability>
      <abilityName>字词错误</abilityName>
      <candidateList>
        <item>法律法规</item>
      </candidateList>
      <explain/>
      <paraID>233A7FF9</paraID>
      <start>14</start>
      <end>19</end>
      <status>unmodified</status>
      <modifiedWord/>
      <trackRevisions>false</trackRevisions>
    </reviewItem>
    <reviewItem>
      <errorID>baeb4c21-2e2a-4396-b0ba-10ed13680bc0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46F7D10D</paraID>
      <start>0</start>
      <end>2</end>
      <status>unmodified</status>
      <modifiedWord/>
      <trackRevisions>false</trackRevisions>
    </reviewItem>
    <reviewItem>
      <errorID>250ddcc0-51c7-46b5-9a63-1b95fffc382d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2C1BC3AE</paraID>
      <start>0</start>
      <end>2</end>
      <status>unmodified</status>
      <modifiedWord/>
      <trackRevisions>false</trackRevisions>
    </reviewItem>
    <reviewItem>
      <errorID>9e4e7d37-863b-45c4-8e1a-f9c39435a5e9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402EA987</paraID>
      <start>0</start>
      <end>2</end>
      <status>unmodified</status>
      <modifiedWord/>
      <trackRevisions>false</trackRevisions>
    </reviewItem>
    <reviewItem>
      <errorID>cb382def-aa75-49ec-942a-c986cd0582c3</errorID>
      <errorWord>其它</errorWord>
      <group>L1_Word</group>
      <groupName>字词问题</groupName>
      <ability>L2_Alias</ability>
      <abilityName>也作/曾用词</abilityName>
      <candidateList>
        <item>其他</item>
      </candidateList>
      <explain>词汇[其它]为不规范表述或旧称，其规范书面表述为[其他]。</explain>
      <paraID>592A662D</paraID>
      <start>2</start>
      <end>4</end>
      <status>unmodified</status>
      <modifiedWord/>
      <trackRevisions>false</trackRevisions>
    </reviewItem>
    <reviewItem>
      <errorID>32cef6c6-f1d7-4bad-9212-3c8755134f1f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4A9EA6C9</paraID>
      <start>0</start>
      <end>2</end>
      <status>unmodified</status>
      <modifiedWord/>
      <trackRevisions>false</trackRevisions>
    </reviewItem>
    <reviewItem>
      <errorID>fdc7785f-272d-417a-83f0-9b9c7b96f5c5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43715013</paraID>
      <start>0</start>
      <end>2</end>
      <status>unmodified</status>
      <modifiedWord/>
      <trackRevisions>false</trackRevisions>
    </reviewItem>
    <reviewItem>
      <errorID>b7ee534a-d801-49fb-a7f1-ed9dc2f05347</errorID>
      <errorWord>之日</errorWord>
      <group>L1_Word</group>
      <groupName>字词问题</groupName>
      <ability>L2_Typo</ability>
      <abilityName>字词错误</abilityName>
      <candidateList>
        <item>之日起</item>
      </candidateList>
      <explain/>
      <paraID>43715013</paraID>
      <start>20</start>
      <end>22</end>
      <status>unmodified</status>
      <modifiedWord/>
      <trackRevisions>false</trackRevisions>
    </reviewItem>
    <reviewItem>
      <errorID>7eef6b52-bffd-4b05-afe6-e5c878c9abc4</errorID>
      <errorWord>《中华人民共和国安全法》</errorWord>
      <group>L1_Word</group>
      <groupName>字词问题</groupName>
      <ability>L2_Typo</ability>
      <abilityName>字词错误</abilityName>
      <candidateList>
        <item>《中华人民共和国国家安全法》</item>
      </candidateList>
      <explain/>
      <paraID>4095B4D5</paraID>
      <start>8</start>
      <end>20</end>
      <status>unmodified</status>
      <modifiedWord/>
      <trackRevisions>false</trackRevisions>
    </reviewItem>
    <reviewItem>
      <errorID>0cc2ebc0-55f4-47e0-b521-2586a5ff78a8</errorID>
      <errorWord>《安全生产法》</errorWord>
      <group>L1_Word</group>
      <groupName>字词问题</groupName>
      <ability>L2_Typo</ability>
      <abilityName>字词错误</abilityName>
      <candidateList>
        <item>《中华人民共和国安全生产法》</item>
      </candidateList>
      <explain/>
      <paraID>4095B4D5</paraID>
      <start>26</start>
      <end>33</end>
      <status>unmodified</status>
      <modifiedWord/>
      <trackRevisions>false</trackRevisions>
    </reviewItem>
    <reviewItem>
      <errorID>8e4da338-efff-46db-97e5-93965f6c7c2c</errorID>
      <errorWord>）</errorWord>
      <group>L1_Word</group>
      <groupName>字词问题</groupName>
      <ability>L2_Typo</ability>
      <abilityName>字词错误</abilityName>
      <candidateList>
        <item>）和</item>
      </candidateList>
      <explain/>
      <paraID>4095B4D5</paraID>
      <start>34</start>
      <end>35</end>
      <status>unmodified</status>
      <modifiedWord/>
      <trackRevisions>false</trackRevisions>
    </reviewItem>
    <reviewItem>
      <errorID>da0e57ff-2842-42b2-969a-d0e25bf813d3</errorID>
      <errorWord>重、特大</errorWord>
      <group>L1_Punc</group>
      <groupName>标点问题</groupName>
      <ability>L2_Punc</ability>
      <abilityName>标点符号检查</abilityName>
      <candidateList>
        <item>重特大</item>
      </candidateList>
      <explain/>
      <paraID>4095B4D5</paraID>
      <start>266</start>
      <end>270</end>
      <status>unmodified</status>
      <modifiedWord/>
      <trackRevisions>false</trackRevisions>
    </reviewItem>
    <reviewItem>
      <errorID>78429b74-5dc3-452b-96b0-7f1702fd6414</errorID>
      <errorWord>《安全生产法》</errorWord>
      <group>L1_Word</group>
      <groupName>字词问题</groupName>
      <ability>L2_Typo</ability>
      <abilityName>字词错误</abilityName>
      <candidateList>
        <item>《中华人民共和国安全生产法》</item>
      </candidateList>
      <explain/>
      <paraID>37BEE649</paraID>
      <start>2</start>
      <end>9</end>
      <status>unmodified</status>
      <modifiedWord/>
      <trackRevisions>false</trackRevisions>
    </reviewItem>
    <reviewItem>
      <errorID>aaf4387c-5cfa-4552-a9fa-18c01971e7d9</errorID>
      <errorWord>《安全生产法》</errorWord>
      <group>L1_Word</group>
      <groupName>字词问题</groupName>
      <ability>L2_Typo</ability>
      <abilityName>字词错误</abilityName>
      <candidateList>
        <item>《中华人民共和国安全生产法》</item>
      </candidateList>
      <explain/>
      <paraID>31954ACC</paraID>
      <start>2</start>
      <end>9</end>
      <status>unmodified</status>
      <modifiedWord/>
      <trackRevisions>false</trackRevisions>
    </reviewItem>
    <reviewItem>
      <errorID>4097b4f2-5966-47af-99da-aa16154973de</errorID>
      <errorWord>生产所必须</errorWord>
      <group>L1_Word</group>
      <groupName>字词问题</groupName>
      <ability>L2_Typo</ability>
      <abilityName>字词错误</abilityName>
      <candidateList>
        <item>生产所必需</item>
      </candidateList>
      <explain/>
      <paraID>31954ACC</paraID>
      <start>84</start>
      <end>89</end>
      <status>unmodified</status>
      <modifiedWord/>
      <trackRevisions>false</trackRevisions>
    </reviewItem>
    <reviewItem>
      <errorID>5e10a9f5-d35e-433f-a94a-138afdad1577</errorID>
      <errorWord>《安全生产法》</errorWord>
      <group>L1_Word</group>
      <groupName>字词问题</groupName>
      <ability>L2_Typo</ability>
      <abilityName>字词错误</abilityName>
      <candidateList>
        <item>《中华人民共和国安全生产法》</item>
      </candidateList>
      <explain/>
      <paraID>2BBD041D</paraID>
      <start>4</start>
      <end>11</end>
      <status>unmodified</status>
      <modifiedWord/>
      <trackRevisions>false</trackRevisions>
    </reviewItem>
    <reviewItem>
      <errorID>042c0a87-99ee-4972-8eb6-b09c03335e17</errorID>
      <errorWord>违反者由</errorWord>
      <group>L1_Word</group>
      <groupName>字词问题</groupName>
      <ability>L2_Typo</ability>
      <abilityName>字词错误</abilityName>
      <candidateList>
        <item>违反者</item>
      </candidateList>
      <explain/>
      <paraID>430D878C</paraID>
      <start>178</start>
      <end>182</end>
      <status>unmodified</status>
      <modifiedWord/>
      <trackRevisions>false</trackRevisions>
    </reviewItem>
    <reviewItem>
      <errorID>74a19814-a701-478a-99e9-9ee0e98529c4</errorID>
      <errorWord>提高</errorWord>
      <group>L1_Grammar</group>
      <groupName>语法问题</groupName>
      <ability>L2_Grammar</ability>
      <abilityName>语法错误</abilityName>
      <candidateList>
        <item>增强</item>
      </candidateList>
      <explain>“提高～意识”搭配不当，建议修改为“增强～意识”。</explain>
      <paraID>5E4F0686</paraID>
      <start>49</start>
      <end>51</end>
      <status>unmodified</status>
      <modifiedWord/>
      <trackRevisions>false</trackRevisions>
    </reviewItem>
    <reviewItem>
      <errorID>39afacea-550b-45d0-ba32-a42f13e86294</errorID>
      <errorWord>不利</errorWord>
      <group>L1_Word</group>
      <groupName>字词问题</groupName>
      <ability>L2_Typo</ability>
      <abilityName>字词错误</abilityName>
      <candidateList>
        <item>不力</item>
      </candidateList>
      <explain>〈形〉不尽力；不得力：办事～｜打击～。</explain>
      <paraID>541B5843</paraID>
      <start>40</start>
      <end>42</end>
      <status>unmodified</status>
      <modifiedWord/>
      <trackRevisions>false</trackRevisions>
    </reviewItem>
    <reviewItem>
      <errorID>65978621-4566-4bcd-8512-0d357db1c9c8</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604AA5AB</paraID>
      <start>28</start>
      <end>31</end>
      <status>unmodified</status>
      <modifiedWord/>
      <trackRevisions>false</trackRevisions>
    </reviewItem>
    <reviewItem>
      <errorID>65530914-cac5-46ab-b1d4-6bdbc1d0c245</errorID>
      <errorWord>证</errorWord>
      <group>L1_Word</group>
      <groupName>字词问题</groupName>
      <ability>L2_Typo</ability>
      <abilityName>字词错误</abilityName>
      <candidateList>
        <item>证件</item>
      </candidateList>
      <explain/>
      <paraID>604AA5AB</paraID>
      <start>34</start>
      <end>35</end>
      <status>unmodified</status>
      <modifiedWord/>
      <trackRevisions>false</trackRevisions>
    </reviewItem>
    <reviewItem>
      <errorID>25276299-cb62-47d8-b41c-1ff35d821ab9</errorID>
      <errorWord>制定出</errorWord>
      <group>L1_Word</group>
      <groupName>字词问题</groupName>
      <ability>L2_Typo</ability>
      <abilityName>字词错误</abilityName>
      <candidateList>
        <item>制定</item>
      </candidateList>
      <explain>〈动〉定出（法律、规程、政策等）：～宪法｜～学会章程。</explain>
      <paraID> 2685032</paraID>
      <start>29</start>
      <end>32</end>
      <status>unmodified</status>
      <modifiedWord/>
      <trackRevisions>false</trackRevisions>
    </reviewItem>
    <reviewItem>
      <errorID>03dbfde6-15fa-4d47-bc9f-88ae7060e9e1</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 2685032</paraID>
      <start>69</start>
      <end>72</end>
      <status>unmodified</status>
      <modifiedWord/>
      <trackRevisions>false</trackRevisions>
    </reviewItem>
    <reviewItem>
      <errorID>21087b1b-47eb-4137-b257-b9cb10deec90</errorID>
      <errorWord>其它</errorWord>
      <group>L1_Word</group>
      <groupName>字词问题</groupName>
      <ability>L2_Alias</ability>
      <abilityName>也作/曾用词</abilityName>
      <candidateList>
        <item>其他</item>
      </candidateList>
      <explain>词汇[其它]为不规范表述或旧称，其规范书面表述为[其他]。</explain>
      <paraID>2B341AF3</paraID>
      <start>48</start>
      <end>50</end>
      <status>unmodified</status>
      <modifiedWord/>
      <trackRevisions>false</trackRevisions>
    </reviewItem>
    <reviewItem>
      <errorID>5610c215-a3a8-4f87-bdb1-a047af84fe55</errorID>
      <errorWord>法律、法规</errorWord>
      <group>L1_Word</group>
      <groupName>字词问题</groupName>
      <ability>L2_Typo</ability>
      <abilityName>字词错误</abilityName>
      <candidateList>
        <item>法律法规</item>
      </candidateList>
      <explain/>
      <paraID> 8FAA317</paraID>
      <start>5</start>
      <end>10</end>
      <status>unmodified</status>
      <modifiedWord/>
      <trackRevisions>false</trackRevisions>
    </reviewItem>
    <reviewItem>
      <errorID>a26b84bf-4e49-43ed-bf77-1ad1d172a2b2</errorID>
      <errorWord>其它</errorWord>
      <group>L1_Word</group>
      <groupName>字词问题</groupName>
      <ability>L2_Alias</ability>
      <abilityName>也作/曾用词</abilityName>
      <candidateList>
        <item>其他</item>
      </candidateList>
      <explain>词汇[其它]为不规范表述或旧称，其规范书面表述为[其他]。</explain>
      <paraID>1E5CA6B0</paraID>
      <start>2</start>
      <end>4</end>
      <status>unmodified</status>
      <modifiedWord/>
      <trackRevisions>false</trackRevisions>
    </reviewItem>
    <reviewItem>
      <errorID>45b38517-4c79-465c-a7d8-b8647fa825a0</errorID>
      <errorWord>之日</errorWord>
      <group>L1_Word</group>
      <groupName>字词问题</groupName>
      <ability>L2_Typo</ability>
      <abilityName>字词错误</abilityName>
      <candidateList>
        <item>之日起</item>
      </candidateList>
      <explain/>
      <paraID>5C22348A</paraID>
      <start>16</start>
      <end>18</end>
      <status>unmodified</status>
      <modifiedWord/>
      <trackRevisions>false</trackRevisions>
    </reviewItem>
    <reviewItem>
      <errorID>02c42a5c-b04b-4870-b0a1-7a7da7a77393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2A107D4B</paraID>
      <start>44</start>
      <end>47</end>
      <status>unmodified</status>
      <modifiedWord/>
      <trackRevisions>false</trackRevisions>
    </reviewItem>
    <reviewItem>
      <errorID>6aceded0-8312-4d67-8e76-8073f4040d73</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2A107D4B</paraID>
      <start>47</start>
      <end>57</end>
      <status>unmodified</status>
      <modifiedWord/>
      <trackRevisions>false</trackRevisions>
    </reviewItem>
    <reviewItem>
      <errorID>c3f9bed9-adae-4e1a-a1b3-7e632be0dad9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12DB6592</paraID>
      <start>0</start>
      <end>2</end>
      <status>unmodified</status>
      <modifiedWord/>
      <trackRevisions>false</trackRevisions>
    </reviewItem>
    <reviewItem>
      <errorID>2b0a960c-1f01-4fb4-8126-2b59e154cf63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5D45075</paraID>
      <start>0</start>
      <end>2</end>
      <status>unmodified</status>
      <modifiedWord/>
      <trackRevisions>false</trackRevisions>
    </reviewItem>
    <reviewItem>
      <errorID>073e4322-bc24-458c-8e7d-7636a425f6eb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3D1F57BE</paraID>
      <start>0</start>
      <end>2</end>
      <status>unmodified</status>
      <modifiedWord/>
      <trackRevisions>false</trackRevisions>
    </reviewItem>
    <reviewItem>
      <errorID>437af4f8-3f13-4378-96b3-96639d827152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7675F98C</paraID>
      <start>0</start>
      <end>2</end>
      <status>unmodified</status>
      <modifiedWord/>
      <trackRevisions>false</trackRevisions>
    </reviewItem>
    <reviewItem>
      <errorID>381fb484-3f97-472b-9f18-3cb348d5f8b5</errorID>
      <errorWord>子以</errorWord>
      <group>L1_Word</group>
      <groupName>字词问题</groupName>
      <ability>L2_Typo</ability>
      <abilityName>字词错误</abilityName>
      <candidateList>
        <item>予以</item>
      </candidateList>
      <explain>〈动〉给以：～支持｜～警告｜～表扬｜～批评。</explain>
      <paraID>7675F98C</paraID>
      <start>80</start>
      <end>82</end>
      <status>unmodified</status>
      <modifiedWord/>
      <trackRevisions>false</trackRevisions>
    </reviewItem>
    <reviewItem>
      <errorID>9bf590d6-a911-4e31-848e-1a6907de24be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26F374C9</paraID>
      <start>0</start>
      <end>2</end>
      <status>unmodified</status>
      <modifiedWord/>
      <trackRevisions>false</trackRevisions>
    </reviewItem>
    <reviewItem>
      <errorID>daf2d44c-2073-48f2-adb0-a3bd95c7078f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64D3FF7C</paraID>
      <start>0</start>
      <end>2</end>
      <status>unmodified</status>
      <modifiedWord/>
      <trackRevisions>false</trackRevisions>
    </reviewItem>
    <reviewItem>
      <errorID>722e1ddf-451a-441a-9b3c-2dfb26919d0d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33FD284A</paraID>
      <start>0</start>
      <end>2</end>
      <status>unmodified</status>
      <modifiedWord/>
      <trackRevisions>false</trackRevisions>
    </reviewItem>
    <reviewItem>
      <errorID>a16c8218-2a28-4913-b3a3-c5203422fa22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11FF7C79</paraID>
      <start>0</start>
      <end>2</end>
      <status>unmodified</status>
      <modifiedWord/>
      <trackRevisions>false</trackRevisions>
    </reviewItem>
    <reviewItem>
      <errorID>6ad25f43-78dc-4ae8-9b56-5ed132ead60a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1156DC6A</paraID>
      <start>0</start>
      <end>2</end>
      <status>unmodified</status>
      <modifiedWord/>
      <trackRevisions>false</trackRevisions>
    </reviewItem>
    <reviewItem>
      <errorID>978fcadd-7559-42fa-bf15-cdd55715b059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4C5299A9</paraID>
      <start>0</start>
      <end>3</end>
      <status>unmodified</status>
      <modifiedWord/>
      <trackRevisions>false</trackRevisions>
    </reviewItem>
    <reviewItem>
      <errorID>98590559-847d-4935-818c-c84245ca9749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17DDC95B</paraID>
      <start>0</start>
      <end>3</end>
      <status>unmodified</status>
      <modifiedWord/>
      <trackRevisions>false</trackRevisions>
    </reviewItem>
    <reviewItem>
      <errorID>e9ef18c1-bb7b-4b5e-b4c6-cdbe3e0b24a5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32825D2F</paraID>
      <start>0</start>
      <end>3</end>
      <status>unmodified</status>
      <modifiedWord/>
      <trackRevisions>false</trackRevisions>
    </reviewItem>
    <reviewItem>
      <errorID>f051b570-7a7d-4e69-a418-d45351c2e647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4E3DA598</paraID>
      <start>0</start>
      <end>3</end>
      <status>unmodified</status>
      <modifiedWord/>
      <trackRevisions>false</trackRevisions>
    </reviewItem>
    <reviewItem>
      <errorID>024dab91-68a0-4b4f-9f1d-5a2728b2d2cf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2E06AA09</paraID>
      <start>0</start>
      <end>3</end>
      <status>unmodified</status>
      <modifiedWord/>
      <trackRevisions>false</trackRevisions>
    </reviewItem>
    <reviewItem>
      <errorID>17ffb772-94a3-4483-95b3-55c5208fb55d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50B5F1BC</paraID>
      <start>0</start>
      <end>3</end>
      <status>unmodified</status>
      <modifiedWord/>
      <trackRevisions>false</trackRevisions>
    </reviewItem>
    <reviewItem>
      <errorID>2a6bdb44-32d4-40fd-b757-dc6a551790bf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52E2CC06</paraID>
      <start>0</start>
      <end>2</end>
      <status>unmodified</status>
      <modifiedWord/>
      <trackRevisions>false</trackRevisions>
    </reviewItem>
    <reviewItem>
      <errorID>363a4f06-8a13-4969-9acd-d5601bf50379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61B9D2F3</paraID>
      <start>0</start>
      <end>2</end>
      <status>unmodified</status>
      <modifiedWord/>
      <trackRevisions>false</trackRevisions>
    </reviewItem>
    <reviewItem>
      <errorID>6657c6f4-2445-4f38-903a-c90b3d5a423c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30DEAD23</paraID>
      <start>0</start>
      <end>2</end>
      <status>unmodified</status>
      <modifiedWord/>
      <trackRevisions>false</trackRevisions>
    </reviewItem>
    <reviewItem>
      <errorID>8cb117ec-4829-41bc-9152-c90e1cb4b01a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69A4F107</paraID>
      <start>0</start>
      <end>2</end>
      <status>unmodified</status>
      <modifiedWord/>
      <trackRevisions>false</trackRevisions>
    </reviewItem>
    <reviewItem>
      <errorID>e993c2f4-a3be-4f8c-8193-a58789faac55</errorID>
      <errorWord>围</errorWord>
      <group>L1_Word</group>
      <groupName>字词问题</groupName>
      <ability>L2_Typo</ability>
      <abilityName>字词错误</abilityName>
      <candidateList>
        <item>围内</item>
      </candidateList>
      <explain/>
      <paraID>69A4F107</paraID>
      <start>6</start>
      <end>7</end>
      <status>unmodified</status>
      <modifiedWord/>
      <trackRevisions>false</trackRevisions>
    </reviewItem>
    <reviewItem>
      <errorID>ac318492-c282-4a85-be83-593f60159277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77BF8729</paraID>
      <start>0</start>
      <end>2</end>
      <status>unmodified</status>
      <modifiedWord/>
      <trackRevisions>false</trackRevisions>
    </reviewItem>
    <reviewItem>
      <errorID>8a959997-6136-4f58-b29f-8a542a6ac899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9B12623</paraID>
      <start>0</start>
      <end>2</end>
      <status>unmodified</status>
      <modifiedWord/>
      <trackRevisions>false</trackRevisions>
    </reviewItem>
    <reviewItem>
      <errorID>da9c940d-9835-46c6-b9d5-ca4d58fa0c32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6C10B21A</paraID>
      <start>0</start>
      <end>2</end>
      <status>unmodified</status>
      <modifiedWord/>
      <trackRevisions>false</trackRevisions>
    </reviewItem>
    <reviewItem>
      <errorID>367cedb6-a394-432e-a29f-155da4f5c886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578D81C9</paraID>
      <start>0</start>
      <end>2</end>
      <status>unmodified</status>
      <modifiedWord/>
      <trackRevisions>false</trackRevisions>
    </reviewItem>
    <reviewItem>
      <errorID>4cb33d9e-e492-4b5a-bb58-756a2415dbf9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6AB8DD0D</paraID>
      <start>0</start>
      <end>2</end>
      <status>unmodified</status>
      <modifiedWord/>
      <trackRevisions>false</trackRevisions>
    </reviewItem>
    <reviewItem>
      <errorID>8c094486-fbf1-485b-ba47-c19e4695ca01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51051E2D</paraID>
      <start>0</start>
      <end>3</end>
      <status>unmodified</status>
      <modifiedWord/>
      <trackRevisions>false</trackRevisions>
    </reviewItem>
    <reviewItem>
      <errorID>5e0e0f1e-e69f-4bdd-9be7-734034ef56bf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4C63981D</paraID>
      <start>0</start>
      <end>3</end>
      <status>unmodified</status>
      <modifiedWord/>
      <trackRevisions>false</trackRevisions>
    </reviewItem>
    <reviewItem>
      <errorID>e331d892-d8e6-41d3-aab2-952866e8f586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23CF5C5D</paraID>
      <start>0</start>
      <end>3</end>
      <status>unmodified</status>
      <modifiedWord/>
      <trackRevisions>false</trackRevisions>
    </reviewItem>
    <reviewItem>
      <errorID>2fa1371a-13a7-417c-99b2-278844872d95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65172EBB</paraID>
      <start>0</start>
      <end>3</end>
      <status>unmodified</status>
      <modifiedWord/>
      <trackRevisions>false</trackRevisions>
    </reviewItem>
    <reviewItem>
      <errorID>34417833-f273-4827-84c0-e2c6d106d0a3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456898B2</paraID>
      <start>0</start>
      <end>3</end>
      <status>unmodified</status>
      <modifiedWord/>
      <trackRevisions>false</trackRevisions>
    </reviewItem>
    <reviewItem>
      <errorID>75b9cb17-ff79-4354-9fe2-efb342de48b5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58B6B98E</paraID>
      <start>0</start>
      <end>3</end>
      <status>unmodified</status>
      <modifiedWord/>
      <trackRevisions>false</trackRevisions>
    </reviewItem>
    <reviewItem>
      <errorID>f3468b61-27f3-4058-8632-1d061cffb019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74F97511</paraID>
      <start>0</start>
      <end>3</end>
      <status>unmodified</status>
      <modifiedWord/>
      <trackRevisions>false</trackRevisions>
    </reviewItem>
    <reviewItem>
      <errorID>b894bb24-1d16-431e-b448-d6c0934b8afb</errorID>
      <errorWord>：/</errorWord>
      <group>L1_Punc</group>
      <groupName>标点问题</groupName>
      <ability>L2_Punc</ability>
      <abilityName>标点符号检查</abilityName>
      <candidateList>
        <item>：</item>
      </candidateList>
      <explain/>
      <paraID> D3A0ED1</paraID>
      <start>6</start>
      <end>8</end>
      <status>unmodified</status>
      <modifiedWord/>
      <trackRevisions>false</trackRevisions>
    </reviewItem>
    <reviewItem>
      <errorID>d739422e-a512-4dc8-a34c-1b65263f2f77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67B26FF</paraID>
      <start>40</start>
      <end>43</end>
      <status>unmodified</status>
      <modifiedWord/>
      <trackRevisions>false</trackRevisions>
    </reviewItem>
    <reviewItem>
      <errorID>f98df695-bf2f-4098-ac61-24972700f521</errorID>
      <errorWord>建设项目安全生产管理条例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 67B26FF</paraID>
      <start>43</start>
      <end>55</end>
      <status>unmodified</status>
      <modifiedWord/>
      <trackRevisions>false</trackRevisions>
    </reviewItem>
    <reviewItem>
      <errorID>5eb03313-d777-414c-b5e1-c0a12e38c254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65B86385</paraID>
      <start>0</start>
      <end>2</end>
      <status>unmodified</status>
      <modifiedWord/>
      <trackRevisions>false</trackRevisions>
    </reviewItem>
    <reviewItem>
      <errorID>57759d58-ecab-4391-a046-006f9e110aa9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6DCEC838</paraID>
      <start>0</start>
      <end>2</end>
      <status>unmodified</status>
      <modifiedWord/>
      <trackRevisions>false</trackRevisions>
    </reviewItem>
    <reviewItem>
      <errorID>fb410d49-4f5a-4d5b-ac08-5784b73f8287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30E4038E</paraID>
      <start>0</start>
      <end>2</end>
      <status>unmodified</status>
      <modifiedWord/>
      <trackRevisions>false</trackRevisions>
    </reviewItem>
    <reviewItem>
      <errorID>a5067bd4-4e37-49fe-a47b-9e22a81dd202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36693820</paraID>
      <start>0</start>
      <end>2</end>
      <status>unmodified</status>
      <modifiedWord/>
      <trackRevisions>false</trackRevisions>
    </reviewItem>
    <reviewItem>
      <errorID>74fbfbf6-8eaa-4fdb-849a-00e2f4c1416a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7D9AFFC9</paraID>
      <start>0</start>
      <end>2</end>
      <status>unmodified</status>
      <modifiedWord/>
      <trackRevisions>false</trackRevisions>
    </reviewItem>
    <reviewItem>
      <errorID>0ef1b79a-8eca-4dd1-820f-36cf44332f3d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3E53ABE5</paraID>
      <start>0</start>
      <end>2</end>
      <status>unmodified</status>
      <modifiedWord/>
      <trackRevisions>false</trackRevisions>
    </reviewItem>
    <reviewItem>
      <errorID>f9128c03-08d2-4e67-86ed-09872a4644a9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438EBD15</paraID>
      <start>0</start>
      <end>2</end>
      <status>unmodified</status>
      <modifiedWord/>
      <trackRevisions>false</trackRevisions>
    </reviewItem>
    <reviewItem>
      <errorID>b3cc1d34-c315-4baa-af32-93bd2e82e365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55F89C2E</paraID>
      <start>0</start>
      <end>2</end>
      <status>unmodified</status>
      <modifiedWord/>
      <trackRevisions>false</trackRevisions>
    </reviewItem>
    <reviewItem>
      <errorID>44abf012-4735-48b2-b5e7-aab46dde6f22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3D8C6A7A</paraID>
      <start>0</start>
      <end>2</end>
      <status>unmodified</status>
      <modifiedWord/>
      <trackRevisions>false</trackRevisions>
    </reviewItem>
    <reviewItem>
      <errorID>7f58f63e-8f31-4c7d-a4c8-fa0ea3d54be7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4EDD9506</paraID>
      <start>0</start>
      <end>2</end>
      <status>unmodified</status>
      <modifiedWord/>
      <trackRevisions>false</trackRevisions>
    </reviewItem>
    <reviewItem>
      <errorID>b4593cc4-e88a-4505-888b-e4a97785f110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25AAE4B1</paraID>
      <start>0</start>
      <end>2</end>
      <status>unmodified</status>
      <modifiedWord/>
      <trackRevisions>false</trackRevisions>
    </reviewItem>
    <reviewItem>
      <errorID>488dc152-2e68-49f8-91bb-e701b2ff3947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28142827</paraID>
      <start>0</start>
      <end>2</end>
      <status>unmodified</status>
      <modifiedWord/>
      <trackRevisions>false</trackRevisions>
    </reviewItem>
    <reviewItem>
      <errorID>93617f7b-0390-495c-9ab4-34e848c204b0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28552F72</paraID>
      <start>0</start>
      <end>2</end>
      <status>unmodified</status>
      <modifiedWord/>
      <trackRevisions>false</trackRevisions>
    </reviewItem>
    <reviewItem>
      <errorID>07529925-86f7-4a4f-8051-74af5226a0e2</errorID>
      <errorWord>：/</errorWord>
      <group>L1_Punc</group>
      <groupName>标点问题</groupName>
      <ability>L2_Punc</ability>
      <abilityName>标点符号检查</abilityName>
      <candidateList>
        <item>：</item>
      </candidateList>
      <explain/>
      <paraID>59E55283</paraID>
      <start>6</start>
      <end>8</end>
      <status>unmodified</status>
      <modifiedWord/>
      <trackRevisions>false</trackRevisions>
    </reviewItem>
    <reviewItem>
      <errorID>2002f27b-16f5-4196-8c84-c586476d4326</errorID>
      <errorWord>之日</errorWord>
      <group>L1_Word</group>
      <groupName>字词问题</groupName>
      <ability>L2_Typo</ability>
      <abilityName>字词错误</abilityName>
      <candidateList>
        <item>之日起</item>
      </candidateList>
      <explain/>
      <paraID>21D3F014</paraID>
      <start>7</start>
      <end>9</end>
      <status>unmodified</status>
      <modifiedWord/>
      <trackRevisions>false</trackRevisions>
    </reviewItem>
    <reviewItem>
      <errorID>2ce3e2d1-823f-43af-a0a9-befdf02a3ef3</errorID>
      <errorWord>中华人民共和国反不正当竞争</errorWord>
      <group>L1_Knowledge</group>
      <groupName>知识性问题</groupName>
      <ability>L2_Knowledge</ability>
      <abilityName>其他知识</abilityName>
      <candidateList>
        <item>中华人民共和国反不正当竞争法</item>
      </candidateList>
      <explain>当前法律法规未收录或尚未生效，注意核查是否正确。</explain>
      <paraID>173173B1</paraID>
      <start>7</start>
      <end>20</end>
      <status>unmodified</status>
      <modifiedWord/>
      <trackRevisions>false</trackRevisions>
    </reviewItem>
    <reviewItem>
      <errorID>13f3b5d1-c30b-4e11-abfa-18210693a172</errorID>
      <errorWord>《刑法》</errorWord>
      <group>L1_Word</group>
      <groupName>字词问题</groupName>
      <ability>L2_Typo</ability>
      <abilityName>字词错误</abilityName>
      <candidateList>
        <item>《中华人民共和国刑法》</item>
      </candidateList>
      <explain/>
      <paraID>173173B1</paraID>
      <start>22</start>
      <end>26</end>
      <status>unmodified</status>
      <modifiedWord/>
      <trackRevisions>false</trackRevisions>
    </reviewItem>
    <reviewItem>
      <errorID>ef1ab59c-c889-4517-bd25-203b7cf38915</errorID>
      <errorWord>,</errorWord>
      <group>L1_Format</group>
      <groupName>格式问题</groupName>
      <ability>L2_HalfPunc</ability>
      <abilityName>全半角检查</abilityName>
      <candidateList>
        <item>，</item>
      </candidateList>
      <explain>文本全半角错误。</explain>
      <paraID>173173B1</paraID>
      <start>58</start>
      <end>59</end>
      <status>unmodified</status>
      <modifiedWord/>
      <trackRevisions>false</trackRevisions>
    </reviewItem>
    <reviewItem>
      <errorID>a4e6694f-cd8d-42a6-96e8-d63ca265532f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4AED68F1</paraID>
      <start>0</start>
      <end>2</end>
      <status>unmodified</status>
      <modifiedWord/>
      <trackRevisions>false</trackRevisions>
    </reviewItem>
    <reviewItem>
      <errorID>a60a28ee-40b9-42a0-b7a7-aa987d55a3c0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10DFD20D</paraID>
      <start>0</start>
      <end>2</end>
      <status>unmodified</status>
      <modifiedWord/>
      <trackRevisions>false</trackRevisions>
    </reviewItem>
    <reviewItem>
      <errorID>73f0dd63-4dbd-441a-b0ba-093fe6715fb5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7589F0CB</paraID>
      <start>0</start>
      <end>2</end>
      <status>unmodified</status>
      <modifiedWord/>
      <trackRevisions>false</trackRevisions>
    </reviewItem>
    <reviewItem>
      <errorID>a8cc3738-faff-4fad-873c-92559bd00397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47E7A52A</paraID>
      <start>0</start>
      <end>2</end>
      <status>unmodified</status>
      <modifiedWord/>
      <trackRevisions>false</trackRevisions>
    </reviewItem>
    <reviewItem>
      <errorID>6ec89864-b828-45e0-9294-ff18fa786f5b</errorID>
      <errorWord>任何的</errorWord>
      <group>L1_Word</group>
      <groupName>字词问题</groupName>
      <ability>L2_Typo</ability>
      <abilityName>字词错误</abilityName>
      <candidateList>
        <item>任何</item>
      </candidateList>
      <explain>〈代〉指示代词。不论什么：～人都要遵纪守法｜我们能够战胜～困难。</explain>
      <paraID>47E7A52A</paraID>
      <start>15</start>
      <end>18</end>
      <status>unmodified</status>
      <modifiedWord/>
      <trackRevisions>false</trackRevisions>
    </reviewItem>
    <reviewItem>
      <errorID>4ac0fc7e-bbbd-484f-b400-f2bc1225a5cb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1CB81B32</paraID>
      <start>0</start>
      <end>2</end>
      <status>unmodified</status>
      <modifiedWord/>
      <trackRevisions>false</trackRevisions>
    </reviewItem>
    <reviewItem>
      <errorID>393168aa-1a80-4925-bf80-740549d93820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5DF805F5</paraID>
      <start>0</start>
      <end>2</end>
      <status>unmodified</status>
      <modifiedWord/>
      <trackRevisions>false</trackRevisions>
    </reviewItem>
    <reviewItem>
      <errorID>e5161057-1e4e-4b61-9d85-312869ce2a19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F097C12</paraID>
      <start>0</start>
      <end>2</end>
      <status>unmodified</status>
      <modifiedWord/>
      <trackRevisions>false</trackRevisions>
    </reviewItem>
    <reviewItem>
      <errorID>97dbdeb2-252b-43a5-9916-4553303ea5df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79E97FE0</paraID>
      <start>0</start>
      <end>2</end>
      <status>unmodified</status>
      <modifiedWord/>
      <trackRevisions>false</trackRevisions>
    </reviewItem>
    <reviewItem>
      <errorID>19bfc7cf-51b4-4f20-b7b6-f86849adf914</errorID>
      <errorWord>其它</errorWord>
      <group>L1_Word</group>
      <groupName>字词问题</groupName>
      <ability>L2_Alias</ability>
      <abilityName>也作/曾用词</abilityName>
      <candidateList>
        <item>其他</item>
      </candidateList>
      <explain>词汇[其它]为不规范表述或旧称，其规范书面表述为[其他]。</explain>
      <paraID>6FCC0D1E</paraID>
      <start>13</start>
      <end>15</end>
      <status>unmodified</status>
      <modifiedWord/>
      <trackRevisions>false</trackRevisions>
    </reviewItem>
    <reviewItem>
      <errorID>96ea7367-dc35-47c4-9272-d260e89e49cf</errorID>
      <errorWord>日</errorWord>
      <group>L1_Word</group>
      <groupName>字词问题</groupName>
      <ability>L2_Typo</ability>
      <abilityName>字词错误</abilityName>
      <candidateList>
        <item>日起</item>
      </candidateList>
      <explain/>
      <paraID> 2201C9B</paraID>
      <start>11</start>
      <end>12</end>
      <status>unmodified</status>
      <modifiedWord/>
      <trackRevisions>false</trackRevisions>
    </reviewItem>
  </reviewItems>
  <config/>
</contractReview>
</file>

<file path=customXml/itemProps1.xml><?xml version="1.0" encoding="utf-8"?>
<ds:datastoreItem xmlns:ds="http://schemas.openxmlformats.org/officeDocument/2006/customXml" ds:itemID="{9bf1948c-5732-48f7-bf56-9cfa4ddf6de7}">
  <ds:schemaRefs/>
</ds:datastoreItem>
</file>

<file path=docProps/app.xml><?xml version="1.0" encoding="utf-8"?>
<Properties xmlns="http://schemas.openxmlformats.org/officeDocument/2006/extended-properties" xmlns:vt="http://schemas.openxmlformats.org/officeDocument/2006/docPropsVTypes">
  <Template>Normal.dotm</Template>
  <Company>jz</Company>
  <Pages>27</Pages>
  <Words>20446</Words>
  <Characters>20668</Characters>
  <Lines>157</Lines>
  <Paragraphs>44</Paragraphs>
  <TotalTime>1</TotalTime>
  <ScaleCrop>false</ScaleCrop>
  <LinksUpToDate>false</LinksUpToDate>
  <CharactersWithSpaces>21928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2025-01-13T05:28:00Z</dcterms:created>
  <dc:creator>jz</dc:creator>
  <cp:lastModifiedBy>R.</cp:lastModifiedBy>
  <cp:lastPrinted>2026-06-12T05:49:00Z</cp:lastPrinted>
  <dcterms:modified xsi:type="dcterms:W3CDTF">2026-07-01T08:07:01Z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595714777E9C47C3B52A95664D413A52</vt:lpwstr>
  </property>
  <property fmtid="{D5CDD505-2E9C-101B-9397-08002B2CF9AE}" pid="4" name="KSOTemplateDocerSaveRecord">
    <vt:lpwstr>eyJoZGlkIjoiZWMxZmNkNDlmNmFjMGMwN2VhNjA4NGEyMTM2ZTE0MDciLCJ1c2VySWQiOiI0MDM1NjE4NjAifQ==</vt:lpwstr>
  </property>
</Properties>
</file>