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4D243E">
      <w:pPr>
        <w:numPr>
          <w:ilvl w:val="0"/>
          <w:numId w:val="0"/>
        </w:numPr>
        <w:spacing w:line="360" w:lineRule="auto"/>
        <w:jc w:val="center"/>
        <w:outlineLvl w:val="0"/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u w:val="single"/>
        </w:rPr>
      </w:pPr>
      <w:bookmarkStart w:id="0" w:name="_Toc24953"/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  <w:t xml:space="preserve">第一章 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</w:rPr>
        <w:t>投标邀请</w:t>
      </w:r>
      <w:bookmarkEnd w:id="0"/>
    </w:p>
    <w:p w14:paraId="501F5484">
      <w:pPr>
        <w:spacing w:line="360" w:lineRule="auto"/>
        <w:ind w:firstLine="480" w:firstLineChars="200"/>
        <w:rPr>
          <w:rStyle w:val="12"/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  <w:t>四川国锃招标代理有限公司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</w:rPr>
        <w:t>受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  <w:t>四川九洲空管科技有限责任公司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</w:rPr>
        <w:t>委托，对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val="en-US" w:eastAsia="zh-CN"/>
        </w:rPr>
        <w:t>自动化测试系统综合管理平台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</w:rPr>
        <w:t>采用公开招标方式进行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val="en-US" w:eastAsia="zh-CN"/>
        </w:rPr>
        <w:t>招标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</w:rPr>
        <w:t>，兹邀请符合本次招标要求的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val="en-US" w:eastAsia="zh-CN"/>
        </w:rPr>
        <w:t>投标人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</w:rPr>
        <w:t>参加投标。</w:t>
      </w:r>
    </w:p>
    <w:p w14:paraId="2FEA01D2">
      <w:pPr>
        <w:spacing w:line="360" w:lineRule="auto"/>
        <w:ind w:firstLine="482" w:firstLineChars="200"/>
        <w:outlineLvl w:val="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</w:pPr>
      <w:bookmarkStart w:id="1" w:name="_Toc8468"/>
      <w:bookmarkStart w:id="2" w:name="_Toc26833"/>
      <w:bookmarkStart w:id="3" w:name="_Toc961"/>
      <w:bookmarkStart w:id="4" w:name="_Toc32598"/>
      <w:bookmarkStart w:id="5" w:name="_Toc1823"/>
      <w:bookmarkStart w:id="6" w:name="_Toc6531"/>
      <w:bookmarkStart w:id="7" w:name="_Toc7791"/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一、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  <w:lang w:val="en-US" w:eastAsia="zh-CN"/>
        </w:rPr>
        <w:t>招标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项目基本情况</w:t>
      </w:r>
      <w:bookmarkEnd w:id="1"/>
      <w:bookmarkEnd w:id="2"/>
      <w:bookmarkEnd w:id="3"/>
      <w:bookmarkEnd w:id="4"/>
      <w:bookmarkEnd w:id="5"/>
      <w:bookmarkEnd w:id="6"/>
      <w:bookmarkEnd w:id="7"/>
    </w:p>
    <w:p w14:paraId="024A1A49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val="en-US" w:eastAsia="zh-CN"/>
        </w:rPr>
        <w:t>1.招标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  <w:t>项目编号：SCGZ招〔2026〕7-10号</w:t>
      </w:r>
    </w:p>
    <w:p w14:paraId="3BF04AD7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val="en-US" w:eastAsia="zh-CN"/>
        </w:rPr>
        <w:t>2.招标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  <w:t>项目名称：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val="en-US" w:eastAsia="zh-CN"/>
        </w:rPr>
        <w:t>自动化测试系统综合管理平台</w:t>
      </w:r>
    </w:p>
    <w:p w14:paraId="76FE3905">
      <w:pPr>
        <w:spacing w:line="360" w:lineRule="auto"/>
        <w:ind w:firstLine="480" w:firstLineChars="200"/>
        <w:rPr>
          <w:rFonts w:hint="default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  <w:t>3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val="en-US" w:eastAsia="zh-CN"/>
        </w:rPr>
        <w:t>.招标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  <w:t>人：</w:t>
      </w:r>
      <w:bookmarkStart w:id="8" w:name="_Toc2178_WPSOffice_Level2"/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  <w:t>四川九洲空管科技有限责任公司</w:t>
      </w:r>
    </w:p>
    <w:p w14:paraId="6389DBE4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  <w:t>4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val="en-US" w:eastAsia="zh-CN"/>
        </w:rPr>
        <w:t>.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  <w:t>招标代理机构：四川国锃招标代理有限公司</w:t>
      </w:r>
      <w:bookmarkEnd w:id="8"/>
    </w:p>
    <w:p w14:paraId="5551F85C">
      <w:pPr>
        <w:spacing w:line="360" w:lineRule="auto"/>
        <w:ind w:firstLine="482" w:firstLineChars="200"/>
        <w:outlineLvl w:val="0"/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</w:pPr>
      <w:bookmarkStart w:id="9" w:name="_Toc10930"/>
      <w:bookmarkStart w:id="10" w:name="_Toc30622"/>
      <w:bookmarkStart w:id="11" w:name="_Toc1147"/>
      <w:bookmarkStart w:id="12" w:name="_Toc3050"/>
      <w:bookmarkStart w:id="13" w:name="_Toc19156"/>
      <w:bookmarkStart w:id="14" w:name="_Toc26352"/>
      <w:bookmarkStart w:id="15" w:name="_Toc374"/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二、资金情况</w:t>
      </w:r>
      <w:bookmarkEnd w:id="9"/>
      <w:bookmarkEnd w:id="10"/>
      <w:bookmarkEnd w:id="11"/>
      <w:bookmarkEnd w:id="12"/>
      <w:bookmarkEnd w:id="13"/>
      <w:bookmarkEnd w:id="14"/>
      <w:bookmarkEnd w:id="15"/>
    </w:p>
    <w:p w14:paraId="19111FE2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资金情况：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已落实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。</w:t>
      </w:r>
    </w:p>
    <w:p w14:paraId="16BF08D9">
      <w:pPr>
        <w:spacing w:line="360" w:lineRule="auto"/>
        <w:ind w:firstLine="482" w:firstLineChars="200"/>
        <w:outlineLvl w:val="0"/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</w:pPr>
      <w:bookmarkStart w:id="16" w:name="_Toc1123"/>
      <w:bookmarkStart w:id="17" w:name="_Toc29768"/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、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  <w:lang w:val="en-US" w:eastAsia="zh-CN"/>
        </w:rPr>
        <w:t>招标项目简介</w:t>
      </w:r>
      <w:bookmarkEnd w:id="16"/>
      <w:bookmarkEnd w:id="17"/>
    </w:p>
    <w:p w14:paraId="1EDBC0EC">
      <w:pPr>
        <w:pStyle w:val="13"/>
        <w:spacing w:line="360" w:lineRule="auto"/>
        <w:ind w:firstLine="480" w:firstLineChars="200"/>
        <w:rPr>
          <w:rStyle w:val="12"/>
          <w:rFonts w:hint="eastAsia"/>
          <w:b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eastAsia="zh-CN"/>
        </w:rPr>
        <w:t>四川九洲空管科技有限责任公司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拟通过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公开招标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的方式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进行招标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，完成所需的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u w:val="none"/>
          <w:lang w:val="en-US" w:eastAsia="zh-CN"/>
        </w:rPr>
        <w:t>自动化测试系统综合管理平台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。本项目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个包。</w:t>
      </w:r>
    </w:p>
    <w:p w14:paraId="53B7CFDA">
      <w:pPr>
        <w:spacing w:line="360" w:lineRule="auto"/>
        <w:ind w:firstLine="482" w:firstLineChars="200"/>
        <w:outlineLvl w:val="0"/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</w:pPr>
      <w:bookmarkStart w:id="18" w:name="_Toc16646"/>
      <w:bookmarkStart w:id="19" w:name="_Toc6529"/>
      <w:bookmarkStart w:id="20" w:name="_Toc14444"/>
      <w:bookmarkStart w:id="21" w:name="_Toc31834"/>
      <w:bookmarkStart w:id="22" w:name="_Toc3119"/>
      <w:bookmarkStart w:id="23" w:name="_Toc21093"/>
      <w:bookmarkStart w:id="24" w:name="_Toc17836"/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四、邀请方式</w:t>
      </w:r>
      <w:bookmarkEnd w:id="18"/>
      <w:bookmarkEnd w:id="19"/>
      <w:bookmarkEnd w:id="20"/>
      <w:bookmarkEnd w:id="21"/>
      <w:bookmarkEnd w:id="22"/>
      <w:bookmarkEnd w:id="23"/>
      <w:bookmarkEnd w:id="24"/>
    </w:p>
    <w:p w14:paraId="24C5525C">
      <w:pPr>
        <w:pStyle w:val="13"/>
        <w:spacing w:line="360" w:lineRule="auto"/>
        <w:ind w:firstLine="480" w:firstLineChars="200"/>
        <w:rPr>
          <w:rStyle w:val="12"/>
          <w:b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本项目以发布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公告的方式邀请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投标人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参加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。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招标公告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在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四川九洲投资控股集团有限公司官网（https://www.jezetek.cc/）和中国招标采购信息网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（http://www.sczbcg.com/index.html）上以公告形式发布。</w:t>
      </w:r>
    </w:p>
    <w:p w14:paraId="6E768B58">
      <w:pPr>
        <w:pStyle w:val="13"/>
        <w:spacing w:line="360" w:lineRule="auto"/>
        <w:ind w:firstLine="482" w:firstLineChars="200"/>
        <w:outlineLvl w:val="0"/>
        <w:rPr>
          <w:rFonts w:hint="eastAsia" w:ascii="黑体" w:hAnsi="黑体" w:eastAsia="黑体" w:cs="黑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bookmarkStart w:id="25" w:name="_Toc10513"/>
      <w:bookmarkStart w:id="26" w:name="_Toc26088"/>
      <w:r>
        <w:rPr>
          <w:rFonts w:hint="eastAsia" w:ascii="黑体" w:hAnsi="黑体" w:eastAsia="黑体" w:cs="黑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五、参加本次投标活动的投标人应具备下列条件</w:t>
      </w:r>
      <w:bookmarkEnd w:id="25"/>
      <w:bookmarkEnd w:id="26"/>
    </w:p>
    <w:p w14:paraId="231D6DF3">
      <w:pPr>
        <w:spacing w:line="360" w:lineRule="auto"/>
        <w:ind w:firstLine="480" w:firstLineChars="200"/>
        <w:outlineLvl w:val="1"/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bookmarkStart w:id="27" w:name="_Toc30301"/>
      <w:bookmarkStart w:id="28" w:name="_Toc2006"/>
      <w:bookmarkStart w:id="29" w:name="_Toc28701"/>
      <w:r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1.投标人需要满足的一般资格要求：</w:t>
      </w:r>
      <w:bookmarkEnd w:id="27"/>
      <w:bookmarkEnd w:id="28"/>
      <w:bookmarkEnd w:id="29"/>
    </w:p>
    <w:p w14:paraId="52DC5877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1.1.具有独立承担民事责任的能力。</w:t>
      </w:r>
    </w:p>
    <w:p w14:paraId="2F130A36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1.2.具有良好的商业信誉和健全的财务会计制度。</w:t>
      </w:r>
    </w:p>
    <w:p w14:paraId="3E260210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1.3.具有履行合同所必需的设备和专业技术能力。</w:t>
      </w:r>
    </w:p>
    <w:p w14:paraId="467F4B3A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1.4.有依法缴纳税收和社会保障资金的良好记录。</w:t>
      </w:r>
    </w:p>
    <w:p w14:paraId="34001847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1.5.参加投标活动前三年内，在经营活动中没有重大违法记录。</w:t>
      </w:r>
    </w:p>
    <w:p w14:paraId="5274277A">
      <w:pPr>
        <w:spacing w:line="360" w:lineRule="auto"/>
        <w:ind w:firstLine="480" w:firstLineChars="200"/>
        <w:outlineLvl w:val="1"/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bookmarkStart w:id="30" w:name="_Toc22608"/>
      <w:bookmarkStart w:id="31" w:name="_Toc11503"/>
      <w:bookmarkStart w:id="32" w:name="_Toc29140"/>
      <w:r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2.投标人需要满足的其它资格要求：</w:t>
      </w:r>
      <w:bookmarkEnd w:id="30"/>
      <w:bookmarkEnd w:id="31"/>
      <w:bookmarkEnd w:id="32"/>
    </w:p>
    <w:p w14:paraId="21A469D5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2.1.参加本项目投标人员为本单位在职员工。</w:t>
      </w:r>
    </w:p>
    <w:p w14:paraId="1E494B20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2.2.投标人法定代表人无行贿犯罪记录。</w:t>
      </w:r>
    </w:p>
    <w:p w14:paraId="68FF5CAD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2.3.法定代表人为中华人民共和国国籍，未拥有境外永久居留权（含港澳台）</w:t>
      </w:r>
    </w:p>
    <w:p w14:paraId="14338ABC">
      <w:pPr>
        <w:spacing w:line="360" w:lineRule="auto"/>
        <w:ind w:firstLine="480" w:firstLineChars="200"/>
        <w:rPr>
          <w:rFonts w:hint="default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2.4.投标人未被“信用中国”或“中国执行信息公开网”网站列入失信被执行人名单。</w:t>
      </w:r>
    </w:p>
    <w:p w14:paraId="3C9CB0CA">
      <w:pPr>
        <w:autoSpaceDE w:val="0"/>
        <w:autoSpaceDN w:val="0"/>
        <w:adjustRightInd w:val="0"/>
        <w:snapToGrid w:val="0"/>
        <w:spacing w:line="380" w:lineRule="exact"/>
        <w:ind w:firstLine="480" w:firstLineChars="200"/>
        <w:jc w:val="left"/>
        <w:rPr>
          <w:rFonts w:ascii="宋体" w:hAnsi="宋体" w:eastAsia="宋体" w:cs="宋体"/>
          <w:color w:val="auto"/>
          <w:kern w:val="0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2.5.本项目不接受联合体投标。</w:t>
      </w:r>
    </w:p>
    <w:p w14:paraId="662DFFD0">
      <w:pPr>
        <w:spacing w:line="360" w:lineRule="auto"/>
        <w:ind w:firstLine="482" w:firstLineChars="200"/>
        <w:outlineLvl w:val="0"/>
        <w:rPr>
          <w:rFonts w:hint="eastAsia" w:ascii="仿宋" w:hAnsi="仿宋" w:eastAsia="黑体" w:cs="仿宋"/>
          <w:color w:val="auto"/>
          <w:sz w:val="24"/>
          <w:szCs w:val="24"/>
          <w:highlight w:val="none"/>
          <w:lang w:val="en-US" w:eastAsia="zh-CN"/>
        </w:rPr>
      </w:pPr>
      <w:bookmarkStart w:id="33" w:name="_Toc483"/>
      <w:bookmarkStart w:id="34" w:name="_Toc2906"/>
      <w:bookmarkStart w:id="35" w:name="_Toc13982"/>
      <w:bookmarkStart w:id="36" w:name="_Toc10428"/>
      <w:bookmarkStart w:id="37" w:name="_Toc557"/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六、禁止参加本次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  <w:lang w:val="en-US" w:eastAsia="zh-CN"/>
        </w:rPr>
        <w:t>招标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活动的</w:t>
      </w:r>
      <w:bookmarkEnd w:id="33"/>
      <w:bookmarkEnd w:id="34"/>
      <w:bookmarkEnd w:id="35"/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  <w:lang w:val="en-US" w:eastAsia="zh-CN"/>
        </w:rPr>
        <w:t>投标人</w:t>
      </w:r>
      <w:bookmarkEnd w:id="36"/>
      <w:bookmarkEnd w:id="37"/>
    </w:p>
    <w:p w14:paraId="4A4E1B61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本次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招标代理机构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将通过“信用中国”网站（www.creditchina.gov.cn）、“中国政府采购网”网站（www.ccgp.gov.cn）等渠道查询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投标人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在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公告发布之日前的信用记录并保存信用记录结果网页截图，拒绝列入失信被执行人名单、重大税收违法案件当事人名单、政府采购严重违法失信行为记录名单中的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投标人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报名参加本项目的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活动。</w:t>
      </w:r>
    </w:p>
    <w:p w14:paraId="00CC5068">
      <w:pPr>
        <w:spacing w:line="360" w:lineRule="auto"/>
        <w:ind w:firstLine="482" w:firstLineChars="200"/>
        <w:outlineLvl w:val="0"/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</w:pPr>
      <w:bookmarkStart w:id="38" w:name="_Toc21975"/>
      <w:bookmarkStart w:id="39" w:name="_Toc31"/>
      <w:bookmarkStart w:id="40" w:name="_Toc54"/>
      <w:bookmarkStart w:id="41" w:name="_Toc23271"/>
      <w:bookmarkStart w:id="42" w:name="_Toc7002"/>
      <w:bookmarkStart w:id="43" w:name="_Toc766"/>
      <w:bookmarkStart w:id="44" w:name="_Toc22199"/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七、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  <w:lang w:eastAsia="zh-CN"/>
        </w:rPr>
        <w:t>招标文件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获取方式、时间、地点</w:t>
      </w:r>
      <w:bookmarkEnd w:id="38"/>
      <w:bookmarkEnd w:id="39"/>
      <w:bookmarkEnd w:id="40"/>
      <w:bookmarkEnd w:id="41"/>
      <w:bookmarkEnd w:id="42"/>
      <w:bookmarkEnd w:id="43"/>
      <w:bookmarkEnd w:id="44"/>
    </w:p>
    <w:p w14:paraId="318C27D4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招标文件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自202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19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日至2026年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25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日09:00- 17:00（北京时间，法定节假日除外）在四川国锃招标代理有限公司（绵阳市科创园区科技路5号2楼）获取。</w:t>
      </w:r>
    </w:p>
    <w:p w14:paraId="595CFF2F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本项目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文件有偿获取，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招标文件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售价：人民币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300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.00元/份（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招标文件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 xml:space="preserve">售后不退,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投标资格不能转让）。</w:t>
      </w:r>
    </w:p>
    <w:p w14:paraId="1767755F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3.投标人根据自身实际情况，可任意选择以下方式进行报名：</w:t>
      </w:r>
    </w:p>
    <w:p w14:paraId="2C6B2FB3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①现场报名：供应商须提交“报名申请表”及相关附件（“报名申请表”请供应商在招标公告附件中自行下载）；</w:t>
      </w:r>
    </w:p>
    <w:p w14:paraId="6A3A48BB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②网上报名：供应商登录四川国锃招标代理有限公司网站（https://www.scgzzb.cn/)获取，具体获取流程详见该网站下载中心的“四川国锃招投标系统供应商使用手册”。</w:t>
      </w:r>
    </w:p>
    <w:p w14:paraId="5604A043">
      <w:pPr>
        <w:numPr>
          <w:ilvl w:val="0"/>
          <w:numId w:val="0"/>
        </w:numPr>
        <w:spacing w:line="360" w:lineRule="auto"/>
        <w:ind w:left="0" w:leftChars="0" w:firstLine="482" w:firstLineChars="200"/>
        <w:outlineLvl w:val="0"/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</w:pPr>
      <w:bookmarkStart w:id="45" w:name="_Toc27979"/>
      <w:bookmarkStart w:id="46" w:name="_Toc26512"/>
      <w:bookmarkStart w:id="47" w:name="_Toc11399"/>
      <w:bookmarkStart w:id="48" w:name="_Toc1762"/>
      <w:bookmarkStart w:id="49" w:name="_Toc14324"/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八、递交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  <w:lang w:val="en-US" w:eastAsia="zh-CN"/>
        </w:rPr>
        <w:t>投标文件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截止时间</w:t>
      </w:r>
      <w:bookmarkEnd w:id="45"/>
      <w:bookmarkEnd w:id="46"/>
      <w:bookmarkEnd w:id="47"/>
      <w:bookmarkEnd w:id="48"/>
      <w:bookmarkEnd w:id="49"/>
    </w:p>
    <w:p w14:paraId="76D8D022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投标文件须在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202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9月1日09时30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分（北京时间）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前递交至四川国锃招标代理有限公司指定的投标地点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。</w:t>
      </w:r>
      <w:bookmarkStart w:id="67" w:name="_GoBack"/>
      <w:bookmarkEnd w:id="67"/>
    </w:p>
    <w:p w14:paraId="4895DBB7">
      <w:pPr>
        <w:numPr>
          <w:ilvl w:val="0"/>
          <w:numId w:val="0"/>
        </w:numPr>
        <w:spacing w:line="360" w:lineRule="auto"/>
        <w:ind w:left="0" w:leftChars="0" w:firstLine="482" w:firstLineChars="200"/>
        <w:outlineLvl w:val="0"/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</w:pPr>
      <w:bookmarkStart w:id="50" w:name="_Toc4242"/>
      <w:bookmarkStart w:id="51" w:name="_Toc13720"/>
      <w:bookmarkStart w:id="52" w:name="_Toc466"/>
      <w:bookmarkStart w:id="53" w:name="_Toc18951"/>
      <w:bookmarkStart w:id="54" w:name="_Toc5380"/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  <w:lang w:val="en-US" w:eastAsia="zh-CN"/>
        </w:rPr>
        <w:t>九、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递交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  <w:lang w:val="en-US" w:eastAsia="zh-CN"/>
        </w:rPr>
        <w:t>投标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文件地点</w:t>
      </w:r>
      <w:bookmarkEnd w:id="50"/>
      <w:bookmarkEnd w:id="51"/>
      <w:bookmarkEnd w:id="52"/>
      <w:bookmarkEnd w:id="53"/>
      <w:bookmarkEnd w:id="54"/>
    </w:p>
    <w:p w14:paraId="683C2928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文件必须在递交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文件截止时间前送达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地点。逾期送达、密封和标注错误的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文件，四川国锃招标代理有限公司恕不接收。本次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不接收邮寄的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文件。</w:t>
      </w:r>
    </w:p>
    <w:p w14:paraId="4DA39344">
      <w:pPr>
        <w:numPr>
          <w:ilvl w:val="0"/>
          <w:numId w:val="1"/>
        </w:numPr>
        <w:spacing w:line="360" w:lineRule="auto"/>
        <w:ind w:firstLine="482" w:firstLineChars="200"/>
        <w:outlineLvl w:val="0"/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</w:pPr>
      <w:bookmarkStart w:id="55" w:name="_Toc10577"/>
      <w:bookmarkStart w:id="56" w:name="_Toc9229"/>
      <w:bookmarkStart w:id="57" w:name="_Toc29211"/>
      <w:bookmarkStart w:id="58" w:name="_Toc8711"/>
      <w:bookmarkStart w:id="59" w:name="_Toc9914"/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  <w:lang w:val="en-US" w:eastAsia="zh-CN"/>
        </w:rPr>
        <w:t>投标</w:t>
      </w:r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地点</w:t>
      </w:r>
      <w:bookmarkEnd w:id="55"/>
      <w:bookmarkEnd w:id="56"/>
      <w:bookmarkEnd w:id="57"/>
      <w:bookmarkEnd w:id="58"/>
      <w:bookmarkEnd w:id="59"/>
    </w:p>
    <w:p w14:paraId="485F9FC3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本次招标项目投标地点在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四川国锃招标代理有限公司开标室（绵阳市科创园区科技路5号2楼）。</w:t>
      </w:r>
    </w:p>
    <w:p w14:paraId="3CE8B928">
      <w:pPr>
        <w:spacing w:line="360" w:lineRule="auto"/>
        <w:ind w:firstLine="482" w:firstLineChars="200"/>
        <w:outlineLvl w:val="0"/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</w:pPr>
      <w:bookmarkStart w:id="60" w:name="_Toc32393"/>
      <w:bookmarkStart w:id="61" w:name="_Toc10783"/>
      <w:bookmarkStart w:id="62" w:name="_Toc1161"/>
      <w:bookmarkStart w:id="63" w:name="_Toc22368"/>
      <w:bookmarkStart w:id="64" w:name="_Toc27277"/>
      <w:bookmarkStart w:id="65" w:name="_Toc23526"/>
      <w:bookmarkStart w:id="66" w:name="_Toc2249"/>
      <w:r>
        <w:rPr>
          <w:rFonts w:hint="eastAsia" w:ascii="黑体" w:hAnsi="黑体" w:eastAsia="黑体" w:cs="黑体"/>
          <w:b/>
          <w:bCs/>
          <w:color w:val="auto"/>
          <w:sz w:val="24"/>
          <w:szCs w:val="24"/>
          <w:highlight w:val="none"/>
        </w:rPr>
        <w:t>十一、联系方式</w:t>
      </w:r>
      <w:bookmarkEnd w:id="60"/>
      <w:bookmarkEnd w:id="61"/>
      <w:bookmarkEnd w:id="62"/>
      <w:bookmarkEnd w:id="63"/>
      <w:bookmarkEnd w:id="64"/>
      <w:bookmarkEnd w:id="65"/>
      <w:bookmarkEnd w:id="66"/>
    </w:p>
    <w:p w14:paraId="7E435105">
      <w:pPr>
        <w:spacing w:line="360" w:lineRule="auto"/>
        <w:ind w:firstLine="480" w:firstLineChars="200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  <w:t>招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  <w:t>标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</w:rPr>
        <w:t xml:space="preserve"> 人：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eastAsia="zh-CN"/>
        </w:rPr>
        <w:t>四川九洲空管科技有限责任公司</w:t>
      </w:r>
    </w:p>
    <w:p w14:paraId="4BA8E175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地    址：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四川省绵阳市科创园区九华路6号</w:t>
      </w:r>
    </w:p>
    <w:p w14:paraId="74317C38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联 系 人：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张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先生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（商务）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0816-2469314</w:t>
      </w:r>
    </w:p>
    <w:p w14:paraId="140F1AEC">
      <w:pPr>
        <w:pStyle w:val="9"/>
        <w:ind w:firstLine="1680" w:firstLineChars="700"/>
        <w:rPr>
          <w:rFonts w:hint="default" w:eastAsia="仿宋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陈先生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技术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18582677075</w:t>
      </w:r>
    </w:p>
    <w:p w14:paraId="6278B6D6">
      <w:pPr>
        <w:spacing w:line="360" w:lineRule="auto"/>
        <w:ind w:firstLine="480" w:firstLineChars="200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</w:p>
    <w:p w14:paraId="608E7FD4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eastAsia="zh-CN"/>
        </w:rPr>
        <w:t>招标代理机构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</w:rPr>
        <w:t>：四川国锃招标代理有限公司</w:t>
      </w:r>
    </w:p>
    <w:p w14:paraId="52828AE3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地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 xml:space="preserve">址：绵阳市科创园区科技路5号2楼 </w:t>
      </w:r>
    </w:p>
    <w:p w14:paraId="52E99779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邮    编：621000</w:t>
      </w:r>
    </w:p>
    <w:p w14:paraId="20B52736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联系方式：陈  华0816-2351166（报名咨询）</w:t>
      </w:r>
    </w:p>
    <w:p w14:paraId="76655766">
      <w:pPr>
        <w:spacing w:line="360" w:lineRule="auto"/>
        <w:ind w:firstLine="1680" w:firstLineChars="700"/>
        <w:rPr>
          <w:rStyle w:val="14"/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袁  月18009050628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（项目咨询）</w:t>
      </w:r>
      <w:r>
        <w:rPr>
          <w:rStyle w:val="14"/>
          <w:rFonts w:hint="eastAsia" w:ascii="仿宋" w:hAnsi="仿宋" w:eastAsia="仿宋" w:cs="仿宋"/>
          <w:color w:val="auto"/>
          <w:sz w:val="24"/>
          <w:szCs w:val="24"/>
          <w:highlight w:val="none"/>
        </w:rPr>
        <w:t xml:space="preserve"> </w:t>
      </w:r>
    </w:p>
    <w:p w14:paraId="6E5A57A0">
      <w:pPr>
        <w:pStyle w:val="2"/>
        <w:spacing w:line="540" w:lineRule="exact"/>
        <w:ind w:firstLine="6240" w:firstLineChars="2600"/>
        <w:rPr>
          <w:rStyle w:val="14"/>
          <w:rFonts w:hint="eastAsia" w:ascii="仿宋" w:hAnsi="仿宋" w:eastAsia="仿宋" w:cs="仿宋"/>
          <w:color w:val="auto"/>
          <w:sz w:val="24"/>
          <w:szCs w:val="24"/>
          <w:highlight w:val="none"/>
        </w:rPr>
      </w:pPr>
    </w:p>
    <w:p w14:paraId="630A41C5">
      <w:pPr>
        <w:rPr>
          <w:rFonts w:hint="eastAsia" w:ascii="宋体" w:hAnsi="宋体" w:cs="宋体"/>
          <w:color w:val="auto"/>
          <w:highlight w:val="none"/>
        </w:rPr>
      </w:pPr>
    </w:p>
    <w:p w14:paraId="33D769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642B83"/>
    <w:multiLevelType w:val="singleLevel"/>
    <w:tmpl w:val="93642B83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4736AC"/>
    <w:rsid w:val="4D4736AC"/>
    <w:rsid w:val="5F95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  <w:rPr>
      <w:sz w:val="18"/>
      <w:szCs w:val="20"/>
    </w:rPr>
  </w:style>
  <w:style w:type="paragraph" w:styleId="3">
    <w:name w:val="Body Text"/>
    <w:basedOn w:val="1"/>
    <w:next w:val="1"/>
    <w:qFormat/>
    <w:uiPriority w:val="0"/>
    <w:pPr>
      <w:jc w:val="left"/>
    </w:pPr>
    <w:rPr>
      <w:rFonts w:ascii="宋体" w:hAnsi="宋体" w:cs="宋体"/>
      <w:lang w:eastAsia="en-US"/>
    </w:rPr>
  </w:style>
  <w:style w:type="paragraph" w:styleId="4">
    <w:name w:val="Body Text Indent"/>
    <w:basedOn w:val="1"/>
    <w:next w:val="5"/>
    <w:uiPriority w:val="0"/>
    <w:pPr>
      <w:ind w:firstLine="630"/>
    </w:pPr>
    <w:rPr>
      <w:sz w:val="32"/>
      <w:szCs w:val="20"/>
    </w:rPr>
  </w:style>
  <w:style w:type="paragraph" w:customStyle="1" w:styleId="5">
    <w:name w:val="正文文字 6"/>
    <w:next w:val="1"/>
    <w:qFormat/>
    <w:uiPriority w:val="0"/>
    <w:pPr>
      <w:widowControl w:val="0"/>
      <w:ind w:left="240"/>
      <w:jc w:val="both"/>
    </w:pPr>
    <w:rPr>
      <w:rFonts w:ascii="宋体" w:hAnsi="Times New Roman" w:eastAsia="宋体" w:cs="Times New Roman"/>
      <w:b/>
      <w:bCs/>
      <w:kern w:val="2"/>
      <w:sz w:val="32"/>
      <w:szCs w:val="32"/>
      <w:lang w:val="en-US" w:eastAsia="zh-CN" w:bidi="ar-SA"/>
    </w:rPr>
  </w:style>
  <w:style w:type="paragraph" w:styleId="6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7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8">
    <w:name w:val="Body Text First Indent"/>
    <w:basedOn w:val="3"/>
    <w:next w:val="1"/>
    <w:unhideWhenUsed/>
    <w:qFormat/>
    <w:uiPriority w:val="99"/>
    <w:pPr>
      <w:ind w:firstLine="420" w:firstLineChars="100"/>
    </w:pPr>
  </w:style>
  <w:style w:type="paragraph" w:styleId="9">
    <w:name w:val="Body Text First Indent 2"/>
    <w:basedOn w:val="4"/>
    <w:next w:val="8"/>
    <w:unhideWhenUsed/>
    <w:qFormat/>
    <w:uiPriority w:val="99"/>
    <w:pPr>
      <w:ind w:firstLine="420" w:firstLineChars="200"/>
    </w:pPr>
  </w:style>
  <w:style w:type="character" w:customStyle="1" w:styleId="12">
    <w:name w:val="样式 +中文正文 小四 蓝色"/>
    <w:qFormat/>
    <w:uiPriority w:val="0"/>
    <w:rPr>
      <w:rFonts w:ascii="宋体" w:eastAsia="宋体"/>
      <w:color w:val="auto"/>
      <w:kern w:val="0"/>
      <w:sz w:val="24"/>
    </w:rPr>
  </w:style>
  <w:style w:type="paragraph" w:customStyle="1" w:styleId="13">
    <w:name w:val="pa-3"/>
    <w:basedOn w:val="1"/>
    <w:qFormat/>
    <w:uiPriority w:val="0"/>
    <w:pPr>
      <w:widowControl/>
      <w:spacing w:line="280" w:lineRule="atLeast"/>
      <w:ind w:firstLine="480"/>
    </w:pPr>
    <w:rPr>
      <w:rFonts w:ascii="宋体" w:hAnsi="宋体" w:cs="宋体"/>
      <w:kern w:val="0"/>
      <w:sz w:val="24"/>
    </w:rPr>
  </w:style>
  <w:style w:type="character" w:customStyle="1" w:styleId="14">
    <w:name w:val="NormalCharacter"/>
    <w:basedOn w:val="11"/>
    <w:semiHidden/>
    <w:qFormat/>
    <w:uiPriority w:val="0"/>
    <w:rPr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1338</Words>
  <Characters>1571</Characters>
  <Lines>0</Lines>
  <Paragraphs>0</Paragraphs>
  <TotalTime>0</TotalTime>
  <ScaleCrop>false</ScaleCrop>
  <LinksUpToDate>false</LinksUpToDate>
  <CharactersWithSpaces>1596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2026-07-22T06:59:00Z</dcterms:created>
  <dc:creator>朴代表</dc:creator>
  <cp:lastModifiedBy>朴代表</cp:lastModifiedBy>
  <dcterms:modified xsi:type="dcterms:W3CDTF">2026-08-17T07:09:31Z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CD111CF351DA43DE97A40DD31F37FA2A_11</vt:lpwstr>
  </property>
  <property fmtid="{D5CDD505-2E9C-101B-9397-08002B2CF9AE}" pid="4" name="KSOTemplateDocerSaveRecord">
    <vt:lpwstr>eyJoZGlkIjoiNDFkODNiOWNiZTkyYmQ2ZWQ5YTkwODFkMzQxOTU1NWUiLCJ1c2VySWQiOiIzNzcyMDcxOTQifQ==</vt:lpwstr>
  </property>
</Properties>
</file>