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6F1DCF">
      <w:pPr>
        <w:pStyle w:val="5"/>
        <w:ind w:left="2168" w:hanging="2168" w:hangingChars="300"/>
        <w:jc w:val="left"/>
        <w:rPr>
          <w:rFonts w:hint="eastAsia" w:ascii="方正小标宋简体" w:hAnsi="方正小标宋简体" w:eastAsia="方正小标宋简体" w:cs="方正小标宋简体"/>
          <w:b/>
          <w:color w:val="auto"/>
          <w:w w:val="100"/>
          <w:kern w:val="2"/>
          <w:sz w:val="72"/>
          <w:szCs w:val="72"/>
          <w:highlight w:val="none"/>
          <w:u w:val="none"/>
          <w:lang w:val="en-US" w:eastAsia="zh-CN" w:bidi="ar"/>
        </w:rPr>
      </w:pPr>
      <w:bookmarkStart w:id="68" w:name="_GoBack"/>
      <w:bookmarkEnd w:id="68"/>
      <w:r>
        <w:rPr>
          <w:rFonts w:hint="eastAsia" w:ascii="方正小标宋简体" w:hAnsi="方正小标宋简体" w:eastAsia="方正小标宋简体" w:cs="方正小标宋简体"/>
          <w:b/>
          <w:color w:val="auto"/>
          <w:w w:val="100"/>
          <w:kern w:val="2"/>
          <w:sz w:val="72"/>
          <w:szCs w:val="72"/>
          <w:highlight w:val="none"/>
          <w:u w:val="none"/>
          <w:lang w:val="en-US" w:eastAsia="zh-CN" w:bidi="ar"/>
        </w:rPr>
        <w:t>特种场景具身智能中试训练</w:t>
      </w:r>
    </w:p>
    <w:p w14:paraId="63244EC8">
      <w:pPr>
        <w:pStyle w:val="5"/>
        <w:ind w:left="2166" w:leftChars="343" w:hanging="1446" w:hangingChars="200"/>
        <w:jc w:val="left"/>
        <w:rPr>
          <w:rFonts w:hint="eastAsia" w:ascii="方正小标宋简体" w:hAnsi="方正小标宋简体" w:eastAsia="方正小标宋简体" w:cs="方正小标宋简体"/>
          <w:b/>
          <w:bCs w:val="0"/>
          <w:w w:val="100"/>
          <w:sz w:val="72"/>
          <w:szCs w:val="72"/>
          <w:highlight w:val="none"/>
          <w:u w:val="none"/>
          <w:lang w:val="en-US" w:eastAsia="zh-CN"/>
        </w:rPr>
      </w:pPr>
      <w:r>
        <w:rPr>
          <w:rFonts w:hint="eastAsia" w:ascii="方正小标宋简体" w:hAnsi="方正小标宋简体" w:eastAsia="方正小标宋简体" w:cs="方正小标宋简体"/>
          <w:b/>
          <w:color w:val="auto"/>
          <w:w w:val="100"/>
          <w:kern w:val="2"/>
          <w:sz w:val="72"/>
          <w:szCs w:val="72"/>
          <w:highlight w:val="none"/>
          <w:u w:val="none"/>
          <w:lang w:val="en-US" w:eastAsia="zh-CN" w:bidi="ar"/>
        </w:rPr>
        <w:t>基地装饰</w:t>
      </w:r>
      <w:r>
        <w:rPr>
          <w:rFonts w:hint="eastAsia" w:ascii="方正小标宋简体" w:hAnsi="方正小标宋简体" w:eastAsia="方正小标宋简体" w:cs="方正小标宋简体"/>
          <w:b/>
          <w:bCs w:val="0"/>
          <w:color w:val="auto"/>
          <w:w w:val="100"/>
          <w:sz w:val="72"/>
          <w:szCs w:val="72"/>
          <w:highlight w:val="none"/>
          <w:u w:val="none"/>
          <w:lang w:val="en-US" w:eastAsia="zh-CN"/>
        </w:rPr>
        <w:t>施工(第二次)</w:t>
      </w:r>
    </w:p>
    <w:p w14:paraId="33C212E5">
      <w:pPr>
        <w:pStyle w:val="5"/>
        <w:ind w:firstLine="3614" w:firstLineChars="500"/>
        <w:jc w:val="left"/>
        <w:rPr>
          <w:rFonts w:hint="eastAsia" w:ascii="方正小标宋简体" w:hAnsi="方正小标宋简体" w:eastAsia="方正小标宋简体" w:cs="方正小标宋简体"/>
          <w:b/>
          <w:bCs w:val="0"/>
          <w:sz w:val="72"/>
          <w:szCs w:val="72"/>
          <w:highlight w:val="none"/>
          <w:lang w:val="en-US" w:eastAsia="zh-CN"/>
        </w:rPr>
      </w:pPr>
      <w:r>
        <w:rPr>
          <w:rFonts w:hint="eastAsia" w:ascii="方正小标宋简体" w:hAnsi="方正小标宋简体" w:eastAsia="方正小标宋简体" w:cs="方正小标宋简体"/>
          <w:b/>
          <w:bCs w:val="0"/>
          <w:sz w:val="72"/>
          <w:szCs w:val="72"/>
          <w:highlight w:val="none"/>
          <w:lang w:val="en-US" w:eastAsia="zh-CN"/>
        </w:rPr>
        <w:t>询</w:t>
      </w:r>
    </w:p>
    <w:p w14:paraId="4BFDBAA1">
      <w:pPr>
        <w:pStyle w:val="5"/>
        <w:ind w:firstLine="3614" w:firstLineChars="500"/>
        <w:jc w:val="left"/>
        <w:rPr>
          <w:rFonts w:hint="eastAsia" w:ascii="方正小标宋简体" w:hAnsi="方正小标宋简体" w:eastAsia="方正小标宋简体" w:cs="方正小标宋简体"/>
          <w:b/>
          <w:bCs w:val="0"/>
          <w:sz w:val="72"/>
          <w:szCs w:val="72"/>
          <w:highlight w:val="none"/>
        </w:rPr>
      </w:pPr>
      <w:r>
        <w:rPr>
          <w:rFonts w:hint="eastAsia" w:ascii="方正小标宋简体" w:hAnsi="方正小标宋简体" w:eastAsia="方正小标宋简体" w:cs="方正小标宋简体"/>
          <w:b/>
          <w:bCs w:val="0"/>
          <w:sz w:val="72"/>
          <w:szCs w:val="72"/>
          <w:highlight w:val="none"/>
          <w:lang w:val="en-US" w:eastAsia="zh-CN"/>
        </w:rPr>
        <w:t>比</w:t>
      </w:r>
    </w:p>
    <w:p w14:paraId="15373BB0">
      <w:pPr>
        <w:pStyle w:val="5"/>
        <w:ind w:firstLine="3614" w:firstLineChars="500"/>
        <w:jc w:val="both"/>
        <w:rPr>
          <w:rFonts w:hint="eastAsia" w:ascii="方正小标宋简体" w:hAnsi="方正小标宋简体" w:eastAsia="方正小标宋简体" w:cs="方正小标宋简体"/>
          <w:b/>
          <w:bCs w:val="0"/>
          <w:sz w:val="72"/>
          <w:szCs w:val="72"/>
          <w:highlight w:val="none"/>
          <w:lang w:eastAsia="zh-CN"/>
        </w:rPr>
      </w:pPr>
      <w:r>
        <w:rPr>
          <w:rFonts w:hint="eastAsia" w:ascii="方正小标宋简体" w:hAnsi="方正小标宋简体" w:eastAsia="方正小标宋简体" w:cs="方正小标宋简体"/>
          <w:b/>
          <w:bCs w:val="0"/>
          <w:sz w:val="72"/>
          <w:szCs w:val="72"/>
          <w:highlight w:val="none"/>
          <w:lang w:eastAsia="zh-CN"/>
        </w:rPr>
        <w:t>采</w:t>
      </w:r>
    </w:p>
    <w:p w14:paraId="1FB1699C">
      <w:pPr>
        <w:pStyle w:val="5"/>
        <w:ind w:firstLine="3614" w:firstLineChars="500"/>
        <w:jc w:val="both"/>
        <w:rPr>
          <w:rFonts w:hint="eastAsia" w:ascii="方正小标宋简体" w:hAnsi="方正小标宋简体" w:eastAsia="方正小标宋简体" w:cs="方正小标宋简体"/>
          <w:b/>
          <w:bCs w:val="0"/>
          <w:sz w:val="72"/>
          <w:szCs w:val="72"/>
          <w:highlight w:val="none"/>
          <w:lang w:eastAsia="zh-CN"/>
        </w:rPr>
      </w:pPr>
      <w:r>
        <w:rPr>
          <w:rFonts w:hint="eastAsia" w:ascii="方正小标宋简体" w:hAnsi="方正小标宋简体" w:eastAsia="方正小标宋简体" w:cs="方正小标宋简体"/>
          <w:b/>
          <w:bCs w:val="0"/>
          <w:sz w:val="72"/>
          <w:szCs w:val="72"/>
          <w:highlight w:val="none"/>
          <w:lang w:eastAsia="zh-CN"/>
        </w:rPr>
        <w:t>购</w:t>
      </w:r>
    </w:p>
    <w:p w14:paraId="36CC4A5C">
      <w:pPr>
        <w:pStyle w:val="5"/>
        <w:ind w:firstLine="3614" w:firstLineChars="500"/>
        <w:jc w:val="both"/>
        <w:rPr>
          <w:rFonts w:hint="eastAsia" w:ascii="方正小标宋简体" w:hAnsi="方正小标宋简体" w:eastAsia="方正小标宋简体" w:cs="方正小标宋简体"/>
          <w:b/>
          <w:bCs w:val="0"/>
          <w:sz w:val="72"/>
          <w:szCs w:val="72"/>
          <w:highlight w:val="none"/>
          <w:lang w:eastAsia="zh-CN"/>
        </w:rPr>
      </w:pPr>
      <w:r>
        <w:rPr>
          <w:rFonts w:hint="eastAsia" w:ascii="方正小标宋简体" w:hAnsi="方正小标宋简体" w:eastAsia="方正小标宋简体" w:cs="方正小标宋简体"/>
          <w:b/>
          <w:bCs w:val="0"/>
          <w:sz w:val="72"/>
          <w:szCs w:val="72"/>
          <w:highlight w:val="none"/>
          <w:lang w:eastAsia="zh-CN"/>
        </w:rPr>
        <w:t>文</w:t>
      </w:r>
    </w:p>
    <w:p w14:paraId="739ECB63">
      <w:pPr>
        <w:pStyle w:val="5"/>
        <w:ind w:firstLine="3614" w:firstLineChars="500"/>
        <w:jc w:val="both"/>
        <w:rPr>
          <w:rFonts w:hint="eastAsia" w:ascii="方正小标宋简体" w:hAnsi="方正小标宋简体" w:eastAsia="方正小标宋简体" w:cs="方正小标宋简体"/>
          <w:b/>
          <w:bCs w:val="0"/>
          <w:sz w:val="72"/>
          <w:szCs w:val="72"/>
          <w:highlight w:val="none"/>
          <w:lang w:eastAsia="zh-CN"/>
        </w:rPr>
      </w:pPr>
      <w:r>
        <w:rPr>
          <w:rFonts w:hint="eastAsia" w:ascii="方正小标宋简体" w:hAnsi="方正小标宋简体" w:eastAsia="方正小标宋简体" w:cs="方正小标宋简体"/>
          <w:b/>
          <w:bCs w:val="0"/>
          <w:sz w:val="72"/>
          <w:szCs w:val="72"/>
          <w:highlight w:val="none"/>
          <w:lang w:eastAsia="zh-CN"/>
        </w:rPr>
        <w:t>件</w:t>
      </w:r>
    </w:p>
    <w:p w14:paraId="00AE2E6D">
      <w:pPr>
        <w:spacing w:line="360" w:lineRule="auto"/>
        <w:rPr>
          <w:rFonts w:hint="eastAsia" w:ascii="宋体" w:hAnsi="宋体"/>
          <w:sz w:val="28"/>
          <w:szCs w:val="28"/>
          <w:highlight w:val="none"/>
        </w:rPr>
      </w:pPr>
    </w:p>
    <w:p w14:paraId="469BF020">
      <w:pPr>
        <w:pStyle w:val="5"/>
        <w:rPr>
          <w:rFonts w:hint="eastAsia" w:ascii="宋体" w:hAnsi="宋体"/>
          <w:sz w:val="28"/>
          <w:szCs w:val="28"/>
          <w:highlight w:val="none"/>
        </w:rPr>
      </w:pPr>
    </w:p>
    <w:p w14:paraId="447588C2">
      <w:pPr>
        <w:rPr>
          <w:rFonts w:hint="eastAsia"/>
          <w:highlight w:val="none"/>
        </w:rPr>
      </w:pPr>
    </w:p>
    <w:p w14:paraId="09DD8521">
      <w:pPr>
        <w:keepNext w:val="0"/>
        <w:keepLines w:val="0"/>
        <w:pageBreakBefore w:val="0"/>
        <w:kinsoku/>
        <w:wordWrap/>
        <w:overflowPunct/>
        <w:topLinePunct w:val="0"/>
        <w:autoSpaceDE/>
        <w:autoSpaceDN/>
        <w:bidi w:val="0"/>
        <w:adjustRightInd w:val="0"/>
        <w:snapToGrid w:val="0"/>
        <w:spacing w:afterLines="0" w:line="560" w:lineRule="exact"/>
        <w:ind w:firstLine="720" w:firstLineChars="200"/>
        <w:jc w:val="both"/>
        <w:textAlignment w:val="auto"/>
        <w:rPr>
          <w:rFonts w:hint="eastAsia" w:ascii="仿宋_GB2312" w:hAnsi="仿宋_GB2312" w:eastAsia="仿宋_GB2312" w:cs="仿宋_GB2312"/>
          <w:sz w:val="36"/>
          <w:szCs w:val="36"/>
          <w:highlight w:val="none"/>
          <w:lang w:val="en-US" w:eastAsia="zh-CN"/>
        </w:rPr>
      </w:pPr>
      <w:r>
        <w:rPr>
          <w:rFonts w:hint="eastAsia" w:ascii="仿宋_GB2312" w:hAnsi="仿宋_GB2312" w:eastAsia="仿宋_GB2312" w:cs="仿宋_GB2312"/>
          <w:sz w:val="36"/>
          <w:szCs w:val="36"/>
          <w:highlight w:val="none"/>
          <w:lang w:eastAsia="zh-CN"/>
        </w:rPr>
        <w:t>采购</w:t>
      </w:r>
      <w:r>
        <w:rPr>
          <w:rFonts w:hint="eastAsia" w:ascii="仿宋_GB2312" w:hAnsi="仿宋_GB2312" w:eastAsia="仿宋_GB2312" w:cs="仿宋_GB2312"/>
          <w:sz w:val="36"/>
          <w:szCs w:val="36"/>
          <w:highlight w:val="none"/>
        </w:rPr>
        <w:t>人：</w:t>
      </w:r>
      <w:r>
        <w:rPr>
          <w:rFonts w:hint="eastAsia" w:ascii="仿宋_GB2312" w:hAnsi="仿宋_GB2312" w:eastAsia="仿宋_GB2312" w:cs="仿宋_GB2312"/>
          <w:sz w:val="36"/>
          <w:szCs w:val="36"/>
          <w:highlight w:val="none"/>
          <w:lang w:val="en-US" w:eastAsia="zh-CN"/>
        </w:rPr>
        <w:t>四川九洲软件有限公司</w:t>
      </w:r>
    </w:p>
    <w:p w14:paraId="682B6BC5">
      <w:pPr>
        <w:keepNext w:val="0"/>
        <w:keepLines w:val="0"/>
        <w:pageBreakBefore w:val="0"/>
        <w:kinsoku/>
        <w:wordWrap/>
        <w:overflowPunct/>
        <w:topLinePunct w:val="0"/>
        <w:autoSpaceDE/>
        <w:autoSpaceDN/>
        <w:bidi w:val="0"/>
        <w:adjustRightInd w:val="0"/>
        <w:snapToGrid w:val="0"/>
        <w:spacing w:afterLines="0" w:line="560" w:lineRule="exact"/>
        <w:ind w:firstLine="720" w:firstLineChars="200"/>
        <w:jc w:val="both"/>
        <w:textAlignment w:val="auto"/>
        <w:rPr>
          <w:rFonts w:hint="default" w:ascii="仿宋_GB2312" w:hAnsi="仿宋_GB2312" w:eastAsia="仿宋_GB2312" w:cs="仿宋_GB2312"/>
          <w:sz w:val="36"/>
          <w:szCs w:val="36"/>
          <w:highlight w:val="none"/>
          <w:lang w:val="en-US" w:eastAsia="zh-CN"/>
        </w:rPr>
      </w:pPr>
    </w:p>
    <w:p w14:paraId="607B8377">
      <w:pPr>
        <w:keepNext w:val="0"/>
        <w:keepLines w:val="0"/>
        <w:pageBreakBefore w:val="0"/>
        <w:kinsoku/>
        <w:wordWrap/>
        <w:overflowPunct/>
        <w:topLinePunct w:val="0"/>
        <w:autoSpaceDE/>
        <w:autoSpaceDN/>
        <w:bidi w:val="0"/>
        <w:adjustRightInd w:val="0"/>
        <w:snapToGrid w:val="0"/>
        <w:spacing w:afterLines="0" w:line="560" w:lineRule="exact"/>
        <w:ind w:firstLine="720" w:firstLineChars="200"/>
        <w:jc w:val="both"/>
        <w:textAlignment w:val="auto"/>
        <w:rPr>
          <w:rFonts w:hint="eastAsia" w:ascii="仿宋_GB2312" w:hAnsi="仿宋_GB2312" w:eastAsia="仿宋_GB2312" w:cs="仿宋_GB2312"/>
          <w:sz w:val="36"/>
          <w:szCs w:val="36"/>
          <w:highlight w:val="none"/>
        </w:rPr>
        <w:sectPr>
          <w:headerReference r:id="rId3" w:type="default"/>
          <w:pgSz w:w="11900" w:h="16840"/>
          <w:pgMar w:top="2098" w:right="1474" w:bottom="1984" w:left="1587" w:header="720" w:footer="977" w:gutter="0"/>
          <w:pgNumType w:fmt="decimal" w:start="1"/>
          <w:cols w:space="720" w:num="1"/>
        </w:sectPr>
      </w:pPr>
    </w:p>
    <w:p w14:paraId="743D79B3">
      <w:pPr>
        <w:pStyle w:val="5"/>
        <w:rPr>
          <w:rFonts w:hint="default" w:ascii="宋体" w:hAnsi="宋体" w:eastAsia="宋体" w:cs="宋体"/>
          <w:kern w:val="2"/>
          <w:sz w:val="21"/>
          <w:szCs w:val="24"/>
          <w:highlight w:val="none"/>
          <w:lang w:val="en-US" w:eastAsia="zh-CN" w:bidi="ar-SA"/>
        </w:rPr>
      </w:pPr>
    </w:p>
    <w:p w14:paraId="667097AA">
      <w:pPr>
        <w:tabs>
          <w:tab w:val="left" w:pos="180"/>
          <w:tab w:val="left" w:pos="540"/>
        </w:tabs>
        <w:adjustRightInd/>
        <w:snapToGrid/>
        <w:spacing w:line="560" w:lineRule="exact"/>
        <w:ind w:firstLine="0" w:firstLineChars="0"/>
        <w:jc w:val="center"/>
        <w:rPr>
          <w:rFonts w:hint="eastAsia" w:ascii="宋体" w:hAnsi="宋体"/>
          <w:sz w:val="24"/>
          <w:highlight w:val="none"/>
        </w:rPr>
      </w:pPr>
      <w:r>
        <w:rPr>
          <w:rFonts w:hint="eastAsia" w:ascii="黑体" w:hAnsi="黑体" w:eastAsia="黑体" w:cs="黑体"/>
          <w:b/>
          <w:bCs/>
          <w:sz w:val="36"/>
          <w:szCs w:val="36"/>
          <w:highlight w:val="none"/>
        </w:rPr>
        <w:t>第</w:t>
      </w:r>
      <w:r>
        <w:rPr>
          <w:rFonts w:hint="eastAsia" w:ascii="黑体" w:hAnsi="黑体" w:eastAsia="黑体" w:cs="黑体"/>
          <w:b/>
          <w:bCs/>
          <w:sz w:val="36"/>
          <w:szCs w:val="36"/>
          <w:highlight w:val="none"/>
          <w:lang w:val="en-US" w:eastAsia="zh-CN"/>
        </w:rPr>
        <w:t>一</w:t>
      </w:r>
      <w:r>
        <w:rPr>
          <w:rFonts w:hint="eastAsia" w:ascii="黑体" w:hAnsi="黑体" w:eastAsia="黑体" w:cs="黑体"/>
          <w:b/>
          <w:bCs/>
          <w:sz w:val="36"/>
          <w:szCs w:val="36"/>
          <w:highlight w:val="none"/>
        </w:rPr>
        <w:t xml:space="preserve">章  </w:t>
      </w:r>
      <w:r>
        <w:rPr>
          <w:rFonts w:hint="eastAsia" w:ascii="黑体" w:hAnsi="黑体" w:eastAsia="黑体" w:cs="黑体"/>
          <w:b/>
          <w:bCs/>
          <w:sz w:val="36"/>
          <w:szCs w:val="36"/>
          <w:highlight w:val="none"/>
          <w:lang w:eastAsia="zh-CN"/>
        </w:rPr>
        <w:t>采购</w:t>
      </w:r>
      <w:r>
        <w:rPr>
          <w:rFonts w:hint="eastAsia" w:ascii="黑体" w:hAnsi="黑体" w:eastAsia="黑体" w:cs="黑体"/>
          <w:b/>
          <w:bCs/>
          <w:sz w:val="36"/>
          <w:szCs w:val="36"/>
          <w:highlight w:val="none"/>
        </w:rPr>
        <w:t>须知</w:t>
      </w:r>
    </w:p>
    <w:p w14:paraId="5E13B87B">
      <w:pPr>
        <w:pStyle w:val="2"/>
        <w:keepNext w:val="0"/>
        <w:keepLines w:val="0"/>
        <w:adjustRightInd w:val="0"/>
        <w:snapToGrid w:val="0"/>
        <w:spacing w:before="0" w:after="0" w:line="360" w:lineRule="auto"/>
        <w:jc w:val="center"/>
        <w:rPr>
          <w:rFonts w:hint="eastAsia" w:ascii="黑体" w:hAnsi="黑体" w:eastAsia="黑体" w:cs="黑体"/>
          <w:b w:val="0"/>
          <w:bCs w:val="0"/>
          <w:sz w:val="32"/>
          <w:szCs w:val="32"/>
          <w:highlight w:val="none"/>
        </w:rPr>
      </w:pPr>
      <w:bookmarkStart w:id="0" w:name="_Toc795_WPSOffice_Level2"/>
      <w:bookmarkStart w:id="1" w:name="_Toc702"/>
      <w:bookmarkStart w:id="2" w:name="_Toc16257_WPSOffice_Level2"/>
      <w:r>
        <w:rPr>
          <w:rFonts w:hint="eastAsia" w:ascii="黑体" w:hAnsi="黑体" w:eastAsia="黑体" w:cs="黑体"/>
          <w:b w:val="0"/>
          <w:bCs w:val="0"/>
          <w:sz w:val="32"/>
          <w:szCs w:val="32"/>
          <w:highlight w:val="none"/>
        </w:rPr>
        <w:t>一、</w:t>
      </w:r>
      <w:r>
        <w:rPr>
          <w:rFonts w:hint="eastAsia" w:ascii="黑体" w:hAnsi="黑体" w:eastAsia="黑体" w:cs="黑体"/>
          <w:b w:val="0"/>
          <w:bCs w:val="0"/>
          <w:sz w:val="32"/>
          <w:szCs w:val="32"/>
          <w:highlight w:val="none"/>
          <w:lang w:eastAsia="zh-CN"/>
        </w:rPr>
        <w:t>采购</w:t>
      </w:r>
      <w:r>
        <w:rPr>
          <w:rFonts w:hint="eastAsia" w:ascii="黑体" w:hAnsi="黑体" w:eastAsia="黑体" w:cs="黑体"/>
          <w:b w:val="0"/>
          <w:bCs w:val="0"/>
          <w:sz w:val="32"/>
          <w:szCs w:val="32"/>
          <w:highlight w:val="none"/>
        </w:rPr>
        <w:t>申请人须知附表</w:t>
      </w:r>
      <w:bookmarkEnd w:id="0"/>
      <w:bookmarkEnd w:id="1"/>
      <w:bookmarkEnd w:id="2"/>
    </w:p>
    <w:tbl>
      <w:tblPr>
        <w:tblStyle w:val="19"/>
        <w:tblW w:w="991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0" w:type="dxa"/>
          <w:bottom w:w="0" w:type="dxa"/>
          <w:right w:w="0" w:type="dxa"/>
        </w:tblCellMar>
      </w:tblPr>
      <w:tblGrid>
        <w:gridCol w:w="692"/>
        <w:gridCol w:w="2289"/>
        <w:gridCol w:w="6938"/>
      </w:tblGrid>
      <w:tr w14:paraId="4258A72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8" w:hRule="exact"/>
          <w:tblHeader/>
          <w:jc w:val="center"/>
        </w:trPr>
        <w:tc>
          <w:tcPr>
            <w:tcW w:w="692" w:type="dxa"/>
            <w:noWrap w:val="0"/>
            <w:vAlign w:val="center"/>
          </w:tcPr>
          <w:p w14:paraId="6F92006E">
            <w:pPr>
              <w:pStyle w:val="23"/>
              <w:keepNext w:val="0"/>
              <w:keepLines w:val="0"/>
              <w:pageBreakBefore w:val="0"/>
              <w:widowControl w:val="0"/>
              <w:kinsoku/>
              <w:wordWrap/>
              <w:overflowPunct/>
              <w:topLinePunct w:val="0"/>
              <w:bidi w:val="0"/>
              <w:snapToGrid w:val="0"/>
              <w:spacing w:line="400" w:lineRule="exact"/>
              <w:jc w:val="center"/>
              <w:textAlignment w:val="auto"/>
              <w:rPr>
                <w:rFonts w:hint="eastAsia" w:ascii="仿宋_GB2312" w:hAnsi="仿宋_GB2312" w:eastAsia="仿宋_GB2312" w:cs="仿宋_GB2312"/>
                <w:sz w:val="24"/>
                <w:szCs w:val="24"/>
                <w:highlight w:val="none"/>
                <w:lang w:val="zh-CN"/>
              </w:rPr>
            </w:pPr>
            <w:r>
              <w:rPr>
                <w:rFonts w:hint="eastAsia" w:ascii="仿宋_GB2312" w:hAnsi="仿宋_GB2312" w:eastAsia="仿宋_GB2312" w:cs="仿宋_GB2312"/>
                <w:sz w:val="24"/>
                <w:szCs w:val="24"/>
                <w:highlight w:val="none"/>
                <w:lang w:val="zh-CN"/>
              </w:rPr>
              <w:t>序号</w:t>
            </w:r>
          </w:p>
        </w:tc>
        <w:tc>
          <w:tcPr>
            <w:tcW w:w="2289" w:type="dxa"/>
            <w:noWrap w:val="0"/>
            <w:vAlign w:val="center"/>
          </w:tcPr>
          <w:p w14:paraId="4C8D6F2D">
            <w:pPr>
              <w:pStyle w:val="23"/>
              <w:keepNext w:val="0"/>
              <w:keepLines w:val="0"/>
              <w:pageBreakBefore w:val="0"/>
              <w:widowControl w:val="0"/>
              <w:kinsoku/>
              <w:wordWrap/>
              <w:overflowPunct/>
              <w:topLinePunct w:val="0"/>
              <w:bidi w:val="0"/>
              <w:snapToGrid w:val="0"/>
              <w:spacing w:line="400" w:lineRule="exact"/>
              <w:ind w:left="38" w:firstLine="0" w:firstLineChars="0"/>
              <w:jc w:val="center"/>
              <w:textAlignment w:val="auto"/>
              <w:rPr>
                <w:rFonts w:hint="eastAsia" w:ascii="仿宋_GB2312" w:hAnsi="仿宋_GB2312" w:eastAsia="仿宋_GB2312" w:cs="仿宋_GB2312"/>
                <w:sz w:val="24"/>
                <w:szCs w:val="24"/>
                <w:highlight w:val="none"/>
                <w:lang w:val="zh-CN"/>
              </w:rPr>
            </w:pPr>
            <w:r>
              <w:rPr>
                <w:rFonts w:hint="eastAsia" w:ascii="仿宋_GB2312" w:hAnsi="仿宋_GB2312" w:eastAsia="仿宋_GB2312" w:cs="仿宋_GB2312"/>
                <w:sz w:val="24"/>
                <w:szCs w:val="24"/>
                <w:highlight w:val="none"/>
                <w:lang w:val="zh-CN"/>
              </w:rPr>
              <w:t xml:space="preserve">应知事项 </w:t>
            </w:r>
          </w:p>
        </w:tc>
        <w:tc>
          <w:tcPr>
            <w:tcW w:w="6938" w:type="dxa"/>
            <w:noWrap w:val="0"/>
            <w:vAlign w:val="center"/>
          </w:tcPr>
          <w:p w14:paraId="731703CC">
            <w:pPr>
              <w:pStyle w:val="23"/>
              <w:keepNext w:val="0"/>
              <w:keepLines w:val="0"/>
              <w:pageBreakBefore w:val="0"/>
              <w:widowControl w:val="0"/>
              <w:kinsoku/>
              <w:wordWrap/>
              <w:overflowPunct/>
              <w:topLinePunct w:val="0"/>
              <w:bidi w:val="0"/>
              <w:snapToGrid w:val="0"/>
              <w:spacing w:line="400" w:lineRule="exact"/>
              <w:ind w:firstLine="240" w:firstLineChars="100"/>
              <w:jc w:val="center"/>
              <w:textAlignment w:val="auto"/>
              <w:rPr>
                <w:rFonts w:hint="eastAsia" w:ascii="仿宋_GB2312" w:hAnsi="仿宋_GB2312" w:eastAsia="仿宋_GB2312" w:cs="仿宋_GB2312"/>
                <w:sz w:val="24"/>
                <w:szCs w:val="24"/>
                <w:highlight w:val="none"/>
                <w:lang w:val="zh-CN"/>
              </w:rPr>
            </w:pPr>
            <w:r>
              <w:rPr>
                <w:rFonts w:hint="eastAsia" w:ascii="仿宋_GB2312" w:hAnsi="仿宋_GB2312" w:eastAsia="仿宋_GB2312" w:cs="仿宋_GB2312"/>
                <w:sz w:val="24"/>
                <w:szCs w:val="24"/>
                <w:highlight w:val="none"/>
                <w:lang w:val="zh-CN"/>
              </w:rPr>
              <w:t>说明和要求</w:t>
            </w:r>
          </w:p>
        </w:tc>
      </w:tr>
      <w:tr w14:paraId="073D6B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90" w:hRule="exact"/>
          <w:jc w:val="center"/>
        </w:trPr>
        <w:tc>
          <w:tcPr>
            <w:tcW w:w="692" w:type="dxa"/>
            <w:noWrap w:val="0"/>
            <w:vAlign w:val="center"/>
          </w:tcPr>
          <w:p w14:paraId="75955ED6">
            <w:pPr>
              <w:pStyle w:val="23"/>
              <w:keepNext w:val="0"/>
              <w:keepLines w:val="0"/>
              <w:pageBreakBefore w:val="0"/>
              <w:widowControl w:val="0"/>
              <w:kinsoku/>
              <w:wordWrap/>
              <w:overflowPunct/>
              <w:topLinePunct w:val="0"/>
              <w:bidi w:val="0"/>
              <w:adjustRightInd w:val="0"/>
              <w:snapToGrid w:val="0"/>
              <w:spacing w:line="400" w:lineRule="exact"/>
              <w:ind w:right="0" w:firstLine="0" w:firstLineChars="0"/>
              <w:jc w:val="center"/>
              <w:textAlignment w:val="auto"/>
              <w:rPr>
                <w:rFonts w:hint="eastAsia" w:ascii="仿宋_GB2312" w:hAnsi="仿宋_GB2312" w:eastAsia="仿宋_GB2312" w:cs="仿宋_GB2312"/>
                <w:sz w:val="24"/>
                <w:szCs w:val="24"/>
                <w:highlight w:val="none"/>
                <w:lang w:val="zh-CN"/>
              </w:rPr>
            </w:pPr>
            <w:r>
              <w:rPr>
                <w:rFonts w:hint="eastAsia" w:ascii="仿宋_GB2312" w:hAnsi="仿宋_GB2312" w:eastAsia="仿宋_GB2312" w:cs="仿宋_GB2312"/>
                <w:sz w:val="24"/>
                <w:szCs w:val="24"/>
                <w:highlight w:val="none"/>
                <w:lang w:val="zh-CN"/>
              </w:rPr>
              <w:t>1</w:t>
            </w:r>
          </w:p>
        </w:tc>
        <w:tc>
          <w:tcPr>
            <w:tcW w:w="2289" w:type="dxa"/>
            <w:noWrap w:val="0"/>
            <w:vAlign w:val="center"/>
          </w:tcPr>
          <w:p w14:paraId="00C9660A">
            <w:pPr>
              <w:pStyle w:val="23"/>
              <w:keepNext w:val="0"/>
              <w:keepLines w:val="0"/>
              <w:pageBreakBefore w:val="0"/>
              <w:widowControl w:val="0"/>
              <w:kinsoku/>
              <w:wordWrap/>
              <w:overflowPunct/>
              <w:topLinePunct w:val="0"/>
              <w:bidi w:val="0"/>
              <w:adjustRightInd w:val="0"/>
              <w:snapToGrid w:val="0"/>
              <w:spacing w:line="400" w:lineRule="exact"/>
              <w:ind w:left="0" w:firstLine="0" w:firstLineChars="0"/>
              <w:jc w:val="center"/>
              <w:textAlignment w:val="auto"/>
              <w:rPr>
                <w:rFonts w:hint="eastAsia" w:ascii="仿宋_GB2312" w:hAnsi="仿宋_GB2312" w:eastAsia="仿宋_GB2312" w:cs="仿宋_GB2312"/>
                <w:sz w:val="24"/>
                <w:szCs w:val="24"/>
                <w:highlight w:val="none"/>
                <w:lang w:val="zh-CN"/>
              </w:rPr>
            </w:pPr>
            <w:r>
              <w:rPr>
                <w:rFonts w:hint="eastAsia" w:ascii="仿宋_GB2312" w:hAnsi="仿宋_GB2312" w:eastAsia="仿宋_GB2312" w:cs="仿宋_GB2312"/>
                <w:sz w:val="24"/>
                <w:szCs w:val="24"/>
                <w:highlight w:val="none"/>
                <w:lang w:val="zh-CN"/>
              </w:rPr>
              <w:t>采购申请人数量</w:t>
            </w:r>
          </w:p>
        </w:tc>
        <w:tc>
          <w:tcPr>
            <w:tcW w:w="6938" w:type="dxa"/>
            <w:noWrap w:val="0"/>
            <w:vAlign w:val="center"/>
          </w:tcPr>
          <w:p w14:paraId="5292BC8B">
            <w:pPr>
              <w:pStyle w:val="23"/>
              <w:keepNext w:val="0"/>
              <w:keepLines w:val="0"/>
              <w:pageBreakBefore w:val="0"/>
              <w:widowControl w:val="0"/>
              <w:kinsoku/>
              <w:wordWrap/>
              <w:overflowPunct/>
              <w:topLinePunct w:val="0"/>
              <w:autoSpaceDE/>
              <w:autoSpaceDN/>
              <w:bidi w:val="0"/>
              <w:adjustRightInd w:val="0"/>
              <w:snapToGrid w:val="0"/>
              <w:spacing w:line="360" w:lineRule="exact"/>
              <w:ind w:firstLine="240" w:firstLineChars="100"/>
              <w:jc w:val="both"/>
              <w:textAlignment w:val="auto"/>
              <w:rPr>
                <w:rFonts w:hint="eastAsia" w:ascii="仿宋_GB2312" w:hAnsi="仿宋_GB2312" w:eastAsia="仿宋_GB2312" w:cs="仿宋_GB2312"/>
                <w:sz w:val="24"/>
                <w:szCs w:val="24"/>
                <w:highlight w:val="none"/>
                <w:lang w:val="zh-CN"/>
              </w:rPr>
            </w:pPr>
            <w:r>
              <w:rPr>
                <w:rFonts w:hint="eastAsia" w:ascii="仿宋_GB2312" w:hAnsi="仿宋_GB2312" w:eastAsia="仿宋_GB2312" w:cs="仿宋_GB2312"/>
                <w:sz w:val="24"/>
                <w:szCs w:val="24"/>
                <w:highlight w:val="none"/>
                <w:lang w:val="en-US" w:eastAsia="zh-CN"/>
              </w:rPr>
              <w:t>原则上</w:t>
            </w:r>
            <w:r>
              <w:rPr>
                <w:rFonts w:hint="eastAsia" w:ascii="仿宋_GB2312" w:hAnsi="仿宋_GB2312" w:eastAsia="仿宋_GB2312" w:cs="仿宋_GB2312"/>
                <w:sz w:val="24"/>
                <w:szCs w:val="24"/>
                <w:highlight w:val="none"/>
                <w:lang w:val="zh-CN"/>
              </w:rPr>
              <w:t>不少于三家。</w:t>
            </w:r>
          </w:p>
        </w:tc>
      </w:tr>
      <w:tr w14:paraId="60E9334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33" w:hRule="exact"/>
          <w:jc w:val="center"/>
        </w:trPr>
        <w:tc>
          <w:tcPr>
            <w:tcW w:w="692" w:type="dxa"/>
            <w:noWrap w:val="0"/>
            <w:vAlign w:val="center"/>
          </w:tcPr>
          <w:p w14:paraId="32054921">
            <w:pPr>
              <w:pStyle w:val="23"/>
              <w:keepNext w:val="0"/>
              <w:keepLines w:val="0"/>
              <w:pageBreakBefore w:val="0"/>
              <w:widowControl w:val="0"/>
              <w:kinsoku/>
              <w:wordWrap/>
              <w:overflowPunct/>
              <w:topLinePunct w:val="0"/>
              <w:bidi w:val="0"/>
              <w:adjustRightInd w:val="0"/>
              <w:snapToGrid w:val="0"/>
              <w:spacing w:line="400" w:lineRule="exact"/>
              <w:ind w:right="0" w:firstLine="0" w:firstLineChars="0"/>
              <w:jc w:val="center"/>
              <w:textAlignment w:val="auto"/>
              <w:rPr>
                <w:rFonts w:hint="eastAsia" w:ascii="仿宋_GB2312" w:hAnsi="仿宋_GB2312" w:eastAsia="仿宋_GB2312" w:cs="仿宋_GB2312"/>
                <w:sz w:val="24"/>
                <w:szCs w:val="24"/>
                <w:highlight w:val="none"/>
                <w:lang w:val="zh-CN" w:eastAsia="zh-CN"/>
              </w:rPr>
            </w:pPr>
            <w:r>
              <w:rPr>
                <w:rFonts w:hint="eastAsia" w:ascii="仿宋_GB2312" w:hAnsi="仿宋_GB2312" w:eastAsia="仿宋_GB2312" w:cs="仿宋_GB2312"/>
                <w:sz w:val="24"/>
                <w:szCs w:val="24"/>
                <w:highlight w:val="none"/>
                <w:lang w:val="en-US" w:eastAsia="zh-CN"/>
              </w:rPr>
              <w:t>2</w:t>
            </w:r>
          </w:p>
        </w:tc>
        <w:tc>
          <w:tcPr>
            <w:tcW w:w="2289" w:type="dxa"/>
            <w:noWrap w:val="0"/>
            <w:vAlign w:val="center"/>
          </w:tcPr>
          <w:p w14:paraId="6437277E">
            <w:pPr>
              <w:pStyle w:val="23"/>
              <w:keepNext w:val="0"/>
              <w:keepLines w:val="0"/>
              <w:pageBreakBefore w:val="0"/>
              <w:widowControl w:val="0"/>
              <w:kinsoku/>
              <w:wordWrap/>
              <w:overflowPunct/>
              <w:topLinePunct w:val="0"/>
              <w:bidi w:val="0"/>
              <w:adjustRightInd w:val="0"/>
              <w:snapToGrid w:val="0"/>
              <w:spacing w:line="400" w:lineRule="exact"/>
              <w:ind w:left="0" w:firstLine="0" w:firstLineChars="0"/>
              <w:jc w:val="center"/>
              <w:textAlignment w:val="auto"/>
              <w:rPr>
                <w:rFonts w:hint="eastAsia" w:ascii="仿宋_GB2312" w:hAnsi="仿宋_GB2312" w:eastAsia="仿宋_GB2312" w:cs="仿宋_GB2312"/>
                <w:sz w:val="24"/>
                <w:szCs w:val="24"/>
                <w:highlight w:val="none"/>
                <w:lang w:val="zh-CN"/>
              </w:rPr>
            </w:pPr>
            <w:r>
              <w:rPr>
                <w:rFonts w:hint="eastAsia" w:ascii="仿宋_GB2312" w:hAnsi="仿宋_GB2312" w:eastAsia="仿宋_GB2312" w:cs="仿宋_GB2312"/>
                <w:sz w:val="24"/>
                <w:szCs w:val="24"/>
                <w:highlight w:val="none"/>
                <w:lang w:val="en-US" w:eastAsia="zh-CN"/>
              </w:rPr>
              <w:t>最高限</w:t>
            </w:r>
            <w:r>
              <w:rPr>
                <w:rFonts w:hint="eastAsia" w:ascii="仿宋_GB2312" w:hAnsi="仿宋_GB2312" w:eastAsia="仿宋_GB2312" w:cs="仿宋_GB2312"/>
                <w:sz w:val="24"/>
                <w:szCs w:val="24"/>
                <w:highlight w:val="none"/>
                <w:lang w:val="zh-CN"/>
              </w:rPr>
              <w:t>价</w:t>
            </w:r>
          </w:p>
        </w:tc>
        <w:tc>
          <w:tcPr>
            <w:tcW w:w="6938" w:type="dxa"/>
            <w:noWrap w:val="0"/>
            <w:vAlign w:val="center"/>
          </w:tcPr>
          <w:p w14:paraId="7A3E5D23">
            <w:pPr>
              <w:widowControl/>
              <w:autoSpaceDE/>
              <w:autoSpaceDN/>
              <w:ind w:right="105" w:rightChars="50" w:firstLine="240" w:firstLineChars="100"/>
              <w:jc w:val="left"/>
              <w:rPr>
                <w:rFonts w:hint="default" w:ascii="仿宋_GB2312" w:hAnsi="仿宋_GB2312" w:eastAsia="仿宋_GB2312" w:cs="仿宋_GB2312"/>
                <w:sz w:val="24"/>
                <w:szCs w:val="24"/>
                <w:highlight w:val="none"/>
                <w:lang w:val="en-US"/>
              </w:rPr>
            </w:pPr>
            <w:r>
              <w:rPr>
                <w:rFonts w:hint="eastAsia" w:ascii="仿宋_GB2312" w:hAnsi="仿宋_GB2312" w:eastAsia="仿宋_GB2312" w:cs="仿宋_GB2312"/>
                <w:sz w:val="24"/>
                <w:highlight w:val="none"/>
                <w:lang w:val="en-US" w:eastAsia="zh-CN"/>
              </w:rPr>
              <w:t>最高限价为人民币含税</w:t>
            </w:r>
            <w:r>
              <w:rPr>
                <w:rFonts w:hint="eastAsia" w:ascii="仿宋_GB2312" w:hAnsi="仿宋_GB2312" w:eastAsia="仿宋_GB2312" w:cs="仿宋_GB2312"/>
                <w:sz w:val="24"/>
                <w:highlight w:val="none"/>
                <w:u w:val="single"/>
                <w:lang w:val="en-US" w:eastAsia="zh-CN"/>
              </w:rPr>
              <w:t xml:space="preserve"> </w:t>
            </w:r>
            <w:r>
              <w:rPr>
                <w:rFonts w:hint="eastAsia" w:ascii="仿宋_GB2312" w:hAnsi="仿宋_GB2312" w:eastAsia="仿宋_GB2312" w:cs="仿宋_GB2312"/>
                <w:b w:val="0"/>
                <w:bCs w:val="0"/>
                <w:i w:val="0"/>
                <w:iCs w:val="0"/>
                <w:caps w:val="0"/>
                <w:color w:val="FF0000"/>
                <w:spacing w:val="0"/>
                <w:sz w:val="24"/>
                <w:szCs w:val="24"/>
                <w:highlight w:val="none"/>
                <w:u w:val="single"/>
                <w:shd w:val="clear" w:fill="FFFFFF"/>
                <w:lang w:eastAsia="zh-CN"/>
              </w:rPr>
              <w:t>3</w:t>
            </w:r>
            <w:r>
              <w:rPr>
                <w:rFonts w:hint="eastAsia" w:ascii="仿宋_GB2312" w:hAnsi="仿宋_GB2312" w:eastAsia="仿宋_GB2312" w:cs="仿宋_GB2312"/>
                <w:b w:val="0"/>
                <w:bCs w:val="0"/>
                <w:i w:val="0"/>
                <w:iCs w:val="0"/>
                <w:caps w:val="0"/>
                <w:color w:val="FF0000"/>
                <w:spacing w:val="0"/>
                <w:sz w:val="24"/>
                <w:szCs w:val="24"/>
                <w:highlight w:val="none"/>
                <w:u w:val="single"/>
                <w:shd w:val="clear" w:fill="FFFFFF"/>
                <w:lang w:val="en-US" w:eastAsia="zh-CN"/>
              </w:rPr>
              <w:t>,063,290</w:t>
            </w:r>
            <w:r>
              <w:rPr>
                <w:rFonts w:hint="eastAsia" w:ascii="仿宋_GB2312" w:hAnsi="仿宋_GB2312" w:eastAsia="仿宋_GB2312" w:cs="仿宋_GB2312"/>
                <w:b w:val="0"/>
                <w:bCs w:val="0"/>
                <w:i w:val="0"/>
                <w:iCs w:val="0"/>
                <w:caps w:val="0"/>
                <w:color w:val="FF0000"/>
                <w:spacing w:val="0"/>
                <w:sz w:val="24"/>
                <w:szCs w:val="24"/>
                <w:highlight w:val="none"/>
                <w:u w:val="single"/>
                <w:shd w:val="clear" w:fill="FFFFFF"/>
              </w:rPr>
              <w:t>.00</w:t>
            </w:r>
            <w:r>
              <w:rPr>
                <w:rFonts w:hint="eastAsia" w:ascii="仿宋_GB2312" w:hAnsi="仿宋_GB2312" w:eastAsia="仿宋_GB2312" w:cs="仿宋_GB2312"/>
                <w:sz w:val="24"/>
                <w:highlight w:val="none"/>
                <w:lang w:val="en-US" w:eastAsia="zh-CN"/>
              </w:rPr>
              <w:t>元（大写：</w:t>
            </w:r>
            <w:r>
              <w:rPr>
                <w:rFonts w:hint="eastAsia" w:ascii="仿宋_GB2312" w:hAnsi="仿宋_GB2312" w:eastAsia="仿宋_GB2312" w:cs="仿宋_GB2312"/>
                <w:sz w:val="24"/>
                <w:highlight w:val="none"/>
                <w:u w:val="single"/>
                <w:lang w:val="en-US" w:eastAsia="zh-CN"/>
              </w:rPr>
              <w:t>叁佰零陆万叁仟贰佰玖拾元整</w:t>
            </w:r>
            <w:r>
              <w:rPr>
                <w:rFonts w:hint="eastAsia" w:ascii="仿宋_GB2312" w:hAnsi="仿宋_GB2312" w:eastAsia="仿宋_GB2312" w:cs="仿宋_GB2312"/>
                <w:sz w:val="24"/>
                <w:highlight w:val="none"/>
                <w:lang w:val="en-US" w:eastAsia="zh-CN"/>
              </w:rPr>
              <w:t>）。税率</w:t>
            </w:r>
            <w:r>
              <w:rPr>
                <w:rFonts w:hint="eastAsia" w:ascii="仿宋_GB2312" w:hAnsi="仿宋_GB2312" w:eastAsia="仿宋_GB2312" w:cs="仿宋_GB2312"/>
                <w:sz w:val="24"/>
                <w:highlight w:val="none"/>
                <w:u w:val="single"/>
                <w:lang w:val="en-US" w:eastAsia="zh-CN"/>
              </w:rPr>
              <w:t>9%</w:t>
            </w:r>
          </w:p>
        </w:tc>
      </w:tr>
      <w:tr w14:paraId="56CDDA6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65" w:hRule="exact"/>
          <w:jc w:val="center"/>
        </w:trPr>
        <w:tc>
          <w:tcPr>
            <w:tcW w:w="692" w:type="dxa"/>
            <w:noWrap w:val="0"/>
            <w:vAlign w:val="center"/>
          </w:tcPr>
          <w:p w14:paraId="15964719">
            <w:pPr>
              <w:pStyle w:val="23"/>
              <w:keepNext w:val="0"/>
              <w:keepLines w:val="0"/>
              <w:pageBreakBefore w:val="0"/>
              <w:widowControl w:val="0"/>
              <w:kinsoku/>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w:t>
            </w:r>
          </w:p>
        </w:tc>
        <w:tc>
          <w:tcPr>
            <w:tcW w:w="2289" w:type="dxa"/>
            <w:noWrap w:val="0"/>
            <w:vAlign w:val="center"/>
          </w:tcPr>
          <w:p w14:paraId="1CB55EC0">
            <w:pPr>
              <w:pStyle w:val="23"/>
              <w:keepNext w:val="0"/>
              <w:keepLines w:val="0"/>
              <w:pageBreakBefore w:val="0"/>
              <w:widowControl w:val="0"/>
              <w:kinsoku/>
              <w:wordWrap/>
              <w:overflowPunct/>
              <w:topLinePunct w:val="0"/>
              <w:bidi w:val="0"/>
              <w:adjustRightInd w:val="0"/>
              <w:snapToGrid w:val="0"/>
              <w:spacing w:line="400" w:lineRule="exact"/>
              <w:ind w:left="0" w:firstLine="0" w:firstLineChars="0"/>
              <w:jc w:val="center"/>
              <w:textAlignment w:val="auto"/>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工期要求</w:t>
            </w:r>
          </w:p>
        </w:tc>
        <w:tc>
          <w:tcPr>
            <w:tcW w:w="6938" w:type="dxa"/>
            <w:noWrap w:val="0"/>
            <w:vAlign w:val="center"/>
          </w:tcPr>
          <w:p w14:paraId="6341D4D8">
            <w:pPr>
              <w:pStyle w:val="6"/>
              <w:tabs>
                <w:tab w:val="left" w:pos="0"/>
              </w:tabs>
              <w:autoSpaceDE/>
              <w:autoSpaceDN/>
              <w:spacing w:line="360" w:lineRule="exact"/>
              <w:ind w:right="105" w:rightChars="50" w:firstLine="120" w:firstLineChars="50"/>
              <w:rPr>
                <w:rFonts w:hint="default" w:ascii="仿宋_GB2312" w:hAnsi="仿宋_GB2312" w:eastAsia="仿宋_GB2312" w:cs="仿宋_GB2312"/>
                <w:color w:val="FF0000"/>
                <w:sz w:val="24"/>
                <w:highlight w:val="none"/>
                <w:u w:val="single"/>
                <w:lang w:val="en-US" w:eastAsia="zh-CN"/>
              </w:rPr>
            </w:pPr>
            <w:r>
              <w:rPr>
                <w:rFonts w:hint="eastAsia" w:ascii="仿宋_GB2312" w:hAnsi="仿宋_GB2312" w:eastAsia="仿宋_GB2312" w:cs="仿宋_GB2312"/>
                <w:sz w:val="24"/>
                <w:highlight w:val="none"/>
                <w:u w:val="single"/>
                <w:lang w:val="en-US" w:eastAsia="zh-CN"/>
              </w:rPr>
              <w:t xml:space="preserve"> </w:t>
            </w:r>
            <w:r>
              <w:rPr>
                <w:rFonts w:hint="eastAsia" w:ascii="仿宋_GB2312" w:hAnsi="仿宋_GB2312" w:eastAsia="仿宋_GB2312" w:cs="仿宋_GB2312"/>
                <w:color w:val="FF0000"/>
                <w:sz w:val="24"/>
                <w:highlight w:val="none"/>
                <w:u w:val="single"/>
                <w:lang w:val="en-US" w:eastAsia="zh-CN"/>
              </w:rPr>
              <w:t>60 日历天</w:t>
            </w:r>
          </w:p>
        </w:tc>
      </w:tr>
      <w:tr w14:paraId="5FDBE65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88" w:hRule="exact"/>
          <w:jc w:val="center"/>
        </w:trPr>
        <w:tc>
          <w:tcPr>
            <w:tcW w:w="692" w:type="dxa"/>
            <w:noWrap w:val="0"/>
            <w:vAlign w:val="center"/>
          </w:tcPr>
          <w:p w14:paraId="3DD840BE">
            <w:pPr>
              <w:pStyle w:val="23"/>
              <w:keepNext w:val="0"/>
              <w:keepLines w:val="0"/>
              <w:pageBreakBefore w:val="0"/>
              <w:widowControl w:val="0"/>
              <w:kinsoku/>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w:t>
            </w:r>
          </w:p>
        </w:tc>
        <w:tc>
          <w:tcPr>
            <w:tcW w:w="2289" w:type="dxa"/>
            <w:noWrap w:val="0"/>
            <w:vAlign w:val="center"/>
          </w:tcPr>
          <w:p w14:paraId="1EF77A30">
            <w:pPr>
              <w:pStyle w:val="23"/>
              <w:keepNext w:val="0"/>
              <w:keepLines w:val="0"/>
              <w:pageBreakBefore w:val="0"/>
              <w:widowControl w:val="0"/>
              <w:kinsoku/>
              <w:wordWrap/>
              <w:overflowPunct/>
              <w:topLinePunct w:val="0"/>
              <w:bidi w:val="0"/>
              <w:adjustRightInd w:val="0"/>
              <w:snapToGrid w:val="0"/>
              <w:spacing w:line="400" w:lineRule="exact"/>
              <w:ind w:left="0" w:firstLine="0" w:firstLineChars="0"/>
              <w:jc w:val="center"/>
              <w:textAlignment w:val="auto"/>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highlight w:val="none"/>
                <w:lang w:val="en-US" w:eastAsia="zh-CN"/>
              </w:rPr>
              <w:t>施工范围</w:t>
            </w:r>
          </w:p>
        </w:tc>
        <w:tc>
          <w:tcPr>
            <w:tcW w:w="6938" w:type="dxa"/>
            <w:noWrap w:val="0"/>
            <w:vAlign w:val="center"/>
          </w:tcPr>
          <w:p w14:paraId="271FEE41">
            <w:pPr>
              <w:pStyle w:val="6"/>
              <w:tabs>
                <w:tab w:val="left" w:pos="0"/>
              </w:tabs>
              <w:autoSpaceDE/>
              <w:autoSpaceDN/>
              <w:spacing w:line="360" w:lineRule="exact"/>
              <w:ind w:right="105" w:rightChars="50" w:firstLine="360" w:firstLineChars="150"/>
              <w:rPr>
                <w:rFonts w:hint="eastAsia" w:ascii="仿宋_GB2312" w:hAnsi="仿宋_GB2312" w:eastAsia="仿宋_GB2312" w:cs="仿宋_GB2312"/>
                <w:sz w:val="24"/>
                <w:highlight w:val="none"/>
                <w:u w:val="none"/>
                <w:lang w:val="en-US" w:eastAsia="zh-CN" w:bidi="ar"/>
              </w:rPr>
            </w:pPr>
            <w:r>
              <w:rPr>
                <w:rFonts w:hint="eastAsia" w:ascii="仿宋_GB2312" w:hAnsi="仿宋_GB2312" w:eastAsia="仿宋_GB2312" w:cs="仿宋_GB2312"/>
                <w:color w:val="auto"/>
                <w:kern w:val="2"/>
                <w:sz w:val="24"/>
                <w:szCs w:val="24"/>
                <w:highlight w:val="none"/>
                <w:u w:val="none"/>
                <w:lang w:val="en-US" w:eastAsia="zh-CN" w:bidi="ar"/>
              </w:rPr>
              <w:t>施工</w:t>
            </w:r>
            <w:r>
              <w:rPr>
                <w:rFonts w:hint="eastAsia" w:ascii="仿宋_GB2312" w:hAnsi="仿宋_GB2312" w:eastAsia="仿宋_GB2312" w:cs="仿宋_GB2312"/>
                <w:kern w:val="2"/>
                <w:sz w:val="24"/>
                <w:szCs w:val="24"/>
                <w:highlight w:val="none"/>
                <w:u w:val="none"/>
                <w:lang w:val="en-US" w:eastAsia="zh-CN" w:bidi="ar"/>
              </w:rPr>
              <w:t>设计</w:t>
            </w:r>
            <w:r>
              <w:rPr>
                <w:rFonts w:hint="eastAsia" w:ascii="仿宋_GB2312" w:hAnsi="仿宋_GB2312" w:eastAsia="仿宋_GB2312" w:cs="仿宋_GB2312"/>
                <w:color w:val="auto"/>
                <w:kern w:val="2"/>
                <w:sz w:val="24"/>
                <w:szCs w:val="24"/>
                <w:highlight w:val="none"/>
                <w:u w:val="none"/>
                <w:lang w:val="en-US" w:eastAsia="zh-CN" w:bidi="ar"/>
              </w:rPr>
              <w:t>图纸</w:t>
            </w:r>
            <w:r>
              <w:rPr>
                <w:rFonts w:hint="eastAsia" w:ascii="仿宋_GB2312" w:hAnsi="仿宋_GB2312" w:eastAsia="仿宋_GB2312" w:cs="仿宋_GB2312"/>
                <w:kern w:val="2"/>
                <w:sz w:val="24"/>
                <w:szCs w:val="24"/>
                <w:highlight w:val="none"/>
                <w:u w:val="none"/>
                <w:lang w:val="en-US" w:eastAsia="zh-CN" w:bidi="ar"/>
              </w:rPr>
              <w:t>及工程量清单涵盖的</w:t>
            </w:r>
            <w:r>
              <w:rPr>
                <w:rFonts w:hint="eastAsia" w:ascii="仿宋_GB2312" w:hAnsi="仿宋_GB2312" w:eastAsia="仿宋_GB2312" w:cs="仿宋_GB2312"/>
                <w:color w:val="auto"/>
                <w:kern w:val="2"/>
                <w:sz w:val="24"/>
                <w:szCs w:val="24"/>
                <w:highlight w:val="none"/>
                <w:u w:val="none"/>
                <w:lang w:val="en-US" w:eastAsia="zh-CN" w:bidi="ar"/>
              </w:rPr>
              <w:t>全部施工内容（</w:t>
            </w:r>
            <w:r>
              <w:rPr>
                <w:rFonts w:hint="eastAsia" w:ascii="仿宋_GB2312" w:hAnsi="仿宋_GB2312" w:eastAsia="仿宋_GB2312" w:cs="仿宋_GB2312"/>
                <w:kern w:val="2"/>
                <w:sz w:val="24"/>
                <w:szCs w:val="24"/>
                <w:highlight w:val="none"/>
                <w:u w:val="none"/>
                <w:lang w:val="en-US" w:eastAsia="zh-CN" w:bidi="ar"/>
              </w:rPr>
              <w:t>弱电项目除外，</w:t>
            </w:r>
            <w:r>
              <w:rPr>
                <w:rFonts w:hint="eastAsia" w:ascii="仿宋_GB2312" w:hAnsi="仿宋_GB2312" w:eastAsia="仿宋_GB2312" w:cs="仿宋_GB2312"/>
                <w:b w:val="0"/>
                <w:bCs w:val="0"/>
                <w:color w:val="auto"/>
                <w:sz w:val="24"/>
                <w:szCs w:val="24"/>
                <w:highlight w:val="none"/>
                <w:u w:val="none"/>
                <w:lang w:val="en-US" w:eastAsia="zh-CN" w:bidi="ar"/>
              </w:rPr>
              <w:t>另行发包）</w:t>
            </w:r>
            <w:r>
              <w:rPr>
                <w:rFonts w:hint="eastAsia" w:ascii="仿宋_GB2312" w:hAnsi="仿宋_GB2312" w:eastAsia="仿宋_GB2312" w:cs="仿宋_GB2312"/>
                <w:bCs w:val="0"/>
                <w:color w:val="auto"/>
                <w:sz w:val="24"/>
                <w:highlight w:val="none"/>
                <w:u w:val="none"/>
                <w:lang w:bidi="ar"/>
              </w:rPr>
              <w:t xml:space="preserve"> </w:t>
            </w:r>
          </w:p>
        </w:tc>
      </w:tr>
      <w:tr w14:paraId="6CC4B2F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65" w:hRule="exact"/>
          <w:jc w:val="center"/>
        </w:trPr>
        <w:tc>
          <w:tcPr>
            <w:tcW w:w="692" w:type="dxa"/>
            <w:noWrap w:val="0"/>
            <w:vAlign w:val="center"/>
          </w:tcPr>
          <w:p w14:paraId="3F733565">
            <w:pPr>
              <w:pStyle w:val="23"/>
              <w:keepNext w:val="0"/>
              <w:keepLines w:val="0"/>
              <w:pageBreakBefore w:val="0"/>
              <w:widowControl w:val="0"/>
              <w:kinsoku/>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w:t>
            </w:r>
          </w:p>
        </w:tc>
        <w:tc>
          <w:tcPr>
            <w:tcW w:w="2289" w:type="dxa"/>
            <w:noWrap w:val="0"/>
            <w:vAlign w:val="center"/>
          </w:tcPr>
          <w:p w14:paraId="28722F08">
            <w:pPr>
              <w:pStyle w:val="23"/>
              <w:keepNext w:val="0"/>
              <w:keepLines w:val="0"/>
              <w:pageBreakBefore w:val="0"/>
              <w:widowControl w:val="0"/>
              <w:kinsoku/>
              <w:wordWrap/>
              <w:overflowPunct/>
              <w:topLinePunct w:val="0"/>
              <w:bidi w:val="0"/>
              <w:adjustRightInd w:val="0"/>
              <w:snapToGrid w:val="0"/>
              <w:spacing w:line="400" w:lineRule="exact"/>
              <w:ind w:left="0" w:firstLine="0" w:firstLineChars="0"/>
              <w:jc w:val="center"/>
              <w:textAlignment w:val="auto"/>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质量要求</w:t>
            </w:r>
          </w:p>
        </w:tc>
        <w:tc>
          <w:tcPr>
            <w:tcW w:w="6938" w:type="dxa"/>
            <w:noWrap w:val="0"/>
            <w:vAlign w:val="center"/>
          </w:tcPr>
          <w:p w14:paraId="55862051">
            <w:pPr>
              <w:widowControl/>
              <w:autoSpaceDE/>
              <w:autoSpaceDN/>
              <w:ind w:right="105" w:rightChars="50" w:firstLineChars="50"/>
              <w:jc w:val="left"/>
              <w:rPr>
                <w:rFonts w:hint="default" w:ascii="仿宋_GB2312" w:hAnsi="仿宋_GB2312" w:eastAsia="仿宋_GB2312" w:cs="仿宋_GB2312"/>
                <w:sz w:val="24"/>
                <w:highlight w:val="none"/>
                <w:u w:val="single"/>
                <w:lang w:val="en-US" w:eastAsia="zh-CN"/>
              </w:rPr>
            </w:pPr>
            <w:r>
              <w:rPr>
                <w:rFonts w:hint="eastAsia" w:ascii="宋体" w:hAnsi="宋体" w:eastAsia="宋体" w:cs="宋体"/>
                <w:color w:val="0000FF"/>
                <w:kern w:val="0"/>
                <w:sz w:val="24"/>
                <w:szCs w:val="24"/>
                <w:highlight w:val="none"/>
                <w:lang w:val="en-US" w:eastAsia="zh-CN" w:bidi="ar"/>
              </w:rPr>
              <w:t>符合国家现行工程施工质量验收规范合格</w:t>
            </w:r>
            <w:r>
              <w:rPr>
                <w:rFonts w:hint="eastAsia" w:ascii="宋体" w:hAnsi="宋体" w:cs="宋体"/>
                <w:color w:val="0000FF"/>
                <w:kern w:val="0"/>
                <w:sz w:val="24"/>
                <w:szCs w:val="24"/>
                <w:highlight w:val="none"/>
                <w:lang w:val="en-US" w:eastAsia="zh-CN" w:bidi="ar"/>
              </w:rPr>
              <w:t>及采购人需求</w:t>
            </w:r>
          </w:p>
        </w:tc>
      </w:tr>
      <w:tr w14:paraId="5C15D9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76" w:hRule="exact"/>
          <w:jc w:val="center"/>
        </w:trPr>
        <w:tc>
          <w:tcPr>
            <w:tcW w:w="692" w:type="dxa"/>
            <w:noWrap w:val="0"/>
            <w:vAlign w:val="center"/>
          </w:tcPr>
          <w:p w14:paraId="1E4A91B4">
            <w:pPr>
              <w:pStyle w:val="23"/>
              <w:keepNext w:val="0"/>
              <w:keepLines w:val="0"/>
              <w:pageBreakBefore w:val="0"/>
              <w:widowControl w:val="0"/>
              <w:kinsoku/>
              <w:wordWrap/>
              <w:overflowPunct/>
              <w:topLinePunct w:val="0"/>
              <w:bidi w:val="0"/>
              <w:adjustRightInd w:val="0"/>
              <w:snapToGrid w:val="0"/>
              <w:spacing w:line="400" w:lineRule="exact"/>
              <w:ind w:right="0" w:rightChars="0" w:firstLine="0" w:firstLineChars="0"/>
              <w:jc w:val="center"/>
              <w:textAlignment w:val="auto"/>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w:t>
            </w:r>
          </w:p>
        </w:tc>
        <w:tc>
          <w:tcPr>
            <w:tcW w:w="2289" w:type="dxa"/>
            <w:noWrap w:val="0"/>
            <w:vAlign w:val="center"/>
          </w:tcPr>
          <w:p w14:paraId="75F1D8DE">
            <w:pPr>
              <w:pStyle w:val="23"/>
              <w:keepNext w:val="0"/>
              <w:keepLines w:val="0"/>
              <w:pageBreakBefore w:val="0"/>
              <w:widowControl w:val="0"/>
              <w:kinsoku/>
              <w:wordWrap/>
              <w:overflowPunct/>
              <w:topLinePunct w:val="0"/>
              <w:bidi w:val="0"/>
              <w:adjustRightInd w:val="0"/>
              <w:snapToGrid w:val="0"/>
              <w:spacing w:line="400" w:lineRule="exact"/>
              <w:ind w:left="0" w:leftChars="0" w:firstLine="0" w:firstLineChars="0"/>
              <w:jc w:val="center"/>
              <w:textAlignment w:val="auto"/>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计价方式</w:t>
            </w:r>
          </w:p>
        </w:tc>
        <w:tc>
          <w:tcPr>
            <w:tcW w:w="6938" w:type="dxa"/>
            <w:noWrap w:val="0"/>
            <w:vAlign w:val="center"/>
          </w:tcPr>
          <w:p w14:paraId="17FDC351">
            <w:pPr>
              <w:pStyle w:val="5"/>
              <w:spacing w:line="360" w:lineRule="exact"/>
              <w:rPr>
                <w:rFonts w:hint="eastAsia" w:ascii="仿宋_GB2312" w:hAnsi="仿宋_GB2312" w:eastAsia="仿宋_GB2312" w:cs="仿宋_GB2312"/>
                <w:sz w:val="24"/>
                <w:highlight w:val="none"/>
                <w:lang w:val="en-US" w:eastAsia="zh-CN"/>
              </w:rPr>
            </w:pPr>
            <w:r>
              <w:rPr>
                <w:rFonts w:hint="eastAsia" w:ascii="仿宋_GB2312" w:hAnsi="仿宋_GB2312" w:eastAsia="仿宋_GB2312" w:cs="仿宋_GB2312"/>
                <w:sz w:val="24"/>
                <w:szCs w:val="24"/>
                <w:highlight w:val="none"/>
                <w:lang w:val="en-US" w:eastAsia="zh-CN"/>
              </w:rPr>
              <w:t>本项目工程</w:t>
            </w:r>
            <w:r>
              <w:rPr>
                <w:rFonts w:hint="eastAsia" w:ascii="仿宋_GB2312" w:hAnsi="仿宋_GB2312" w:eastAsia="仿宋_GB2312" w:cs="仿宋_GB2312"/>
                <w:sz w:val="24"/>
                <w:szCs w:val="24"/>
                <w:highlight w:val="none"/>
              </w:rPr>
              <w:t>采用</w:t>
            </w:r>
            <w:r>
              <w:rPr>
                <w:rFonts w:hint="eastAsia" w:ascii="仿宋_GB2312" w:hAnsi="仿宋_GB2312" w:eastAsia="仿宋_GB2312" w:cs="仿宋_GB2312"/>
                <w:color w:val="FF0000"/>
                <w:sz w:val="24"/>
                <w:szCs w:val="24"/>
                <w:highlight w:val="none"/>
              </w:rPr>
              <w:t>固定总价</w:t>
            </w:r>
            <w:r>
              <w:rPr>
                <w:rFonts w:hint="eastAsia" w:ascii="仿宋_GB2312" w:hAnsi="仿宋_GB2312" w:eastAsia="仿宋_GB2312" w:cs="仿宋_GB2312"/>
                <w:sz w:val="24"/>
                <w:szCs w:val="24"/>
                <w:highlight w:val="none"/>
                <w:lang w:val="en-US" w:eastAsia="zh-CN"/>
              </w:rPr>
              <w:t>方式计价，此价格含材料、人工、设备、现场实施、运费、利润、附加税、税金、措施费、建渣清运等一切费用，无论施工期间材料、设备、人工和工程量等如何变化，采购申请人报价清单范围内总价不作调整，但采购申请人未实施的单项费用需要扣除。如因采购人原因增加的项目，按合同条款进行计价。</w:t>
            </w:r>
          </w:p>
        </w:tc>
      </w:tr>
      <w:tr w14:paraId="3A6F97D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76" w:hRule="exact"/>
          <w:jc w:val="center"/>
        </w:trPr>
        <w:tc>
          <w:tcPr>
            <w:tcW w:w="692" w:type="dxa"/>
            <w:noWrap w:val="0"/>
            <w:vAlign w:val="center"/>
          </w:tcPr>
          <w:p w14:paraId="2BD3DA6D">
            <w:pPr>
              <w:pStyle w:val="23"/>
              <w:keepNext w:val="0"/>
              <w:keepLines w:val="0"/>
              <w:pageBreakBefore w:val="0"/>
              <w:widowControl w:val="0"/>
              <w:kinsoku/>
              <w:wordWrap/>
              <w:overflowPunct/>
              <w:topLinePunct w:val="0"/>
              <w:bidi w:val="0"/>
              <w:adjustRightInd w:val="0"/>
              <w:snapToGrid w:val="0"/>
              <w:spacing w:line="400" w:lineRule="exact"/>
              <w:ind w:right="0" w:rightChars="0" w:firstLine="0" w:firstLineChars="0"/>
              <w:jc w:val="center"/>
              <w:textAlignment w:val="auto"/>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7</w:t>
            </w:r>
          </w:p>
        </w:tc>
        <w:tc>
          <w:tcPr>
            <w:tcW w:w="2289" w:type="dxa"/>
            <w:noWrap w:val="0"/>
            <w:vAlign w:val="center"/>
          </w:tcPr>
          <w:p w14:paraId="0DC10354">
            <w:pPr>
              <w:pStyle w:val="23"/>
              <w:keepNext w:val="0"/>
              <w:keepLines w:val="0"/>
              <w:pageBreakBefore w:val="0"/>
              <w:widowControl w:val="0"/>
              <w:kinsoku/>
              <w:wordWrap/>
              <w:overflowPunct/>
              <w:topLinePunct w:val="0"/>
              <w:bidi w:val="0"/>
              <w:adjustRightInd w:val="0"/>
              <w:snapToGrid w:val="0"/>
              <w:spacing w:line="4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FF0000"/>
                <w:sz w:val="24"/>
                <w:szCs w:val="24"/>
                <w:highlight w:val="none"/>
                <w:lang w:val="en-US" w:eastAsia="zh-CN"/>
              </w:rPr>
              <w:t>资质要求</w:t>
            </w:r>
          </w:p>
        </w:tc>
        <w:tc>
          <w:tcPr>
            <w:tcW w:w="6938" w:type="dxa"/>
            <w:noWrap w:val="0"/>
            <w:vAlign w:val="center"/>
          </w:tcPr>
          <w:p w14:paraId="7283991E">
            <w:pPr>
              <w:widowControl/>
              <w:tabs>
                <w:tab w:val="left" w:pos="0"/>
              </w:tabs>
              <w:autoSpaceDE/>
              <w:autoSpaceDN/>
              <w:ind w:right="105" w:rightChars="50" w:firstLine="120" w:firstLineChars="50"/>
              <w:jc w:val="left"/>
              <w:rPr>
                <w:rFonts w:hint="eastAsia" w:ascii="仿宋_GB2312" w:hAnsi="仿宋_GB2312" w:eastAsia="仿宋_GB2312" w:cs="仿宋_GB2312"/>
                <w:kern w:val="0"/>
                <w:sz w:val="24"/>
                <w:szCs w:val="24"/>
                <w:highlight w:val="none"/>
                <w:lang w:val="en-US" w:eastAsia="zh-CN" w:bidi="ar-SA"/>
              </w:rPr>
            </w:pPr>
            <w:r>
              <w:rPr>
                <w:rFonts w:hint="eastAsia" w:ascii="仿宋_GB2312" w:hAnsi="仿宋_GB2312" w:eastAsia="仿宋_GB2312" w:cs="仿宋_GB2312"/>
                <w:kern w:val="0"/>
                <w:sz w:val="24"/>
                <w:szCs w:val="24"/>
                <w:highlight w:val="none"/>
                <w:lang w:val="en-US" w:eastAsia="zh-CN" w:bidi="ar-SA"/>
              </w:rPr>
              <w:t>①投标人须具备中华人民共和国境内法人资格；</w:t>
            </w:r>
          </w:p>
          <w:p w14:paraId="17EC66BB">
            <w:pPr>
              <w:widowControl/>
              <w:autoSpaceDE/>
              <w:autoSpaceDN/>
              <w:ind w:right="0" w:rightChars="0" w:firstLine="240" w:firstLineChars="100"/>
              <w:jc w:val="left"/>
              <w:rPr>
                <w:rFonts w:hint="eastAsia" w:ascii="仿宋_GB2312" w:hAnsi="仿宋_GB2312" w:eastAsia="仿宋_GB2312" w:cs="仿宋_GB2312"/>
                <w:kern w:val="0"/>
                <w:sz w:val="24"/>
                <w:szCs w:val="24"/>
                <w:highlight w:val="none"/>
                <w:lang w:val="en-US" w:eastAsia="zh-CN" w:bidi="ar-SA"/>
              </w:rPr>
            </w:pPr>
            <w:r>
              <w:rPr>
                <w:rFonts w:hint="eastAsia" w:ascii="仿宋_GB2312" w:hAnsi="仿宋_GB2312" w:eastAsia="仿宋_GB2312" w:cs="仿宋_GB2312"/>
                <w:kern w:val="0"/>
                <w:sz w:val="24"/>
                <w:szCs w:val="24"/>
                <w:highlight w:val="none"/>
                <w:lang w:val="en-US" w:eastAsia="zh-CN" w:bidi="ar-SA"/>
              </w:rPr>
              <w:t>②具备行政主管部门颁发的</w:t>
            </w:r>
            <w:r>
              <w:rPr>
                <w:rFonts w:hint="eastAsia" w:ascii="仿宋_GB2312" w:hAnsi="仿宋_GB2312" w:eastAsia="仿宋_GB2312" w:cs="仿宋_GB2312"/>
                <w:color w:val="auto"/>
                <w:kern w:val="0"/>
                <w:sz w:val="24"/>
                <w:szCs w:val="24"/>
                <w:highlight w:val="none"/>
                <w:lang w:val="en-US" w:eastAsia="zh-CN" w:bidi="ar-SA"/>
              </w:rPr>
              <w:t>建筑装修装饰工程</w:t>
            </w:r>
            <w:r>
              <w:rPr>
                <w:rFonts w:hint="eastAsia" w:ascii="仿宋_GB2312" w:hAnsi="仿宋_GB2312" w:eastAsia="仿宋_GB2312" w:cs="仿宋_GB2312"/>
                <w:color w:val="0000FF"/>
                <w:kern w:val="0"/>
                <w:sz w:val="24"/>
                <w:szCs w:val="24"/>
                <w:highlight w:val="none"/>
                <w:lang w:val="en-US" w:eastAsia="zh-CN" w:bidi="ar-SA"/>
              </w:rPr>
              <w:t>专业承包二级及以上资质</w:t>
            </w:r>
            <w:r>
              <w:rPr>
                <w:rFonts w:hint="eastAsia" w:ascii="仿宋_GB2312" w:hAnsi="仿宋_GB2312" w:eastAsia="仿宋_GB2312" w:cs="仿宋_GB2312"/>
                <w:kern w:val="0"/>
                <w:sz w:val="24"/>
                <w:szCs w:val="24"/>
                <w:highlight w:val="none"/>
                <w:lang w:val="en-US" w:eastAsia="zh-CN" w:bidi="ar-SA"/>
              </w:rPr>
              <w:t>；</w:t>
            </w:r>
          </w:p>
          <w:p w14:paraId="75EF4280">
            <w:pPr>
              <w:widowControl/>
              <w:tabs>
                <w:tab w:val="left" w:pos="0"/>
              </w:tabs>
              <w:autoSpaceDE/>
              <w:autoSpaceDN/>
              <w:ind w:right="105" w:rightChars="50" w:firstLine="120" w:firstLineChars="50"/>
              <w:jc w:val="left"/>
              <w:rPr>
                <w:rFonts w:hint="eastAsia" w:ascii="仿宋_GB2312" w:hAnsi="仿宋_GB2312" w:eastAsia="仿宋_GB2312" w:cs="仿宋_GB2312"/>
                <w:b w:val="0"/>
                <w:bCs w:val="0"/>
                <w:kern w:val="2"/>
                <w:sz w:val="24"/>
                <w:szCs w:val="24"/>
                <w:highlight w:val="none"/>
                <w:lang w:val="en-US" w:eastAsia="zh-CN" w:bidi="ar-SA"/>
              </w:rPr>
            </w:pPr>
            <w:r>
              <w:rPr>
                <w:rFonts w:hint="eastAsia" w:ascii="仿宋_GB2312" w:hAnsi="仿宋_GB2312" w:eastAsia="仿宋_GB2312" w:cs="仿宋_GB2312"/>
                <w:kern w:val="0"/>
                <w:sz w:val="24"/>
                <w:szCs w:val="24"/>
                <w:highlight w:val="none"/>
                <w:lang w:val="en-US" w:eastAsia="zh-CN" w:bidi="ar-SA"/>
              </w:rPr>
              <w:t>③企业注册地不在四川省行政区域内的省外企业，须提供在有效期内的《四川省省外建筑企业入川承揽业务验证登记证》或带二维码的《四川省省外施工、监理企业入川承揽业务信息录入证》。</w:t>
            </w:r>
          </w:p>
        </w:tc>
      </w:tr>
      <w:tr w14:paraId="7BBF460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427" w:hRule="exact"/>
          <w:jc w:val="center"/>
        </w:trPr>
        <w:tc>
          <w:tcPr>
            <w:tcW w:w="692" w:type="dxa"/>
            <w:noWrap w:val="0"/>
            <w:vAlign w:val="center"/>
          </w:tcPr>
          <w:p w14:paraId="6F2468A8">
            <w:pPr>
              <w:pStyle w:val="23"/>
              <w:keepNext w:val="0"/>
              <w:keepLines w:val="0"/>
              <w:pageBreakBefore w:val="0"/>
              <w:widowControl w:val="0"/>
              <w:kinsoku/>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8</w:t>
            </w:r>
          </w:p>
        </w:tc>
        <w:tc>
          <w:tcPr>
            <w:tcW w:w="2289" w:type="dxa"/>
            <w:noWrap w:val="0"/>
            <w:vAlign w:val="center"/>
          </w:tcPr>
          <w:p w14:paraId="26CC44DE">
            <w:pPr>
              <w:pStyle w:val="23"/>
              <w:keepNext w:val="0"/>
              <w:keepLines w:val="0"/>
              <w:pageBreakBefore w:val="0"/>
              <w:widowControl w:val="0"/>
              <w:kinsoku/>
              <w:wordWrap/>
              <w:overflowPunct/>
              <w:topLinePunct w:val="0"/>
              <w:bidi w:val="0"/>
              <w:adjustRightInd w:val="0"/>
              <w:snapToGrid w:val="0"/>
              <w:spacing w:line="400" w:lineRule="exact"/>
              <w:ind w:left="0" w:firstLine="0" w:firstLineChars="0"/>
              <w:jc w:val="center"/>
              <w:textAlignment w:val="auto"/>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FF0000"/>
                <w:sz w:val="24"/>
                <w:szCs w:val="24"/>
                <w:highlight w:val="none"/>
                <w:lang w:val="en-US" w:eastAsia="zh-CN"/>
              </w:rPr>
              <w:t>业绩要求</w:t>
            </w:r>
          </w:p>
        </w:tc>
        <w:tc>
          <w:tcPr>
            <w:tcW w:w="6938" w:type="dxa"/>
            <w:noWrap w:val="0"/>
            <w:vAlign w:val="center"/>
          </w:tcPr>
          <w:p w14:paraId="59AC3DC7">
            <w:pPr>
              <w:widowControl/>
              <w:autoSpaceDE/>
              <w:autoSpaceDN/>
              <w:ind w:right="105" w:rightChars="50" w:firstLineChars="50"/>
              <w:jc w:val="left"/>
              <w:rPr>
                <w:rFonts w:hint="eastAsia" w:ascii="仿宋_GB2312" w:hAnsi="仿宋_GB2312" w:eastAsia="仿宋_GB2312" w:cs="仿宋_GB2312"/>
                <w:sz w:val="24"/>
                <w:highlight w:val="none"/>
                <w:lang w:val="en-US" w:eastAsia="zh-CN"/>
              </w:rPr>
            </w:pPr>
            <w:r>
              <w:rPr>
                <w:rFonts w:hint="eastAsia" w:ascii="仿宋_GB2312" w:hAnsi="仿宋_GB2312" w:eastAsia="仿宋_GB2312" w:cs="仿宋_GB2312"/>
                <w:color w:val="auto"/>
                <w:kern w:val="0"/>
                <w:sz w:val="24"/>
                <w:szCs w:val="24"/>
                <w:highlight w:val="none"/>
                <w:lang w:val="en-US" w:eastAsia="zh-CN" w:bidi="ar-SA"/>
              </w:rPr>
              <w:t>近年（2023年1月1日至投标截止时间）已完工不少于3个</w:t>
            </w:r>
            <w:r>
              <w:rPr>
                <w:rFonts w:hint="eastAsia" w:ascii="仿宋_GB2312" w:hAnsi="仿宋_GB2312" w:eastAsia="仿宋_GB2312" w:cs="仿宋_GB2312"/>
                <w:b w:val="0"/>
                <w:bCs w:val="0"/>
                <w:color w:val="auto"/>
                <w:kern w:val="0"/>
                <w:sz w:val="24"/>
                <w:szCs w:val="24"/>
                <w:highlight w:val="none"/>
                <w:lang w:val="en-US" w:eastAsia="zh-CN"/>
              </w:rPr>
              <w:t>及以上金额在</w:t>
            </w:r>
            <w:r>
              <w:rPr>
                <w:rFonts w:hint="eastAsia" w:ascii="仿宋_GB2312" w:hAnsi="仿宋_GB2312" w:eastAsia="仿宋_GB2312" w:cs="仿宋_GB2312"/>
                <w:b w:val="0"/>
                <w:bCs w:val="0"/>
                <w:color w:val="auto"/>
                <w:kern w:val="0"/>
                <w:sz w:val="24"/>
                <w:szCs w:val="24"/>
                <w:highlight w:val="none"/>
                <w:u w:val="none"/>
                <w:lang w:val="en-US" w:eastAsia="zh-CN"/>
              </w:rPr>
              <w:t>300</w:t>
            </w:r>
            <w:r>
              <w:rPr>
                <w:rFonts w:hint="eastAsia" w:ascii="仿宋_GB2312" w:hAnsi="仿宋_GB2312" w:eastAsia="仿宋_GB2312" w:cs="仿宋_GB2312"/>
                <w:b w:val="0"/>
                <w:bCs w:val="0"/>
                <w:color w:val="auto"/>
                <w:kern w:val="0"/>
                <w:sz w:val="24"/>
                <w:szCs w:val="24"/>
                <w:highlight w:val="none"/>
                <w:lang w:val="en-US" w:eastAsia="zh-CN"/>
              </w:rPr>
              <w:t>万元及以上的</w:t>
            </w:r>
            <w:r>
              <w:rPr>
                <w:rFonts w:hint="eastAsia" w:ascii="仿宋_GB2312" w:hAnsi="仿宋_GB2312" w:eastAsia="仿宋_GB2312" w:cs="仿宋_GB2312"/>
                <w:color w:val="auto"/>
                <w:kern w:val="0"/>
                <w:sz w:val="24"/>
                <w:szCs w:val="24"/>
                <w:highlight w:val="none"/>
                <w:lang w:val="en-US" w:eastAsia="zh-CN" w:bidi="ar-SA"/>
              </w:rPr>
              <w:t>装饰装修</w:t>
            </w:r>
            <w:r>
              <w:rPr>
                <w:rFonts w:hint="eastAsia" w:ascii="仿宋_GB2312" w:hAnsi="仿宋_GB2312" w:eastAsia="仿宋_GB2312" w:cs="仿宋_GB2312"/>
                <w:b w:val="0"/>
                <w:bCs w:val="0"/>
                <w:color w:val="auto"/>
                <w:kern w:val="0"/>
                <w:sz w:val="24"/>
                <w:szCs w:val="24"/>
                <w:highlight w:val="none"/>
                <w:lang w:val="en-US" w:eastAsia="zh-CN"/>
              </w:rPr>
              <w:t>项目施工</w:t>
            </w:r>
            <w:r>
              <w:rPr>
                <w:rFonts w:hint="eastAsia" w:ascii="仿宋_GB2312" w:hAnsi="仿宋_GB2312" w:eastAsia="仿宋_GB2312" w:cs="仿宋_GB2312"/>
                <w:color w:val="auto"/>
                <w:kern w:val="0"/>
                <w:sz w:val="24"/>
                <w:szCs w:val="24"/>
                <w:highlight w:val="none"/>
                <w:lang w:val="en-US" w:eastAsia="zh-CN" w:bidi="ar-SA"/>
              </w:rPr>
              <w:t>，截至本次采购评选当日，前述项目均已取得验收合格报告。</w:t>
            </w:r>
          </w:p>
        </w:tc>
      </w:tr>
      <w:tr w14:paraId="7DB41E5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74" w:hRule="exact"/>
          <w:jc w:val="center"/>
        </w:trPr>
        <w:tc>
          <w:tcPr>
            <w:tcW w:w="692" w:type="dxa"/>
            <w:noWrap w:val="0"/>
            <w:vAlign w:val="center"/>
          </w:tcPr>
          <w:p w14:paraId="43F59AD7">
            <w:pPr>
              <w:pStyle w:val="23"/>
              <w:keepNext w:val="0"/>
              <w:keepLines w:val="0"/>
              <w:pageBreakBefore w:val="0"/>
              <w:widowControl w:val="0"/>
              <w:kinsoku/>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9</w:t>
            </w:r>
          </w:p>
        </w:tc>
        <w:tc>
          <w:tcPr>
            <w:tcW w:w="2289" w:type="dxa"/>
            <w:noWrap w:val="0"/>
            <w:vAlign w:val="center"/>
          </w:tcPr>
          <w:p w14:paraId="4E95F344">
            <w:pPr>
              <w:pStyle w:val="23"/>
              <w:keepNext w:val="0"/>
              <w:keepLines w:val="0"/>
              <w:pageBreakBefore w:val="0"/>
              <w:widowControl w:val="0"/>
              <w:kinsoku/>
              <w:wordWrap/>
              <w:overflowPunct/>
              <w:topLinePunct w:val="0"/>
              <w:bidi w:val="0"/>
              <w:adjustRightInd w:val="0"/>
              <w:snapToGrid w:val="0"/>
              <w:spacing w:line="400" w:lineRule="exact"/>
              <w:ind w:left="0" w:firstLine="0" w:firstLineChars="0"/>
              <w:jc w:val="center"/>
              <w:textAlignment w:val="auto"/>
              <w:rPr>
                <w:rFonts w:hint="default" w:ascii="仿宋_GB2312" w:hAnsi="仿宋_GB2312" w:eastAsia="仿宋_GB2312" w:cs="仿宋_GB2312"/>
                <w:color w:val="FF0000"/>
                <w:sz w:val="24"/>
                <w:szCs w:val="24"/>
                <w:highlight w:val="none"/>
                <w:lang w:val="en-US" w:eastAsia="zh-CN"/>
              </w:rPr>
            </w:pPr>
            <w:r>
              <w:rPr>
                <w:rFonts w:hint="eastAsia" w:ascii="仿宋_GB2312" w:hAnsi="仿宋_GB2312" w:eastAsia="仿宋_GB2312" w:cs="仿宋_GB2312"/>
                <w:color w:val="FF0000"/>
                <w:sz w:val="24"/>
                <w:szCs w:val="24"/>
                <w:highlight w:val="none"/>
                <w:lang w:val="en-US" w:eastAsia="zh-CN"/>
              </w:rPr>
              <w:t>项目经理要求</w:t>
            </w:r>
          </w:p>
        </w:tc>
        <w:tc>
          <w:tcPr>
            <w:tcW w:w="6938" w:type="dxa"/>
            <w:noWrap w:val="0"/>
            <w:vAlign w:val="center"/>
          </w:tcPr>
          <w:p w14:paraId="16B97760">
            <w:pPr>
              <w:widowControl/>
              <w:jc w:val="left"/>
              <w:rPr>
                <w:rFonts w:hint="eastAsia" w:ascii="宋体" w:hAnsi="宋体" w:cs="宋体"/>
                <w:color w:val="000000"/>
                <w:kern w:val="0"/>
                <w:sz w:val="24"/>
                <w:szCs w:val="24"/>
                <w:highlight w:val="none"/>
                <w:lang w:val="en-US" w:eastAsia="zh-CN" w:bidi="ar"/>
              </w:rPr>
            </w:pPr>
            <w:r>
              <w:rPr>
                <w:rFonts w:hint="eastAsia" w:ascii="仿宋_GB2312" w:hAnsi="仿宋_GB2312" w:eastAsia="仿宋_GB2312" w:cs="仿宋_GB2312"/>
                <w:kern w:val="0"/>
                <w:sz w:val="24"/>
                <w:szCs w:val="24"/>
                <w:highlight w:val="none"/>
                <w:lang w:val="en-US" w:eastAsia="zh-CN" w:bidi="ar-SA"/>
              </w:rPr>
              <w:t>①</w:t>
            </w:r>
            <w:r>
              <w:rPr>
                <w:rFonts w:hint="eastAsia" w:ascii="宋体" w:hAnsi="宋体" w:eastAsia="宋体" w:cs="宋体"/>
                <w:color w:val="000000"/>
                <w:kern w:val="0"/>
                <w:sz w:val="24"/>
                <w:szCs w:val="24"/>
                <w:highlight w:val="none"/>
                <w:lang w:val="en-US" w:eastAsia="zh-CN" w:bidi="ar"/>
              </w:rPr>
              <w:t>项目经理（项目负责人）资格：</w:t>
            </w:r>
            <w:r>
              <w:rPr>
                <w:rFonts w:hint="eastAsia" w:ascii="宋体" w:hAnsi="宋体" w:eastAsia="宋体" w:cs="宋体"/>
                <w:color w:val="FF0000"/>
                <w:kern w:val="0"/>
                <w:sz w:val="24"/>
                <w:szCs w:val="24"/>
                <w:highlight w:val="none"/>
                <w:lang w:val="en-US" w:eastAsia="zh-CN" w:bidi="ar"/>
              </w:rPr>
              <w:t>具有建筑工程二级及以上注册建造师</w:t>
            </w:r>
            <w:r>
              <w:rPr>
                <w:rFonts w:hint="eastAsia" w:ascii="宋体" w:hAnsi="宋体" w:eastAsia="宋体" w:cs="宋体"/>
                <w:color w:val="000000"/>
                <w:kern w:val="0"/>
                <w:sz w:val="24"/>
                <w:szCs w:val="24"/>
                <w:highlight w:val="none"/>
                <w:lang w:val="en-US" w:eastAsia="zh-CN" w:bidi="ar"/>
              </w:rPr>
              <w:t xml:space="preserve">，具有省级及以上住房城乡建设主管部门颁发的安全生产考核合格证（B证）；                                          </w:t>
            </w:r>
            <w:r>
              <w:rPr>
                <w:rFonts w:hint="eastAsia" w:ascii="宋体" w:hAnsi="宋体" w:cs="宋体"/>
                <w:color w:val="000000"/>
                <w:kern w:val="0"/>
                <w:sz w:val="24"/>
                <w:szCs w:val="24"/>
                <w:highlight w:val="none"/>
                <w:lang w:val="en-US" w:eastAsia="zh-CN" w:bidi="ar"/>
              </w:rPr>
              <w:t xml:space="preserve"> </w:t>
            </w:r>
          </w:p>
          <w:p w14:paraId="469B9A82">
            <w:pPr>
              <w:widowControl/>
              <w:jc w:val="left"/>
              <w:rPr>
                <w:rFonts w:hint="eastAsia" w:ascii="宋体" w:hAnsi="宋体" w:eastAsia="宋体" w:cs="宋体"/>
                <w:color w:val="FF0000"/>
                <w:kern w:val="0"/>
                <w:sz w:val="24"/>
                <w:szCs w:val="24"/>
                <w:highlight w:val="none"/>
                <w:lang w:val="en-US" w:eastAsia="zh-CN" w:bidi="ar"/>
              </w:rPr>
            </w:pPr>
            <w:r>
              <w:rPr>
                <w:rFonts w:hint="eastAsia" w:ascii="仿宋_GB2312" w:hAnsi="仿宋_GB2312" w:eastAsia="仿宋_GB2312" w:cs="仿宋_GB2312"/>
                <w:kern w:val="0"/>
                <w:sz w:val="24"/>
                <w:szCs w:val="24"/>
                <w:highlight w:val="none"/>
                <w:lang w:val="en-US" w:eastAsia="zh-CN" w:bidi="ar-SA"/>
              </w:rPr>
              <w:t>②</w:t>
            </w:r>
            <w:r>
              <w:rPr>
                <w:rFonts w:hint="eastAsia" w:ascii="宋体" w:hAnsi="宋体" w:eastAsia="宋体" w:cs="宋体"/>
                <w:color w:val="FF0000"/>
                <w:kern w:val="0"/>
                <w:sz w:val="24"/>
                <w:szCs w:val="24"/>
                <w:highlight w:val="none"/>
                <w:lang w:val="en-US" w:eastAsia="zh-CN" w:bidi="ar"/>
              </w:rPr>
              <w:t>近</w:t>
            </w:r>
            <w:r>
              <w:rPr>
                <w:rFonts w:hint="eastAsia" w:ascii="宋体" w:hAnsi="宋体" w:cs="宋体"/>
                <w:color w:val="FF0000"/>
                <w:kern w:val="0"/>
                <w:sz w:val="24"/>
                <w:szCs w:val="24"/>
                <w:highlight w:val="none"/>
                <w:lang w:val="en-US" w:eastAsia="zh-CN" w:bidi="ar"/>
              </w:rPr>
              <w:t>3</w:t>
            </w:r>
            <w:r>
              <w:rPr>
                <w:rFonts w:hint="eastAsia" w:ascii="宋体" w:hAnsi="宋体" w:eastAsia="宋体" w:cs="宋体"/>
                <w:color w:val="FF0000"/>
                <w:kern w:val="0"/>
                <w:sz w:val="24"/>
                <w:szCs w:val="24"/>
                <w:highlight w:val="none"/>
                <w:lang w:val="en-US" w:eastAsia="zh-CN" w:bidi="ar"/>
              </w:rPr>
              <w:t>年（2023年1月1日至投标截止时间）已完工不少于</w:t>
            </w:r>
            <w:r>
              <w:rPr>
                <w:rFonts w:hint="eastAsia" w:ascii="宋体" w:hAnsi="宋体" w:cs="宋体"/>
                <w:color w:val="FF0000"/>
                <w:kern w:val="0"/>
                <w:sz w:val="24"/>
                <w:szCs w:val="24"/>
                <w:highlight w:val="none"/>
                <w:lang w:val="en-US" w:eastAsia="zh-CN" w:bidi="ar"/>
              </w:rPr>
              <w:t>1</w:t>
            </w:r>
            <w:r>
              <w:rPr>
                <w:rFonts w:hint="eastAsia" w:ascii="宋体" w:hAnsi="宋体" w:eastAsia="宋体" w:cs="宋体"/>
                <w:color w:val="FF0000"/>
                <w:kern w:val="0"/>
                <w:sz w:val="24"/>
                <w:szCs w:val="24"/>
                <w:highlight w:val="none"/>
                <w:lang w:val="en-US" w:eastAsia="zh-CN" w:bidi="ar"/>
              </w:rPr>
              <w:t>个装饰装修项目。已完工项目指造价总额在</w:t>
            </w:r>
            <w:r>
              <w:rPr>
                <w:rFonts w:hint="eastAsia" w:ascii="宋体" w:hAnsi="宋体" w:eastAsia="宋体" w:cs="宋体"/>
                <w:b w:val="0"/>
                <w:bCs w:val="0"/>
                <w:color w:val="FF0000"/>
                <w:kern w:val="0"/>
                <w:sz w:val="24"/>
                <w:szCs w:val="24"/>
                <w:highlight w:val="none"/>
                <w:u w:val="none"/>
                <w:lang w:val="en-US" w:eastAsia="zh-CN" w:bidi="ar"/>
              </w:rPr>
              <w:t>300</w:t>
            </w:r>
            <w:r>
              <w:rPr>
                <w:rFonts w:hint="eastAsia" w:ascii="宋体" w:hAnsi="宋体" w:cs="宋体"/>
                <w:b w:val="0"/>
                <w:bCs w:val="0"/>
                <w:color w:val="FF0000"/>
                <w:kern w:val="0"/>
                <w:sz w:val="24"/>
                <w:szCs w:val="24"/>
                <w:highlight w:val="none"/>
                <w:u w:val="none"/>
                <w:lang w:val="en-US" w:eastAsia="zh-CN" w:bidi="ar"/>
              </w:rPr>
              <w:t>万</w:t>
            </w:r>
            <w:r>
              <w:rPr>
                <w:rFonts w:hint="eastAsia" w:ascii="宋体" w:hAnsi="宋体" w:eastAsia="宋体" w:cs="宋体"/>
                <w:color w:val="FF0000"/>
                <w:kern w:val="0"/>
                <w:sz w:val="24"/>
                <w:szCs w:val="24"/>
                <w:highlight w:val="none"/>
                <w:lang w:val="en-US" w:eastAsia="zh-CN" w:bidi="ar"/>
              </w:rPr>
              <w:t>以上的装饰装修</w:t>
            </w:r>
            <w:r>
              <w:rPr>
                <w:rFonts w:hint="eastAsia" w:ascii="宋体" w:hAnsi="宋体" w:cs="宋体"/>
                <w:color w:val="FF0000"/>
                <w:kern w:val="0"/>
                <w:sz w:val="24"/>
                <w:szCs w:val="24"/>
                <w:highlight w:val="none"/>
                <w:lang w:val="en-US" w:eastAsia="zh-CN" w:bidi="ar"/>
              </w:rPr>
              <w:t>项目</w:t>
            </w:r>
            <w:r>
              <w:rPr>
                <w:rFonts w:hint="eastAsia" w:ascii="宋体" w:hAnsi="宋体" w:eastAsia="宋体" w:cs="宋体"/>
                <w:color w:val="000000"/>
                <w:kern w:val="0"/>
                <w:sz w:val="24"/>
                <w:szCs w:val="24"/>
                <w:highlight w:val="none"/>
                <w:lang w:val="en-US" w:eastAsia="zh-CN" w:bidi="ar"/>
              </w:rPr>
              <w:t>。</w:t>
            </w:r>
          </w:p>
        </w:tc>
      </w:tr>
      <w:tr w14:paraId="19096EE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32" w:hRule="exact"/>
          <w:jc w:val="center"/>
        </w:trPr>
        <w:tc>
          <w:tcPr>
            <w:tcW w:w="692" w:type="dxa"/>
            <w:noWrap w:val="0"/>
            <w:vAlign w:val="center"/>
          </w:tcPr>
          <w:p w14:paraId="3D86C56B">
            <w:pPr>
              <w:pStyle w:val="23"/>
              <w:keepNext w:val="0"/>
              <w:keepLines w:val="0"/>
              <w:pageBreakBefore w:val="0"/>
              <w:widowControl w:val="0"/>
              <w:kinsoku/>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10</w:t>
            </w:r>
          </w:p>
        </w:tc>
        <w:tc>
          <w:tcPr>
            <w:tcW w:w="2289" w:type="dxa"/>
            <w:noWrap w:val="0"/>
            <w:vAlign w:val="center"/>
          </w:tcPr>
          <w:p w14:paraId="3C7E9545">
            <w:pPr>
              <w:pStyle w:val="23"/>
              <w:keepNext w:val="0"/>
              <w:keepLines w:val="0"/>
              <w:pageBreakBefore w:val="0"/>
              <w:widowControl w:val="0"/>
              <w:kinsoku/>
              <w:wordWrap/>
              <w:overflowPunct/>
              <w:topLinePunct w:val="0"/>
              <w:bidi w:val="0"/>
              <w:adjustRightInd w:val="0"/>
              <w:snapToGrid w:val="0"/>
              <w:spacing w:line="400" w:lineRule="exact"/>
              <w:ind w:left="0" w:firstLine="0" w:firstLineChars="0"/>
              <w:jc w:val="center"/>
              <w:textAlignment w:val="auto"/>
              <w:rPr>
                <w:rFonts w:hint="default"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其他人员配置</w:t>
            </w:r>
          </w:p>
        </w:tc>
        <w:tc>
          <w:tcPr>
            <w:tcW w:w="6938" w:type="dxa"/>
            <w:noWrap w:val="0"/>
            <w:vAlign w:val="center"/>
          </w:tcPr>
          <w:p w14:paraId="56856370">
            <w:pPr>
              <w:widowControl/>
              <w:ind w:left="0" w:leftChars="0" w:firstLine="240" w:firstLineChars="100"/>
              <w:jc w:val="left"/>
              <w:rPr>
                <w:rFonts w:hint="eastAsia" w:ascii="仿宋_GB2312" w:hAnsi="仿宋_GB2312" w:eastAsia="仿宋_GB2312" w:cs="仿宋_GB2312"/>
                <w:color w:val="000000" w:themeColor="text1"/>
                <w:kern w:val="0"/>
                <w:sz w:val="24"/>
                <w:szCs w:val="24"/>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0"/>
                <w:sz w:val="24"/>
                <w:szCs w:val="24"/>
                <w:highlight w:val="none"/>
                <w:lang w:val="en-US" w:eastAsia="zh-CN" w:bidi="ar-SA"/>
                <w14:textFill>
                  <w14:solidFill>
                    <w14:schemeClr w14:val="tx1"/>
                  </w14:solidFill>
                </w14:textFill>
              </w:rPr>
              <w:t>技术负责人1名:</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具有建筑工程二级及以上注册</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证建造师</w:t>
            </w:r>
            <w:r>
              <w:rPr>
                <w:rFonts w:hint="eastAsia" w:ascii="仿宋_GB2312" w:hAnsi="仿宋_GB2312" w:eastAsia="仿宋_GB2312" w:cs="仿宋_GB2312"/>
                <w:color w:val="000000" w:themeColor="text1"/>
                <w:kern w:val="0"/>
                <w:sz w:val="24"/>
                <w:szCs w:val="24"/>
                <w:highlight w:val="none"/>
                <w:lang w:val="en-US" w:eastAsia="zh-CN" w:bidi="ar-SA"/>
                <w14:textFill>
                  <w14:solidFill>
                    <w14:schemeClr w14:val="tx1"/>
                  </w14:solidFill>
                </w14:textFill>
              </w:rPr>
              <w:t xml:space="preserve">                                     </w:t>
            </w:r>
          </w:p>
          <w:p w14:paraId="0026B892">
            <w:pPr>
              <w:widowControl/>
              <w:ind w:left="0" w:firstLine="240" w:firstLineChars="100"/>
              <w:jc w:val="left"/>
              <w:rPr>
                <w:rFonts w:hint="default" w:ascii="仿宋_GB2312" w:hAnsi="仿宋_GB2312" w:eastAsia="仿宋_GB2312" w:cs="仿宋_GB2312"/>
                <w:color w:val="000000" w:themeColor="text1"/>
                <w:kern w:val="0"/>
                <w:sz w:val="24"/>
                <w:szCs w:val="24"/>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0"/>
                <w:sz w:val="24"/>
                <w:szCs w:val="24"/>
                <w:highlight w:val="none"/>
                <w:lang w:val="en-US" w:eastAsia="zh-CN" w:bidi="ar-SA"/>
                <w14:textFill>
                  <w14:solidFill>
                    <w14:schemeClr w14:val="tx1"/>
                  </w14:solidFill>
                </w14:textFill>
              </w:rPr>
              <w:t xml:space="preserve">安全员1名:具有安全考核证书(C证)  </w:t>
            </w:r>
          </w:p>
        </w:tc>
      </w:tr>
      <w:tr w14:paraId="73BC1BF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80" w:hRule="exact"/>
          <w:jc w:val="center"/>
        </w:trPr>
        <w:tc>
          <w:tcPr>
            <w:tcW w:w="692" w:type="dxa"/>
            <w:noWrap w:val="0"/>
            <w:vAlign w:val="center"/>
          </w:tcPr>
          <w:p w14:paraId="005F431E">
            <w:pPr>
              <w:pStyle w:val="23"/>
              <w:keepNext w:val="0"/>
              <w:keepLines w:val="0"/>
              <w:pageBreakBefore w:val="0"/>
              <w:widowControl w:val="0"/>
              <w:kinsoku/>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11</w:t>
            </w:r>
          </w:p>
        </w:tc>
        <w:tc>
          <w:tcPr>
            <w:tcW w:w="2289" w:type="dxa"/>
            <w:noWrap w:val="0"/>
            <w:vAlign w:val="center"/>
          </w:tcPr>
          <w:p w14:paraId="158A344D">
            <w:pPr>
              <w:pStyle w:val="23"/>
              <w:keepNext w:val="0"/>
              <w:keepLines w:val="0"/>
              <w:pageBreakBefore w:val="0"/>
              <w:widowControl w:val="0"/>
              <w:kinsoku/>
              <w:wordWrap/>
              <w:overflowPunct/>
              <w:topLinePunct w:val="0"/>
              <w:bidi w:val="0"/>
              <w:adjustRightInd w:val="0"/>
              <w:snapToGrid w:val="0"/>
              <w:spacing w:line="400" w:lineRule="exact"/>
              <w:ind w:left="0" w:leftChars="0" w:firstLine="0" w:firstLineChars="0"/>
              <w:jc w:val="center"/>
              <w:textAlignment w:val="auto"/>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报价方式</w:t>
            </w:r>
          </w:p>
        </w:tc>
        <w:tc>
          <w:tcPr>
            <w:tcW w:w="6938" w:type="dxa"/>
            <w:noWrap w:val="0"/>
            <w:vAlign w:val="center"/>
          </w:tcPr>
          <w:p w14:paraId="433A4894">
            <w:pPr>
              <w:pStyle w:val="6"/>
              <w:tabs>
                <w:tab w:val="left" w:pos="0"/>
              </w:tabs>
              <w:autoSpaceDE/>
              <w:autoSpaceDN/>
              <w:spacing w:line="360" w:lineRule="exact"/>
              <w:ind w:right="105" w:rightChars="50" w:firstLine="360" w:firstLineChars="150"/>
              <w:rPr>
                <w:rFonts w:hint="eastAsia" w:ascii="仿宋_GB2312" w:hAnsi="仿宋_GB2312" w:eastAsia="仿宋_GB2312" w:cs="仿宋_GB2312"/>
                <w:color w:val="000000" w:themeColor="text1"/>
                <w:sz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14:textFill>
                  <w14:solidFill>
                    <w14:schemeClr w14:val="tx1"/>
                  </w14:solidFill>
                </w14:textFill>
              </w:rPr>
              <w:sym w:font="Wingdings 2" w:char="00A3"/>
            </w:r>
            <w:r>
              <w:rPr>
                <w:rFonts w:hint="eastAsia" w:ascii="仿宋_GB2312" w:hAnsi="仿宋_GB2312" w:eastAsia="仿宋_GB2312" w:cs="仿宋_GB2312"/>
                <w:color w:val="000000" w:themeColor="text1"/>
                <w:sz w:val="24"/>
                <w:highlight w:val="none"/>
                <w:lang w:val="en-US" w:eastAsia="zh-CN"/>
                <w14:textFill>
                  <w14:solidFill>
                    <w14:schemeClr w14:val="tx1"/>
                  </w14:solidFill>
                </w14:textFill>
              </w:rPr>
              <w:t>采购申请人根据本采购文件上确定的施工范围、内容、需求方案以及提供的图纸等，编制清单和报价。</w:t>
            </w:r>
          </w:p>
          <w:p w14:paraId="307A8B41">
            <w:pPr>
              <w:pStyle w:val="6"/>
              <w:tabs>
                <w:tab w:val="left" w:pos="0"/>
              </w:tabs>
              <w:autoSpaceDE/>
              <w:autoSpaceDN/>
              <w:spacing w:line="360" w:lineRule="exact"/>
              <w:ind w:right="105" w:rightChars="50" w:firstLine="240" w:firstLineChars="100"/>
              <w:rPr>
                <w:rFonts w:hint="eastAsia" w:ascii="仿宋_GB2312" w:hAnsi="仿宋_GB2312" w:eastAsia="仿宋_GB2312" w:cs="仿宋_GB2312"/>
                <w:color w:val="000000" w:themeColor="text1"/>
                <w:sz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14:textFill>
                  <w14:solidFill>
                    <w14:schemeClr w14:val="tx1"/>
                  </w14:solidFill>
                </w14:textFill>
              </w:rPr>
              <w:sym w:font="Wingdings 2" w:char="0052"/>
            </w:r>
            <w:r>
              <w:rPr>
                <w:rFonts w:hint="eastAsia" w:ascii="仿宋_GB2312" w:hAnsi="仿宋_GB2312" w:eastAsia="仿宋_GB2312" w:cs="仿宋_GB2312"/>
                <w:color w:val="000000" w:themeColor="text1"/>
                <w:sz w:val="24"/>
                <w:highlight w:val="none"/>
                <w:lang w:val="en-US" w:eastAsia="zh-CN"/>
                <w14:textFill>
                  <w14:solidFill>
                    <w14:schemeClr w14:val="tx1"/>
                  </w14:solidFill>
                </w14:textFill>
              </w:rPr>
              <w:t>采购申请人根据本采购文件上确定的施工范围、内容、需求方案以及提供的图纸、工程量清单等，编制报价。</w:t>
            </w:r>
          </w:p>
        </w:tc>
      </w:tr>
      <w:tr w14:paraId="6B4B9D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069" w:hRule="exact"/>
          <w:jc w:val="center"/>
        </w:trPr>
        <w:tc>
          <w:tcPr>
            <w:tcW w:w="692" w:type="dxa"/>
            <w:noWrap w:val="0"/>
            <w:vAlign w:val="center"/>
          </w:tcPr>
          <w:p w14:paraId="588CDBD4">
            <w:pPr>
              <w:pStyle w:val="23"/>
              <w:keepNext w:val="0"/>
              <w:keepLines w:val="0"/>
              <w:pageBreakBefore w:val="0"/>
              <w:widowControl w:val="0"/>
              <w:kinsoku/>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12</w:t>
            </w:r>
          </w:p>
        </w:tc>
        <w:tc>
          <w:tcPr>
            <w:tcW w:w="2289" w:type="dxa"/>
            <w:noWrap w:val="0"/>
            <w:vAlign w:val="center"/>
          </w:tcPr>
          <w:p w14:paraId="551A3281">
            <w:pPr>
              <w:pStyle w:val="23"/>
              <w:keepNext w:val="0"/>
              <w:keepLines w:val="0"/>
              <w:pageBreakBefore w:val="0"/>
              <w:widowControl w:val="0"/>
              <w:kinsoku/>
              <w:wordWrap/>
              <w:overflowPunct/>
              <w:topLinePunct w:val="0"/>
              <w:bidi w:val="0"/>
              <w:adjustRightInd w:val="0"/>
              <w:snapToGrid w:val="0"/>
              <w:spacing w:line="400" w:lineRule="exact"/>
              <w:ind w:left="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项目款支付</w:t>
            </w:r>
          </w:p>
        </w:tc>
        <w:tc>
          <w:tcPr>
            <w:tcW w:w="6938" w:type="dxa"/>
            <w:noWrap w:val="0"/>
            <w:vAlign w:val="center"/>
          </w:tcPr>
          <w:p w14:paraId="1E1E14A3">
            <w:pPr>
              <w:pStyle w:val="14"/>
              <w:keepNext w:val="0"/>
              <w:keepLines w:val="0"/>
              <w:widowControl/>
              <w:suppressLineNumbers w:val="0"/>
              <w:shd w:val="clear"/>
              <w:spacing w:before="0" w:beforeAutospacing="0" w:after="0" w:afterAutospacing="0" w:line="300" w:lineRule="exact"/>
              <w:ind w:left="0" w:right="0" w:firstLine="480" w:firstLineChars="200"/>
              <w:rPr>
                <w:rFonts w:hint="eastAsia" w:ascii="仿宋_GB2312" w:hAnsi="仿宋_GB2312" w:eastAsia="仿宋_GB2312" w:cs="仿宋_GB2312"/>
                <w:i w:val="0"/>
                <w:iCs w:val="0"/>
                <w:caps w:val="0"/>
                <w:spacing w:val="0"/>
                <w:kern w:val="2"/>
                <w:sz w:val="24"/>
                <w:szCs w:val="24"/>
                <w:highlight w:val="none"/>
                <w:u w:val="none"/>
                <w:shd w:val="clear"/>
                <w:lang w:eastAsia="zh-CN" w:bidi="ar"/>
              </w:rPr>
            </w:pPr>
            <w:r>
              <w:rPr>
                <w:rFonts w:hint="eastAsia" w:ascii="仿宋_GB2312" w:hAnsi="仿宋_GB2312" w:eastAsia="仿宋_GB2312" w:cs="仿宋_GB2312"/>
                <w:b w:val="0"/>
                <w:bCs w:val="0"/>
                <w:i w:val="0"/>
                <w:iCs w:val="0"/>
                <w:caps w:val="0"/>
                <w:spacing w:val="0"/>
                <w:kern w:val="2"/>
                <w:sz w:val="24"/>
                <w:szCs w:val="24"/>
                <w:highlight w:val="none"/>
                <w:u w:val="none"/>
                <w:shd w:val="clear"/>
                <w:lang w:bidi="ar"/>
              </w:rPr>
              <w:t>1.预付款</w:t>
            </w:r>
            <w:r>
              <w:rPr>
                <w:rFonts w:hint="eastAsia" w:ascii="仿宋_GB2312" w:hAnsi="仿宋_GB2312" w:eastAsia="仿宋_GB2312" w:cs="仿宋_GB2312"/>
                <w:b w:val="0"/>
                <w:bCs w:val="0"/>
                <w:i w:val="0"/>
                <w:iCs w:val="0"/>
                <w:caps w:val="0"/>
                <w:spacing w:val="0"/>
                <w:kern w:val="2"/>
                <w:sz w:val="24"/>
                <w:szCs w:val="24"/>
                <w:highlight w:val="none"/>
                <w:u w:val="none"/>
                <w:shd w:val="clear"/>
                <w:lang w:eastAsia="zh-CN" w:bidi="ar"/>
              </w:rPr>
              <w:t>：</w:t>
            </w:r>
            <w:r>
              <w:rPr>
                <w:rFonts w:hint="eastAsia" w:ascii="仿宋_GB2312" w:hAnsi="仿宋_GB2312" w:eastAsia="仿宋_GB2312" w:cs="仿宋_GB2312"/>
                <w:i w:val="0"/>
                <w:iCs w:val="0"/>
                <w:caps w:val="0"/>
                <w:spacing w:val="0"/>
                <w:kern w:val="2"/>
                <w:sz w:val="24"/>
                <w:szCs w:val="24"/>
                <w:highlight w:val="none"/>
                <w:u w:val="none"/>
                <w:shd w:val="clear"/>
                <w:lang w:bidi="ar"/>
              </w:rPr>
              <w:t>本合同签订后</w:t>
            </w:r>
            <w:r>
              <w:rPr>
                <w:rFonts w:hint="eastAsia" w:ascii="仿宋_GB2312" w:hAnsi="仿宋_GB2312" w:eastAsia="仿宋_GB2312" w:cs="仿宋_GB2312"/>
                <w:i w:val="0"/>
                <w:iCs w:val="0"/>
                <w:caps w:val="0"/>
                <w:spacing w:val="0"/>
                <w:kern w:val="2"/>
                <w:sz w:val="24"/>
                <w:szCs w:val="24"/>
                <w:highlight w:val="none"/>
                <w:u w:val="single"/>
                <w:shd w:val="clear"/>
                <w:lang w:val="en-US" w:eastAsia="zh-CN" w:bidi="ar"/>
              </w:rPr>
              <w:t xml:space="preserve"> 7 </w:t>
            </w:r>
            <w:r>
              <w:rPr>
                <w:rFonts w:hint="eastAsia" w:ascii="仿宋_GB2312" w:hAnsi="仿宋_GB2312" w:eastAsia="仿宋_GB2312" w:cs="仿宋_GB2312"/>
                <w:i w:val="0"/>
                <w:iCs w:val="0"/>
                <w:caps w:val="0"/>
                <w:spacing w:val="0"/>
                <w:kern w:val="2"/>
                <w:sz w:val="24"/>
                <w:szCs w:val="24"/>
                <w:highlight w:val="none"/>
                <w:u w:val="none"/>
                <w:shd w:val="clear"/>
                <w:lang w:bidi="ar"/>
              </w:rPr>
              <w:t>日内，</w:t>
            </w:r>
            <w:r>
              <w:rPr>
                <w:rFonts w:hint="eastAsia" w:ascii="仿宋_GB2312" w:hAnsi="仿宋_GB2312" w:eastAsia="仿宋_GB2312" w:cs="仿宋_GB2312"/>
                <w:i w:val="0"/>
                <w:iCs w:val="0"/>
                <w:caps w:val="0"/>
                <w:spacing w:val="0"/>
                <w:kern w:val="2"/>
                <w:sz w:val="24"/>
                <w:szCs w:val="24"/>
                <w:highlight w:val="none"/>
                <w:u w:val="none"/>
                <w:shd w:val="clear"/>
                <w:lang w:val="en-US" w:eastAsia="zh-CN" w:bidi="ar"/>
              </w:rPr>
              <w:t>主要材料进场后，经发包人确认后，</w:t>
            </w:r>
            <w:r>
              <w:rPr>
                <w:rFonts w:hint="eastAsia" w:ascii="仿宋_GB2312" w:hAnsi="仿宋_GB2312" w:eastAsia="仿宋_GB2312" w:cs="仿宋_GB2312"/>
                <w:i w:val="0"/>
                <w:iCs w:val="0"/>
                <w:caps w:val="0"/>
                <w:spacing w:val="0"/>
                <w:kern w:val="2"/>
                <w:sz w:val="24"/>
                <w:szCs w:val="24"/>
                <w:highlight w:val="none"/>
                <w:u w:val="none"/>
                <w:shd w:val="clear"/>
                <w:lang w:bidi="ar"/>
              </w:rPr>
              <w:t>发包人（采购人）向承包人（成交供应商）支付</w:t>
            </w:r>
            <w:r>
              <w:rPr>
                <w:rFonts w:hint="eastAsia" w:ascii="仿宋_GB2312" w:hAnsi="仿宋_GB2312" w:eastAsia="仿宋_GB2312" w:cs="仿宋_GB2312"/>
                <w:b w:val="0"/>
                <w:bCs w:val="0"/>
                <w:i w:val="0"/>
                <w:iCs w:val="0"/>
                <w:caps w:val="0"/>
                <w:spacing w:val="0"/>
                <w:kern w:val="2"/>
                <w:sz w:val="24"/>
                <w:szCs w:val="24"/>
                <w:highlight w:val="none"/>
                <w:u w:val="none"/>
                <w:shd w:val="clear"/>
                <w:lang w:bidi="ar"/>
              </w:rPr>
              <w:t>合同暂定总价</w:t>
            </w:r>
            <w:r>
              <w:rPr>
                <w:rFonts w:hint="eastAsia" w:ascii="仿宋_GB2312" w:hAnsi="仿宋_GB2312" w:eastAsia="仿宋_GB2312" w:cs="仿宋_GB2312"/>
                <w:i w:val="0"/>
                <w:iCs w:val="0"/>
                <w:caps w:val="0"/>
                <w:spacing w:val="0"/>
                <w:kern w:val="2"/>
                <w:sz w:val="24"/>
                <w:szCs w:val="24"/>
                <w:highlight w:val="none"/>
                <w:u w:val="none"/>
                <w:shd w:val="clear"/>
                <w:lang w:bidi="ar"/>
              </w:rPr>
              <w:t>的</w:t>
            </w:r>
            <w:r>
              <w:rPr>
                <w:rFonts w:hint="eastAsia" w:ascii="仿宋_GB2312" w:hAnsi="仿宋_GB2312" w:eastAsia="仿宋_GB2312" w:cs="仿宋_GB2312"/>
                <w:i w:val="0"/>
                <w:iCs w:val="0"/>
                <w:caps w:val="0"/>
                <w:color w:val="FF0000"/>
                <w:spacing w:val="0"/>
                <w:kern w:val="2"/>
                <w:sz w:val="24"/>
                <w:szCs w:val="24"/>
                <w:highlight w:val="none"/>
                <w:u w:val="single"/>
                <w:shd w:val="clear"/>
                <w:lang w:val="en-US" w:eastAsia="zh-CN" w:bidi="ar"/>
              </w:rPr>
              <w:t xml:space="preserve"> /</w:t>
            </w:r>
            <w:r>
              <w:rPr>
                <w:rFonts w:hint="eastAsia" w:ascii="仿宋_GB2312" w:hAnsi="仿宋_GB2312" w:eastAsia="仿宋_GB2312" w:cs="仿宋_GB2312"/>
                <w:i w:val="0"/>
                <w:iCs w:val="0"/>
                <w:caps w:val="0"/>
                <w:spacing w:val="0"/>
                <w:kern w:val="2"/>
                <w:sz w:val="24"/>
                <w:szCs w:val="24"/>
                <w:highlight w:val="none"/>
                <w:u w:val="single"/>
                <w:shd w:val="clear"/>
                <w:lang w:val="en-US" w:eastAsia="zh-CN" w:bidi="ar"/>
              </w:rPr>
              <w:t xml:space="preserve"> </w:t>
            </w:r>
            <w:r>
              <w:rPr>
                <w:rFonts w:hint="eastAsia" w:ascii="仿宋_GB2312" w:hAnsi="仿宋_GB2312" w:eastAsia="仿宋_GB2312" w:cs="仿宋_GB2312"/>
                <w:i w:val="0"/>
                <w:iCs w:val="0"/>
                <w:caps w:val="0"/>
                <w:spacing w:val="0"/>
                <w:kern w:val="2"/>
                <w:sz w:val="24"/>
                <w:szCs w:val="24"/>
                <w:highlight w:val="none"/>
                <w:u w:val="none"/>
                <w:shd w:val="clear"/>
                <w:lang w:bidi="ar"/>
              </w:rPr>
              <w:t> %作为预付款。</w:t>
            </w:r>
          </w:p>
          <w:p w14:paraId="31BF8D56">
            <w:pPr>
              <w:pStyle w:val="14"/>
              <w:widowControl/>
              <w:spacing w:line="300" w:lineRule="exact"/>
              <w:ind w:firstLine="480" w:firstLineChars="200"/>
              <w:rPr>
                <w:rFonts w:hint="eastAsia" w:ascii="仿宋_GB2312" w:hAnsi="仿宋_GB2312" w:eastAsia="仿宋_GB2312" w:cs="仿宋_GB2312"/>
                <w:color w:val="auto"/>
                <w:kern w:val="2"/>
                <w:sz w:val="24"/>
                <w:szCs w:val="24"/>
                <w:highlight w:val="none"/>
                <w:u w:val="none"/>
                <w:lang w:eastAsia="zh-CN" w:bidi="ar"/>
              </w:rPr>
            </w:pPr>
            <w:r>
              <w:rPr>
                <w:rFonts w:hint="default" w:ascii="仿宋_GB2312" w:hAnsi="仿宋_GB2312" w:eastAsia="仿宋_GB2312" w:cs="仿宋_GB2312"/>
                <w:color w:val="auto"/>
                <w:kern w:val="2"/>
                <w:sz w:val="24"/>
                <w:szCs w:val="24"/>
                <w:highlight w:val="none"/>
                <w:u w:val="none"/>
                <w:lang w:val="en-US" w:eastAsia="zh-CN" w:bidi="ar"/>
              </w:rPr>
              <w:t>2.进度款：供应商</w:t>
            </w:r>
            <w:r>
              <w:rPr>
                <w:rFonts w:hint="default" w:ascii="仿宋_GB2312" w:hAnsi="仿宋_GB2312" w:eastAsia="仿宋_GB2312" w:cs="仿宋_GB2312"/>
                <w:color w:val="auto"/>
                <w:kern w:val="2"/>
                <w:sz w:val="24"/>
                <w:szCs w:val="24"/>
                <w:highlight w:val="none"/>
                <w:u w:val="none"/>
                <w:lang w:eastAsia="zh-CN" w:bidi="ar"/>
              </w:rPr>
              <w:t>应于每月25日向</w:t>
            </w:r>
            <w:r>
              <w:rPr>
                <w:rFonts w:hint="default" w:ascii="仿宋_GB2312" w:hAnsi="仿宋_GB2312" w:eastAsia="仿宋_GB2312" w:cs="仿宋_GB2312"/>
                <w:color w:val="auto"/>
                <w:kern w:val="2"/>
                <w:sz w:val="24"/>
                <w:szCs w:val="24"/>
                <w:highlight w:val="none"/>
                <w:u w:val="none"/>
                <w:lang w:val="en-US" w:eastAsia="zh-CN" w:bidi="ar"/>
              </w:rPr>
              <w:t>发包人</w:t>
            </w:r>
            <w:r>
              <w:rPr>
                <w:rFonts w:hint="default" w:ascii="仿宋_GB2312" w:hAnsi="仿宋_GB2312" w:eastAsia="仿宋_GB2312" w:cs="仿宋_GB2312"/>
                <w:color w:val="auto"/>
                <w:kern w:val="2"/>
                <w:sz w:val="24"/>
                <w:szCs w:val="24"/>
                <w:highlight w:val="none"/>
                <w:u w:val="none"/>
                <w:lang w:eastAsia="zh-CN" w:bidi="ar"/>
              </w:rPr>
              <w:t>报送上月20日至当月19日已完成的工程量报告，并附具进度付款申请单、已完成工程量报表和有关资料。</w:t>
            </w:r>
            <w:r>
              <w:rPr>
                <w:rFonts w:hint="default" w:ascii="仿宋_GB2312" w:hAnsi="仿宋_GB2312" w:eastAsia="仿宋_GB2312" w:cs="仿宋_GB2312"/>
                <w:color w:val="auto"/>
                <w:kern w:val="2"/>
                <w:sz w:val="24"/>
                <w:szCs w:val="24"/>
                <w:highlight w:val="none"/>
                <w:u w:val="none"/>
                <w:lang w:val="en-US" w:eastAsia="zh-CN" w:bidi="ar"/>
              </w:rPr>
              <w:t>发包人</w:t>
            </w:r>
            <w:r>
              <w:rPr>
                <w:rFonts w:hint="default" w:ascii="仿宋_GB2312" w:hAnsi="仿宋_GB2312" w:eastAsia="仿宋_GB2312" w:cs="仿宋_GB2312"/>
                <w:color w:val="auto"/>
                <w:kern w:val="2"/>
                <w:sz w:val="24"/>
                <w:szCs w:val="24"/>
                <w:highlight w:val="none"/>
                <w:u w:val="none"/>
                <w:lang w:eastAsia="zh-CN" w:bidi="ar"/>
              </w:rPr>
              <w:t>应在收到</w:t>
            </w:r>
            <w:r>
              <w:rPr>
                <w:rFonts w:hint="eastAsia" w:ascii="仿宋_GB2312" w:hAnsi="仿宋_GB2312" w:eastAsia="仿宋_GB2312" w:cs="仿宋_GB2312"/>
                <w:color w:val="auto"/>
                <w:kern w:val="2"/>
                <w:sz w:val="24"/>
                <w:szCs w:val="24"/>
                <w:highlight w:val="none"/>
                <w:u w:val="none"/>
                <w:lang w:val="en-US" w:eastAsia="zh-CN" w:bidi="ar"/>
              </w:rPr>
              <w:t>资料</w:t>
            </w:r>
            <w:r>
              <w:rPr>
                <w:rFonts w:hint="default" w:ascii="仿宋_GB2312" w:hAnsi="仿宋_GB2312" w:eastAsia="仿宋_GB2312" w:cs="仿宋_GB2312"/>
                <w:color w:val="auto"/>
                <w:kern w:val="2"/>
                <w:sz w:val="24"/>
                <w:szCs w:val="24"/>
                <w:highlight w:val="none"/>
                <w:u w:val="none"/>
                <w:lang w:eastAsia="zh-CN" w:bidi="ar"/>
              </w:rPr>
              <w:t>后</w:t>
            </w:r>
            <w:r>
              <w:rPr>
                <w:rFonts w:hint="eastAsia" w:ascii="仿宋_GB2312" w:hAnsi="仿宋_GB2312" w:eastAsia="仿宋_GB2312" w:cs="仿宋_GB2312"/>
                <w:color w:val="auto"/>
                <w:kern w:val="2"/>
                <w:sz w:val="24"/>
                <w:szCs w:val="24"/>
                <w:highlight w:val="none"/>
                <w:u w:val="none"/>
                <w:lang w:val="en-US" w:eastAsia="zh-CN" w:bidi="ar"/>
              </w:rPr>
              <w:t>的</w:t>
            </w:r>
            <w:r>
              <w:rPr>
                <w:rFonts w:hint="default" w:ascii="仿宋_GB2312" w:hAnsi="仿宋_GB2312" w:eastAsia="仿宋_GB2312" w:cs="仿宋_GB2312"/>
                <w:color w:val="auto"/>
                <w:kern w:val="2"/>
                <w:sz w:val="24"/>
                <w:szCs w:val="24"/>
                <w:highlight w:val="none"/>
                <w:u w:val="none"/>
                <w:lang w:eastAsia="zh-CN" w:bidi="ar"/>
              </w:rPr>
              <w:t>7天内完成审核，</w:t>
            </w:r>
            <w:r>
              <w:rPr>
                <w:rFonts w:hint="default" w:ascii="仿宋_GB2312" w:hAnsi="仿宋_GB2312" w:eastAsia="仿宋_GB2312" w:cs="仿宋_GB2312"/>
                <w:color w:val="auto"/>
                <w:kern w:val="2"/>
                <w:sz w:val="24"/>
                <w:szCs w:val="24"/>
                <w:highlight w:val="none"/>
                <w:u w:val="none"/>
                <w:lang w:val="en-US" w:eastAsia="zh-CN" w:bidi="ar"/>
              </w:rPr>
              <w:t>并按审核产值的</w:t>
            </w:r>
            <w:r>
              <w:rPr>
                <w:rFonts w:hint="default" w:ascii="仿宋_GB2312" w:hAnsi="仿宋_GB2312" w:eastAsia="仿宋_GB2312" w:cs="仿宋_GB2312"/>
                <w:color w:val="FF0000"/>
                <w:kern w:val="2"/>
                <w:sz w:val="24"/>
                <w:szCs w:val="24"/>
                <w:highlight w:val="none"/>
                <w:u w:val="none"/>
                <w:lang w:val="en-US" w:eastAsia="zh-CN" w:bidi="ar"/>
              </w:rPr>
              <w:t>70%</w:t>
            </w:r>
            <w:r>
              <w:rPr>
                <w:rFonts w:hint="eastAsia" w:ascii="仿宋_GB2312" w:hAnsi="仿宋_GB2312" w:eastAsia="仿宋_GB2312" w:cs="仿宋_GB2312"/>
                <w:color w:val="FF0000"/>
                <w:kern w:val="2"/>
                <w:sz w:val="24"/>
                <w:szCs w:val="24"/>
                <w:highlight w:val="none"/>
                <w:u w:val="none"/>
                <w:lang w:val="en-US" w:eastAsia="zh-CN" w:bidi="ar"/>
              </w:rPr>
              <w:t xml:space="preserve"> </w:t>
            </w:r>
            <w:r>
              <w:rPr>
                <w:rFonts w:hint="default" w:ascii="仿宋_GB2312" w:hAnsi="仿宋_GB2312" w:eastAsia="仿宋_GB2312" w:cs="仿宋_GB2312"/>
                <w:color w:val="auto"/>
                <w:kern w:val="2"/>
                <w:sz w:val="24"/>
                <w:szCs w:val="24"/>
                <w:highlight w:val="none"/>
                <w:u w:val="none"/>
                <w:lang w:val="en-US" w:eastAsia="zh-CN" w:bidi="ar"/>
              </w:rPr>
              <w:t>支付工程进度款；</w:t>
            </w:r>
          </w:p>
          <w:p w14:paraId="56344CD1">
            <w:pPr>
              <w:pStyle w:val="14"/>
              <w:keepNext w:val="0"/>
              <w:keepLines w:val="0"/>
              <w:widowControl/>
              <w:suppressLineNumbers w:val="0"/>
              <w:shd w:val="clear"/>
              <w:spacing w:before="0" w:beforeAutospacing="0" w:after="0" w:afterAutospacing="0" w:line="300" w:lineRule="exact"/>
              <w:ind w:left="0" w:right="0" w:firstLine="480" w:firstLineChars="200"/>
              <w:rPr>
                <w:rFonts w:hint="default" w:ascii="仿宋_GB2312" w:hAnsi="仿宋_GB2312" w:eastAsia="仿宋_GB2312" w:cs="仿宋_GB2312"/>
                <w:i w:val="0"/>
                <w:iCs w:val="0"/>
                <w:caps w:val="0"/>
                <w:color w:val="auto"/>
                <w:spacing w:val="0"/>
                <w:kern w:val="2"/>
                <w:sz w:val="24"/>
                <w:szCs w:val="24"/>
                <w:highlight w:val="none"/>
                <w:u w:val="none"/>
                <w:shd w:val="clear"/>
                <w:lang w:bidi="ar"/>
              </w:rPr>
            </w:pPr>
            <w:r>
              <w:rPr>
                <w:rFonts w:hint="default" w:ascii="仿宋_GB2312" w:hAnsi="仿宋_GB2312" w:eastAsia="仿宋_GB2312" w:cs="仿宋_GB2312"/>
                <w:b w:val="0"/>
                <w:bCs w:val="0"/>
                <w:i w:val="0"/>
                <w:iCs w:val="0"/>
                <w:caps w:val="0"/>
                <w:color w:val="auto"/>
                <w:spacing w:val="0"/>
                <w:kern w:val="2"/>
                <w:sz w:val="24"/>
                <w:szCs w:val="24"/>
                <w:highlight w:val="none"/>
                <w:u w:val="none"/>
                <w:shd w:val="clear"/>
                <w:lang w:val="en-US" w:eastAsia="zh-CN" w:bidi="ar"/>
              </w:rPr>
              <w:t>3</w:t>
            </w:r>
            <w:r>
              <w:rPr>
                <w:rFonts w:hint="default" w:ascii="仿宋_GB2312" w:hAnsi="仿宋_GB2312" w:eastAsia="仿宋_GB2312" w:cs="仿宋_GB2312"/>
                <w:b w:val="0"/>
                <w:bCs w:val="0"/>
                <w:i w:val="0"/>
                <w:iCs w:val="0"/>
                <w:caps w:val="0"/>
                <w:color w:val="auto"/>
                <w:spacing w:val="0"/>
                <w:kern w:val="2"/>
                <w:sz w:val="24"/>
                <w:szCs w:val="24"/>
                <w:highlight w:val="none"/>
                <w:u w:val="none"/>
                <w:shd w:val="clear"/>
                <w:lang w:bidi="ar"/>
              </w:rPr>
              <w:t>.结算款</w:t>
            </w:r>
            <w:r>
              <w:rPr>
                <w:rFonts w:hint="default" w:ascii="仿宋_GB2312" w:hAnsi="仿宋_GB2312" w:eastAsia="仿宋_GB2312" w:cs="仿宋_GB2312"/>
                <w:b w:val="0"/>
                <w:bCs w:val="0"/>
                <w:i w:val="0"/>
                <w:iCs w:val="0"/>
                <w:caps w:val="0"/>
                <w:color w:val="auto"/>
                <w:spacing w:val="0"/>
                <w:kern w:val="2"/>
                <w:sz w:val="24"/>
                <w:szCs w:val="24"/>
                <w:highlight w:val="none"/>
                <w:u w:val="none"/>
                <w:shd w:val="clear"/>
                <w:lang w:eastAsia="zh-CN" w:bidi="ar"/>
              </w:rPr>
              <w:t>：</w:t>
            </w:r>
            <w:r>
              <w:rPr>
                <w:rFonts w:hint="default" w:ascii="仿宋_GB2312" w:hAnsi="仿宋_GB2312" w:eastAsia="仿宋_GB2312" w:cs="仿宋_GB2312"/>
                <w:i w:val="0"/>
                <w:iCs w:val="0"/>
                <w:caps w:val="0"/>
                <w:color w:val="auto"/>
                <w:spacing w:val="0"/>
                <w:kern w:val="2"/>
                <w:sz w:val="24"/>
                <w:szCs w:val="24"/>
                <w:highlight w:val="none"/>
                <w:u w:val="none"/>
                <w:shd w:val="clear"/>
                <w:lang w:bidi="ar"/>
              </w:rPr>
              <w:t>竣工结算审核完成后</w:t>
            </w:r>
            <w:r>
              <w:rPr>
                <w:rFonts w:hint="default" w:ascii="仿宋_GB2312" w:hAnsi="仿宋_GB2312" w:eastAsia="仿宋_GB2312" w:cs="仿宋_GB2312"/>
                <w:i w:val="0"/>
                <w:iCs w:val="0"/>
                <w:caps w:val="0"/>
                <w:color w:val="auto"/>
                <w:spacing w:val="0"/>
                <w:kern w:val="2"/>
                <w:sz w:val="24"/>
                <w:szCs w:val="24"/>
                <w:highlight w:val="none"/>
                <w:u w:val="none"/>
                <w:shd w:val="clear"/>
                <w:lang w:val="en-US" w:eastAsia="zh-CN" w:bidi="ar"/>
              </w:rPr>
              <w:t xml:space="preserve"> 7 </w:t>
            </w:r>
            <w:r>
              <w:rPr>
                <w:rFonts w:hint="default" w:ascii="仿宋_GB2312" w:hAnsi="仿宋_GB2312" w:eastAsia="仿宋_GB2312" w:cs="仿宋_GB2312"/>
                <w:i w:val="0"/>
                <w:iCs w:val="0"/>
                <w:caps w:val="0"/>
                <w:color w:val="auto"/>
                <w:spacing w:val="0"/>
                <w:kern w:val="2"/>
                <w:sz w:val="24"/>
                <w:szCs w:val="24"/>
                <w:highlight w:val="none"/>
                <w:u w:val="none"/>
                <w:shd w:val="clear"/>
                <w:lang w:bidi="ar"/>
              </w:rPr>
              <w:t>日内，发包人支付至</w:t>
            </w:r>
            <w:r>
              <w:rPr>
                <w:rFonts w:hint="default" w:ascii="仿宋_GB2312" w:hAnsi="仿宋_GB2312" w:eastAsia="仿宋_GB2312" w:cs="仿宋_GB2312"/>
                <w:b w:val="0"/>
                <w:bCs w:val="0"/>
                <w:i w:val="0"/>
                <w:iCs w:val="0"/>
                <w:caps w:val="0"/>
                <w:color w:val="auto"/>
                <w:spacing w:val="0"/>
                <w:kern w:val="2"/>
                <w:sz w:val="24"/>
                <w:szCs w:val="24"/>
                <w:highlight w:val="none"/>
                <w:u w:val="none"/>
                <w:shd w:val="clear"/>
                <w:lang w:bidi="ar"/>
              </w:rPr>
              <w:t>结算审核金额</w:t>
            </w:r>
            <w:r>
              <w:rPr>
                <w:rFonts w:hint="default" w:ascii="仿宋_GB2312" w:hAnsi="仿宋_GB2312" w:eastAsia="仿宋_GB2312" w:cs="仿宋_GB2312"/>
                <w:i w:val="0"/>
                <w:iCs w:val="0"/>
                <w:caps w:val="0"/>
                <w:color w:val="auto"/>
                <w:spacing w:val="0"/>
                <w:kern w:val="2"/>
                <w:sz w:val="24"/>
                <w:szCs w:val="24"/>
                <w:highlight w:val="none"/>
                <w:u w:val="none"/>
                <w:shd w:val="clear"/>
                <w:lang w:bidi="ar"/>
              </w:rPr>
              <w:t>的</w:t>
            </w:r>
            <w:r>
              <w:rPr>
                <w:rFonts w:hint="default" w:ascii="仿宋_GB2312" w:hAnsi="仿宋_GB2312" w:eastAsia="仿宋_GB2312" w:cs="仿宋_GB2312"/>
                <w:b w:val="0"/>
                <w:bCs w:val="0"/>
                <w:i w:val="0"/>
                <w:iCs w:val="0"/>
                <w:caps w:val="0"/>
                <w:color w:val="FF0000"/>
                <w:spacing w:val="0"/>
                <w:kern w:val="2"/>
                <w:sz w:val="24"/>
                <w:szCs w:val="24"/>
                <w:highlight w:val="none"/>
                <w:u w:val="none"/>
                <w:shd w:val="clear"/>
                <w:lang w:bidi="ar"/>
              </w:rPr>
              <w:t>9</w:t>
            </w:r>
            <w:r>
              <w:rPr>
                <w:rFonts w:hint="eastAsia" w:ascii="仿宋_GB2312" w:hAnsi="仿宋_GB2312" w:eastAsia="仿宋_GB2312" w:cs="仿宋_GB2312"/>
                <w:b w:val="0"/>
                <w:bCs w:val="0"/>
                <w:i w:val="0"/>
                <w:iCs w:val="0"/>
                <w:caps w:val="0"/>
                <w:color w:val="FF0000"/>
                <w:spacing w:val="0"/>
                <w:kern w:val="2"/>
                <w:sz w:val="24"/>
                <w:szCs w:val="24"/>
                <w:highlight w:val="none"/>
                <w:u w:val="none"/>
                <w:shd w:val="clear"/>
                <w:lang w:eastAsia="zh-CN" w:bidi="ar"/>
              </w:rPr>
              <w:t>5</w:t>
            </w:r>
            <w:r>
              <w:rPr>
                <w:rFonts w:hint="default" w:ascii="仿宋_GB2312" w:hAnsi="仿宋_GB2312" w:eastAsia="仿宋_GB2312" w:cs="仿宋_GB2312"/>
                <w:b w:val="0"/>
                <w:bCs w:val="0"/>
                <w:i w:val="0"/>
                <w:iCs w:val="0"/>
                <w:caps w:val="0"/>
                <w:color w:val="FF0000"/>
                <w:spacing w:val="0"/>
                <w:kern w:val="2"/>
                <w:sz w:val="24"/>
                <w:szCs w:val="24"/>
                <w:highlight w:val="none"/>
                <w:u w:val="none"/>
                <w:shd w:val="clear"/>
                <w:lang w:bidi="ar"/>
              </w:rPr>
              <w:t>%</w:t>
            </w:r>
            <w:r>
              <w:rPr>
                <w:rFonts w:hint="default" w:ascii="仿宋_GB2312" w:hAnsi="仿宋_GB2312" w:eastAsia="仿宋_GB2312" w:cs="仿宋_GB2312"/>
                <w:i w:val="0"/>
                <w:iCs w:val="0"/>
                <w:caps w:val="0"/>
                <w:color w:val="auto"/>
                <w:spacing w:val="0"/>
                <w:kern w:val="2"/>
                <w:sz w:val="24"/>
                <w:szCs w:val="24"/>
                <w:highlight w:val="none"/>
                <w:u w:val="none"/>
                <w:shd w:val="clear"/>
                <w:lang w:bidi="ar"/>
              </w:rPr>
              <w:t>。结算审核金额以双方签章确认的结算书或按合同约定方式确定的结算价款为准；此前已支付的全部工程款（含预付款、进度款、竣工款）应从结算审核金额中扣减，本次支付差额部</w:t>
            </w:r>
            <w:r>
              <w:rPr>
                <w:rFonts w:hint="eastAsia" w:ascii="仿宋_GB2312" w:hAnsi="仿宋_GB2312" w:eastAsia="仿宋_GB2312" w:cs="仿宋_GB2312"/>
                <w:i w:val="0"/>
                <w:iCs w:val="0"/>
                <w:caps w:val="0"/>
                <w:color w:val="auto"/>
                <w:spacing w:val="0"/>
                <w:kern w:val="2"/>
                <w:sz w:val="24"/>
                <w:szCs w:val="24"/>
                <w:highlight w:val="none"/>
                <w:u w:val="none"/>
                <w:shd w:val="clear" w:fill="auto"/>
                <w:lang w:bidi="ar"/>
              </w:rPr>
              <w:t>分。</w:t>
            </w:r>
          </w:p>
          <w:p w14:paraId="476DC290">
            <w:pPr>
              <w:pStyle w:val="14"/>
              <w:widowControl/>
              <w:spacing w:before="0" w:beforeAutospacing="0" w:after="0" w:afterAutospacing="0" w:line="300" w:lineRule="exact"/>
              <w:ind w:firstLine="480" w:firstLineChars="200"/>
              <w:jc w:val="both"/>
              <w:rPr>
                <w:rFonts w:hint="eastAsia" w:ascii="仿宋_GB2312" w:hAnsi="仿宋_GB2312" w:eastAsia="仿宋_GB2312" w:cs="仿宋_GB2312"/>
                <w:sz w:val="24"/>
                <w:highlight w:val="none"/>
                <w:lang w:val="en-US" w:eastAsia="zh-CN"/>
              </w:rPr>
            </w:pPr>
            <w:r>
              <w:rPr>
                <w:rFonts w:hint="eastAsia" w:ascii="仿宋_GB2312" w:hAnsi="仿宋_GB2312" w:eastAsia="仿宋_GB2312" w:cs="仿宋_GB2312"/>
                <w:i w:val="0"/>
                <w:iCs w:val="0"/>
                <w:caps w:val="0"/>
                <w:spacing w:val="0"/>
                <w:kern w:val="2"/>
                <w:sz w:val="24"/>
                <w:szCs w:val="24"/>
                <w:highlight w:val="none"/>
                <w:u w:val="none"/>
                <w:shd w:val="clear"/>
                <w:lang w:val="en-US" w:eastAsia="zh-CN" w:bidi="ar"/>
              </w:rPr>
              <w:t>4.</w:t>
            </w:r>
            <w:r>
              <w:rPr>
                <w:rFonts w:hint="eastAsia" w:ascii="仿宋_GB2312" w:hAnsi="仿宋_GB2312" w:eastAsia="仿宋_GB2312" w:cs="仿宋_GB2312"/>
                <w:b w:val="0"/>
                <w:bCs w:val="0"/>
                <w:i w:val="0"/>
                <w:iCs w:val="0"/>
                <w:caps w:val="0"/>
                <w:spacing w:val="0"/>
                <w:kern w:val="2"/>
                <w:sz w:val="24"/>
                <w:szCs w:val="24"/>
                <w:highlight w:val="none"/>
                <w:u w:val="none"/>
                <w:shd w:val="clear"/>
                <w:lang w:bidi="ar"/>
              </w:rPr>
              <w:t>质量保证金</w:t>
            </w:r>
            <w:r>
              <w:rPr>
                <w:rFonts w:hint="eastAsia" w:ascii="仿宋_GB2312" w:hAnsi="仿宋_GB2312" w:eastAsia="仿宋_GB2312" w:cs="仿宋_GB2312"/>
                <w:b w:val="0"/>
                <w:bCs w:val="0"/>
                <w:i w:val="0"/>
                <w:iCs w:val="0"/>
                <w:caps w:val="0"/>
                <w:spacing w:val="0"/>
                <w:kern w:val="2"/>
                <w:sz w:val="24"/>
                <w:szCs w:val="24"/>
                <w:highlight w:val="none"/>
                <w:u w:val="none"/>
                <w:shd w:val="clear"/>
                <w:lang w:eastAsia="zh-CN" w:bidi="ar"/>
              </w:rPr>
              <w:t>：</w:t>
            </w:r>
            <w:r>
              <w:rPr>
                <w:rFonts w:hint="eastAsia" w:ascii="仿宋_GB2312" w:hAnsi="仿宋_GB2312" w:eastAsia="仿宋_GB2312" w:cs="仿宋_GB2312"/>
                <w:i w:val="0"/>
                <w:iCs w:val="0"/>
                <w:caps w:val="0"/>
                <w:spacing w:val="0"/>
                <w:kern w:val="2"/>
                <w:sz w:val="24"/>
                <w:szCs w:val="24"/>
                <w:highlight w:val="none"/>
                <w:u w:val="none"/>
                <w:shd w:val="clear"/>
                <w:lang w:bidi="ar"/>
              </w:rPr>
              <w:t>本工程缺陷责任期自竣工验收合格之日起计算，缺陷责任期为</w:t>
            </w:r>
            <w:r>
              <w:rPr>
                <w:rFonts w:hint="eastAsia" w:ascii="仿宋_GB2312" w:hAnsi="仿宋_GB2312" w:eastAsia="仿宋_GB2312" w:cs="仿宋_GB2312"/>
                <w:i w:val="0"/>
                <w:iCs w:val="0"/>
                <w:caps w:val="0"/>
                <w:spacing w:val="0"/>
                <w:kern w:val="2"/>
                <w:sz w:val="24"/>
                <w:szCs w:val="24"/>
                <w:highlight w:val="none"/>
                <w:u w:val="single"/>
                <w:shd w:val="clear"/>
                <w:lang w:val="en-US" w:eastAsia="zh-CN" w:bidi="ar"/>
              </w:rPr>
              <w:t xml:space="preserve"> </w:t>
            </w:r>
            <w:r>
              <w:rPr>
                <w:rFonts w:hint="eastAsia" w:ascii="仿宋_GB2312" w:hAnsi="仿宋_GB2312" w:eastAsia="仿宋_GB2312" w:cs="仿宋_GB2312"/>
                <w:i w:val="0"/>
                <w:iCs w:val="0"/>
                <w:caps w:val="0"/>
                <w:color w:val="FF0000"/>
                <w:spacing w:val="0"/>
                <w:kern w:val="2"/>
                <w:sz w:val="24"/>
                <w:szCs w:val="24"/>
                <w:highlight w:val="none"/>
                <w:u w:val="single"/>
                <w:shd w:val="clear"/>
                <w:lang w:val="en-US" w:eastAsia="zh-CN" w:bidi="ar"/>
              </w:rPr>
              <w:t>2</w:t>
            </w:r>
            <w:r>
              <w:rPr>
                <w:rFonts w:hint="eastAsia" w:ascii="仿宋_GB2312" w:hAnsi="仿宋_GB2312" w:eastAsia="仿宋_GB2312" w:cs="仿宋_GB2312"/>
                <w:i w:val="0"/>
                <w:iCs w:val="0"/>
                <w:caps w:val="0"/>
                <w:spacing w:val="0"/>
                <w:kern w:val="2"/>
                <w:sz w:val="24"/>
                <w:szCs w:val="24"/>
                <w:highlight w:val="none"/>
                <w:u w:val="single"/>
                <w:shd w:val="clear"/>
                <w:lang w:val="en-US" w:eastAsia="zh-CN" w:bidi="ar"/>
              </w:rPr>
              <w:t xml:space="preserve"> </w:t>
            </w:r>
            <w:r>
              <w:rPr>
                <w:rFonts w:hint="eastAsia" w:ascii="仿宋_GB2312" w:hAnsi="仿宋_GB2312" w:eastAsia="仿宋_GB2312" w:cs="仿宋_GB2312"/>
                <w:i w:val="0"/>
                <w:iCs w:val="0"/>
                <w:caps w:val="0"/>
                <w:spacing w:val="0"/>
                <w:kern w:val="2"/>
                <w:sz w:val="24"/>
                <w:szCs w:val="24"/>
                <w:highlight w:val="none"/>
                <w:u w:val="none"/>
                <w:shd w:val="clear"/>
                <w:lang w:bidi="ar"/>
              </w:rPr>
              <w:t>年。缺陷责任期满后</w:t>
            </w:r>
            <w:r>
              <w:rPr>
                <w:rFonts w:hint="eastAsia" w:ascii="仿宋_GB2312" w:hAnsi="仿宋_GB2312" w:eastAsia="仿宋_GB2312" w:cs="仿宋_GB2312"/>
                <w:i w:val="0"/>
                <w:iCs w:val="0"/>
                <w:caps w:val="0"/>
                <w:spacing w:val="0"/>
                <w:kern w:val="2"/>
                <w:sz w:val="24"/>
                <w:szCs w:val="24"/>
                <w:highlight w:val="none"/>
                <w:u w:val="single"/>
                <w:shd w:val="clear"/>
                <w:lang w:val="en-US" w:eastAsia="zh-CN" w:bidi="ar"/>
              </w:rPr>
              <w:t xml:space="preserve"> </w:t>
            </w:r>
            <w:r>
              <w:rPr>
                <w:rFonts w:hint="eastAsia" w:ascii="仿宋_GB2312" w:hAnsi="仿宋_GB2312" w:eastAsia="仿宋_GB2312" w:cs="仿宋_GB2312"/>
                <w:i w:val="0"/>
                <w:iCs w:val="0"/>
                <w:caps w:val="0"/>
                <w:color w:val="FF0000"/>
                <w:spacing w:val="0"/>
                <w:kern w:val="2"/>
                <w:sz w:val="24"/>
                <w:szCs w:val="24"/>
                <w:highlight w:val="none"/>
                <w:u w:val="single"/>
                <w:shd w:val="clear"/>
                <w:lang w:val="en-US" w:eastAsia="zh-CN" w:bidi="ar"/>
              </w:rPr>
              <w:t>7</w:t>
            </w:r>
            <w:r>
              <w:rPr>
                <w:rFonts w:hint="eastAsia" w:ascii="仿宋_GB2312" w:hAnsi="仿宋_GB2312" w:eastAsia="仿宋_GB2312" w:cs="仿宋_GB2312"/>
                <w:i w:val="0"/>
                <w:iCs w:val="0"/>
                <w:caps w:val="0"/>
                <w:spacing w:val="0"/>
                <w:kern w:val="2"/>
                <w:sz w:val="24"/>
                <w:szCs w:val="24"/>
                <w:highlight w:val="none"/>
                <w:u w:val="single"/>
                <w:shd w:val="clear"/>
                <w:lang w:val="en-US" w:eastAsia="zh-CN" w:bidi="ar"/>
              </w:rPr>
              <w:t xml:space="preserve"> </w:t>
            </w:r>
            <w:r>
              <w:rPr>
                <w:rFonts w:hint="eastAsia" w:ascii="仿宋_GB2312" w:hAnsi="仿宋_GB2312" w:eastAsia="仿宋_GB2312" w:cs="仿宋_GB2312"/>
                <w:i w:val="0"/>
                <w:iCs w:val="0"/>
                <w:caps w:val="0"/>
                <w:spacing w:val="0"/>
                <w:kern w:val="2"/>
                <w:sz w:val="24"/>
                <w:szCs w:val="24"/>
                <w:highlight w:val="none"/>
                <w:u w:val="none"/>
                <w:shd w:val="clear"/>
                <w:lang w:bidi="ar"/>
              </w:rPr>
              <w:t>日内，发包人应向承包人无息支付</w:t>
            </w:r>
            <w:r>
              <w:rPr>
                <w:rFonts w:hint="eastAsia" w:ascii="仿宋_GB2312" w:hAnsi="仿宋_GB2312" w:eastAsia="仿宋_GB2312" w:cs="仿宋_GB2312"/>
                <w:b w:val="0"/>
                <w:bCs w:val="0"/>
                <w:i w:val="0"/>
                <w:iCs w:val="0"/>
                <w:caps w:val="0"/>
                <w:spacing w:val="0"/>
                <w:kern w:val="2"/>
                <w:sz w:val="24"/>
                <w:szCs w:val="24"/>
                <w:highlight w:val="none"/>
                <w:u w:val="none"/>
                <w:shd w:val="clear"/>
                <w:lang w:bidi="ar"/>
              </w:rPr>
              <w:t>结算审核金额</w:t>
            </w:r>
            <w:r>
              <w:rPr>
                <w:rFonts w:hint="eastAsia" w:ascii="仿宋_GB2312" w:hAnsi="仿宋_GB2312" w:eastAsia="仿宋_GB2312" w:cs="仿宋_GB2312"/>
                <w:i w:val="0"/>
                <w:iCs w:val="0"/>
                <w:caps w:val="0"/>
                <w:spacing w:val="0"/>
                <w:kern w:val="2"/>
                <w:sz w:val="24"/>
                <w:szCs w:val="24"/>
                <w:highlight w:val="none"/>
                <w:u w:val="none"/>
                <w:shd w:val="clear"/>
                <w:lang w:bidi="ar"/>
              </w:rPr>
              <w:t>的</w:t>
            </w:r>
            <w:r>
              <w:rPr>
                <w:rFonts w:hint="eastAsia" w:ascii="仿宋_GB2312" w:hAnsi="仿宋_GB2312" w:eastAsia="仿宋_GB2312" w:cs="仿宋_GB2312"/>
                <w:b w:val="0"/>
                <w:bCs w:val="0"/>
                <w:i w:val="0"/>
                <w:iCs w:val="0"/>
                <w:caps w:val="0"/>
                <w:spacing w:val="0"/>
                <w:kern w:val="2"/>
                <w:sz w:val="24"/>
                <w:szCs w:val="24"/>
                <w:highlight w:val="none"/>
                <w:u w:val="none"/>
                <w:shd w:val="clear"/>
                <w:lang w:bidi="ar"/>
              </w:rPr>
              <w:t>3%</w:t>
            </w:r>
            <w:r>
              <w:rPr>
                <w:rFonts w:hint="eastAsia" w:ascii="仿宋_GB2312" w:hAnsi="仿宋_GB2312" w:eastAsia="仿宋_GB2312" w:cs="仿宋_GB2312"/>
                <w:i w:val="0"/>
                <w:iCs w:val="0"/>
                <w:caps w:val="0"/>
                <w:spacing w:val="0"/>
                <w:kern w:val="2"/>
                <w:sz w:val="24"/>
                <w:szCs w:val="24"/>
                <w:highlight w:val="none"/>
                <w:u w:val="none"/>
                <w:shd w:val="clear"/>
                <w:lang w:bidi="ar"/>
              </w:rPr>
              <w:t>。发包人有权在质量保证金中扣留承包人未履行缺陷修复义务所产生的合理费用，扣留后剩余部分应予以返还。</w:t>
            </w:r>
          </w:p>
        </w:tc>
      </w:tr>
      <w:tr w14:paraId="24A4FE3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3" w:hRule="exact"/>
          <w:jc w:val="center"/>
        </w:trPr>
        <w:tc>
          <w:tcPr>
            <w:tcW w:w="692" w:type="dxa"/>
            <w:noWrap w:val="0"/>
            <w:vAlign w:val="center"/>
          </w:tcPr>
          <w:p w14:paraId="0CE25B7F">
            <w:pPr>
              <w:pStyle w:val="23"/>
              <w:keepNext w:val="0"/>
              <w:keepLines w:val="0"/>
              <w:pageBreakBefore w:val="0"/>
              <w:widowControl w:val="0"/>
              <w:kinsoku/>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13</w:t>
            </w:r>
          </w:p>
        </w:tc>
        <w:tc>
          <w:tcPr>
            <w:tcW w:w="2289" w:type="dxa"/>
            <w:noWrap w:val="0"/>
            <w:vAlign w:val="center"/>
          </w:tcPr>
          <w:p w14:paraId="6628A547">
            <w:pPr>
              <w:pStyle w:val="23"/>
              <w:keepNext w:val="0"/>
              <w:keepLines w:val="0"/>
              <w:pageBreakBefore w:val="0"/>
              <w:widowControl w:val="0"/>
              <w:kinsoku/>
              <w:wordWrap/>
              <w:overflowPunct/>
              <w:topLinePunct w:val="0"/>
              <w:bidi w:val="0"/>
              <w:adjustRightInd w:val="0"/>
              <w:snapToGrid w:val="0"/>
              <w:spacing w:line="400" w:lineRule="exact"/>
              <w:ind w:left="0" w:firstLine="0" w:firstLineChars="0"/>
              <w:jc w:val="center"/>
              <w:textAlignment w:val="auto"/>
              <w:rPr>
                <w:rFonts w:hint="eastAsia" w:ascii="仿宋_GB2312" w:hAnsi="仿宋_GB2312" w:eastAsia="仿宋_GB2312" w:cs="仿宋_GB2312"/>
                <w:sz w:val="24"/>
                <w:szCs w:val="24"/>
                <w:highlight w:val="none"/>
                <w:lang w:val="zh-CN"/>
              </w:rPr>
            </w:pPr>
            <w:r>
              <w:rPr>
                <w:rFonts w:hint="eastAsia" w:ascii="仿宋_GB2312" w:hAnsi="仿宋_GB2312" w:eastAsia="仿宋_GB2312" w:cs="仿宋_GB2312"/>
                <w:sz w:val="24"/>
                <w:szCs w:val="24"/>
                <w:highlight w:val="none"/>
                <w:lang w:val="zh-CN"/>
              </w:rPr>
              <w:t>联合体</w:t>
            </w:r>
          </w:p>
        </w:tc>
        <w:tc>
          <w:tcPr>
            <w:tcW w:w="6938" w:type="dxa"/>
            <w:noWrap w:val="0"/>
            <w:vAlign w:val="center"/>
          </w:tcPr>
          <w:p w14:paraId="31291613">
            <w:pPr>
              <w:pStyle w:val="23"/>
              <w:keepNext w:val="0"/>
              <w:keepLines w:val="0"/>
              <w:pageBreakBefore w:val="0"/>
              <w:widowControl w:val="0"/>
              <w:kinsoku/>
              <w:wordWrap/>
              <w:overflowPunct/>
              <w:topLinePunct w:val="0"/>
              <w:bidi w:val="0"/>
              <w:snapToGrid w:val="0"/>
              <w:spacing w:line="360" w:lineRule="exact"/>
              <w:ind w:firstLine="240" w:firstLineChars="100"/>
              <w:jc w:val="both"/>
              <w:textAlignment w:val="auto"/>
              <w:rPr>
                <w:rFonts w:hint="eastAsia" w:ascii="仿宋_GB2312" w:hAnsi="仿宋_GB2312" w:eastAsia="仿宋_GB2312" w:cs="仿宋_GB2312"/>
                <w:sz w:val="24"/>
                <w:szCs w:val="24"/>
                <w:highlight w:val="none"/>
                <w:lang w:val="zh-CN"/>
              </w:rPr>
            </w:pPr>
            <w:r>
              <w:rPr>
                <w:rFonts w:hint="eastAsia" w:ascii="仿宋_GB2312" w:hAnsi="仿宋_GB2312" w:eastAsia="仿宋_GB2312" w:cs="仿宋_GB2312"/>
                <w:sz w:val="24"/>
                <w:szCs w:val="24"/>
                <w:highlight w:val="none"/>
                <w:lang w:val="zh-CN"/>
              </w:rPr>
              <w:t>不允许联合体。</w:t>
            </w:r>
          </w:p>
        </w:tc>
      </w:tr>
      <w:tr w14:paraId="3060F7D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11" w:hRule="exact"/>
          <w:jc w:val="center"/>
        </w:trPr>
        <w:tc>
          <w:tcPr>
            <w:tcW w:w="692" w:type="dxa"/>
            <w:noWrap w:val="0"/>
            <w:vAlign w:val="center"/>
          </w:tcPr>
          <w:p w14:paraId="166AB2FF">
            <w:pPr>
              <w:pStyle w:val="23"/>
              <w:keepNext w:val="0"/>
              <w:keepLines w:val="0"/>
              <w:pageBreakBefore w:val="0"/>
              <w:widowControl w:val="0"/>
              <w:kinsoku/>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14</w:t>
            </w:r>
          </w:p>
        </w:tc>
        <w:tc>
          <w:tcPr>
            <w:tcW w:w="2289" w:type="dxa"/>
            <w:noWrap w:val="0"/>
            <w:vAlign w:val="center"/>
          </w:tcPr>
          <w:p w14:paraId="12824A6F">
            <w:pPr>
              <w:pStyle w:val="23"/>
              <w:keepNext w:val="0"/>
              <w:keepLines w:val="0"/>
              <w:pageBreakBefore w:val="0"/>
              <w:widowControl w:val="0"/>
              <w:kinsoku/>
              <w:wordWrap/>
              <w:overflowPunct/>
              <w:topLinePunct w:val="0"/>
              <w:bidi w:val="0"/>
              <w:adjustRightInd w:val="0"/>
              <w:snapToGrid w:val="0"/>
              <w:spacing w:line="400" w:lineRule="exact"/>
              <w:ind w:left="0" w:firstLine="0" w:firstLineChars="0"/>
              <w:jc w:val="center"/>
              <w:textAlignment w:val="auto"/>
              <w:rPr>
                <w:rFonts w:hint="eastAsia" w:ascii="仿宋_GB2312" w:hAnsi="仿宋_GB2312" w:eastAsia="仿宋_GB2312" w:cs="仿宋_GB2312"/>
                <w:sz w:val="24"/>
                <w:szCs w:val="24"/>
                <w:highlight w:val="none"/>
                <w:lang w:val="zh-CN"/>
              </w:rPr>
            </w:pPr>
            <w:r>
              <w:rPr>
                <w:rFonts w:hint="eastAsia" w:ascii="仿宋_GB2312" w:hAnsi="仿宋_GB2312" w:eastAsia="仿宋_GB2312" w:cs="仿宋_GB2312"/>
                <w:sz w:val="24"/>
                <w:szCs w:val="24"/>
                <w:highlight w:val="none"/>
                <w:lang w:val="zh-CN"/>
              </w:rPr>
              <w:t>是否退还</w:t>
            </w:r>
            <w:r>
              <w:rPr>
                <w:rFonts w:hint="eastAsia" w:ascii="仿宋_GB2312" w:hAnsi="仿宋_GB2312" w:eastAsia="仿宋_GB2312" w:cs="仿宋_GB2312"/>
                <w:sz w:val="24"/>
                <w:szCs w:val="24"/>
                <w:highlight w:val="none"/>
              </w:rPr>
              <w:t>响应</w:t>
            </w:r>
            <w:r>
              <w:rPr>
                <w:rFonts w:hint="eastAsia" w:ascii="仿宋_GB2312" w:hAnsi="仿宋_GB2312" w:eastAsia="仿宋_GB2312" w:cs="仿宋_GB2312"/>
                <w:sz w:val="24"/>
                <w:szCs w:val="24"/>
                <w:highlight w:val="none"/>
                <w:lang w:val="zh-CN"/>
              </w:rPr>
              <w:t>文件</w:t>
            </w:r>
          </w:p>
        </w:tc>
        <w:tc>
          <w:tcPr>
            <w:tcW w:w="6938" w:type="dxa"/>
            <w:noWrap w:val="0"/>
            <w:vAlign w:val="center"/>
          </w:tcPr>
          <w:p w14:paraId="4F8C2DD9">
            <w:pPr>
              <w:pStyle w:val="23"/>
              <w:keepNext w:val="0"/>
              <w:keepLines w:val="0"/>
              <w:pageBreakBefore w:val="0"/>
              <w:widowControl w:val="0"/>
              <w:kinsoku/>
              <w:wordWrap/>
              <w:overflowPunct/>
              <w:topLinePunct w:val="0"/>
              <w:autoSpaceDE w:val="0"/>
              <w:autoSpaceDN w:val="0"/>
              <w:bidi w:val="0"/>
              <w:adjustRightInd w:val="0"/>
              <w:snapToGrid w:val="0"/>
              <w:spacing w:line="360" w:lineRule="exact"/>
              <w:ind w:firstLine="240" w:firstLineChars="100"/>
              <w:jc w:val="both"/>
              <w:textAlignment w:val="auto"/>
              <w:rPr>
                <w:rFonts w:hint="eastAsia" w:ascii="仿宋_GB2312" w:hAnsi="仿宋_GB2312" w:eastAsia="仿宋_GB2312" w:cs="仿宋_GB2312"/>
                <w:sz w:val="24"/>
                <w:szCs w:val="24"/>
                <w:highlight w:val="none"/>
                <w:lang w:val="zh-CN"/>
              </w:rPr>
            </w:pPr>
            <w:r>
              <w:rPr>
                <w:rFonts w:hint="eastAsia" w:ascii="仿宋_GB2312" w:hAnsi="仿宋_GB2312" w:eastAsia="仿宋_GB2312" w:cs="仿宋_GB2312"/>
                <w:kern w:val="2"/>
                <w:sz w:val="24"/>
                <w:szCs w:val="24"/>
                <w:highlight w:val="none"/>
                <w:lang w:val="zh-CN" w:eastAsia="zh-CN" w:bidi="ar-SA"/>
              </w:rPr>
              <w:t>否</w:t>
            </w:r>
          </w:p>
        </w:tc>
      </w:tr>
      <w:tr w14:paraId="0EC5D90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39" w:hRule="exact"/>
          <w:jc w:val="center"/>
        </w:trPr>
        <w:tc>
          <w:tcPr>
            <w:tcW w:w="692" w:type="dxa"/>
            <w:noWrap w:val="0"/>
            <w:vAlign w:val="center"/>
          </w:tcPr>
          <w:p w14:paraId="041E9D9C">
            <w:pPr>
              <w:pStyle w:val="23"/>
              <w:keepNext w:val="0"/>
              <w:keepLines w:val="0"/>
              <w:pageBreakBefore w:val="0"/>
              <w:widowControl w:val="0"/>
              <w:kinsoku/>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15</w:t>
            </w:r>
          </w:p>
        </w:tc>
        <w:tc>
          <w:tcPr>
            <w:tcW w:w="2289" w:type="dxa"/>
            <w:noWrap w:val="0"/>
            <w:vAlign w:val="center"/>
          </w:tcPr>
          <w:p w14:paraId="7264B1A9">
            <w:pPr>
              <w:pStyle w:val="23"/>
              <w:keepNext w:val="0"/>
              <w:keepLines w:val="0"/>
              <w:pageBreakBefore w:val="0"/>
              <w:widowControl w:val="0"/>
              <w:kinsoku/>
              <w:wordWrap/>
              <w:overflowPunct/>
              <w:topLinePunct w:val="0"/>
              <w:bidi w:val="0"/>
              <w:adjustRightInd w:val="0"/>
              <w:snapToGrid w:val="0"/>
              <w:spacing w:line="400" w:lineRule="exact"/>
              <w:ind w:left="0" w:leftChars="0" w:firstLine="0" w:firstLineChars="0"/>
              <w:jc w:val="center"/>
              <w:textAlignment w:val="auto"/>
              <w:rPr>
                <w:rFonts w:hint="default" w:ascii="仿宋_GB2312" w:hAnsi="仿宋_GB2312" w:eastAsia="仿宋_GB2312" w:cs="仿宋_GB2312"/>
                <w:sz w:val="24"/>
                <w:szCs w:val="24"/>
                <w:highlight w:val="yellow"/>
                <w:lang w:val="en-US" w:eastAsia="zh-CN"/>
              </w:rPr>
            </w:pPr>
            <w:r>
              <w:rPr>
                <w:rFonts w:hint="eastAsia" w:ascii="仿宋_GB2312" w:hAnsi="仿宋_GB2312" w:eastAsia="仿宋_GB2312" w:cs="仿宋_GB2312"/>
                <w:sz w:val="24"/>
                <w:szCs w:val="24"/>
                <w:highlight w:val="none"/>
                <w:lang w:val="zh-CN"/>
              </w:rPr>
              <w:t>评审小组的组成</w:t>
            </w:r>
          </w:p>
        </w:tc>
        <w:tc>
          <w:tcPr>
            <w:tcW w:w="6938" w:type="dxa"/>
            <w:noWrap w:val="0"/>
            <w:vAlign w:val="center"/>
          </w:tcPr>
          <w:p w14:paraId="43F74781">
            <w:pPr>
              <w:pStyle w:val="23"/>
              <w:keepNext w:val="0"/>
              <w:keepLines w:val="0"/>
              <w:pageBreakBefore w:val="0"/>
              <w:widowControl w:val="0"/>
              <w:kinsoku/>
              <w:wordWrap/>
              <w:overflowPunct/>
              <w:topLinePunct w:val="0"/>
              <w:autoSpaceDE w:val="0"/>
              <w:autoSpaceDN w:val="0"/>
              <w:bidi w:val="0"/>
              <w:adjustRightInd w:val="0"/>
              <w:snapToGrid w:val="0"/>
              <w:spacing w:line="360" w:lineRule="exact"/>
              <w:ind w:firstLine="240" w:firstLineChars="100"/>
              <w:jc w:val="both"/>
              <w:textAlignment w:val="auto"/>
              <w:rPr>
                <w:rFonts w:hint="eastAsia" w:ascii="仿宋_GB2312" w:hAnsi="仿宋_GB2312" w:eastAsia="仿宋_GB2312" w:cs="仿宋_GB2312"/>
                <w:kern w:val="2"/>
                <w:sz w:val="24"/>
                <w:szCs w:val="24"/>
                <w:highlight w:val="yellow"/>
                <w:lang w:val="zh-CN" w:eastAsia="zh-CN" w:bidi="ar-SA"/>
              </w:rPr>
            </w:pPr>
            <w:r>
              <w:rPr>
                <w:rFonts w:hint="eastAsia" w:ascii="仿宋_GB2312" w:hAnsi="仿宋_GB2312" w:eastAsia="仿宋_GB2312" w:cs="仿宋_GB2312"/>
                <w:sz w:val="24"/>
                <w:szCs w:val="24"/>
                <w:highlight w:val="none"/>
              </w:rPr>
              <w:t>由</w:t>
            </w:r>
            <w:r>
              <w:rPr>
                <w:rFonts w:hint="eastAsia" w:ascii="仿宋_GB2312" w:hAnsi="仿宋_GB2312" w:eastAsia="仿宋_GB2312" w:cs="仿宋_GB2312"/>
                <w:sz w:val="24"/>
                <w:highlight w:val="none"/>
                <w:lang w:val="en-US" w:eastAsia="zh-CN"/>
              </w:rPr>
              <w:t>采购</w:t>
            </w:r>
            <w:r>
              <w:rPr>
                <w:rFonts w:hint="eastAsia" w:ascii="仿宋_GB2312" w:hAnsi="仿宋_GB2312" w:eastAsia="仿宋_GB2312" w:cs="仿宋_GB2312"/>
                <w:sz w:val="24"/>
                <w:szCs w:val="24"/>
                <w:highlight w:val="none"/>
                <w:lang w:val="zh-CN"/>
              </w:rPr>
              <w:t>人的相关部门代表</w:t>
            </w:r>
            <w:r>
              <w:rPr>
                <w:rFonts w:hint="eastAsia" w:ascii="仿宋_GB2312" w:hAnsi="仿宋_GB2312" w:eastAsia="仿宋_GB2312" w:cs="仿宋_GB2312"/>
                <w:sz w:val="24"/>
                <w:highlight w:val="none"/>
                <w:u w:val="single"/>
                <w:lang w:val="en-US" w:eastAsia="zh-CN"/>
              </w:rPr>
              <w:t xml:space="preserve"> </w:t>
            </w:r>
            <w:r>
              <w:rPr>
                <w:rFonts w:hint="eastAsia" w:ascii="仿宋_GB2312" w:hAnsi="仿宋_GB2312" w:eastAsia="仿宋_GB2312" w:cs="仿宋_GB2312"/>
                <w:color w:val="FF0000"/>
                <w:sz w:val="24"/>
                <w:highlight w:val="none"/>
                <w:u w:val="single"/>
                <w:lang w:val="en-US" w:eastAsia="zh-CN"/>
              </w:rPr>
              <w:t>5</w:t>
            </w:r>
            <w:r>
              <w:rPr>
                <w:rFonts w:hint="eastAsia" w:ascii="仿宋_GB2312" w:hAnsi="仿宋_GB2312" w:eastAsia="仿宋_GB2312" w:cs="仿宋_GB2312"/>
                <w:sz w:val="24"/>
                <w:highlight w:val="none"/>
                <w:u w:val="single"/>
                <w:lang w:val="en-US" w:eastAsia="zh-CN"/>
              </w:rPr>
              <w:t xml:space="preserve"> </w:t>
            </w:r>
            <w:r>
              <w:rPr>
                <w:rFonts w:hint="eastAsia" w:ascii="仿宋_GB2312" w:hAnsi="仿宋_GB2312" w:eastAsia="仿宋_GB2312" w:cs="仿宋_GB2312"/>
                <w:sz w:val="24"/>
                <w:szCs w:val="24"/>
                <w:highlight w:val="none"/>
                <w:lang w:val="en-US" w:eastAsia="zh-CN"/>
              </w:rPr>
              <w:t>人及以上单数</w:t>
            </w:r>
            <w:r>
              <w:rPr>
                <w:rFonts w:hint="eastAsia" w:ascii="仿宋_GB2312" w:hAnsi="仿宋_GB2312" w:eastAsia="仿宋_GB2312" w:cs="仿宋_GB2312"/>
                <w:sz w:val="24"/>
                <w:szCs w:val="24"/>
                <w:highlight w:val="none"/>
              </w:rPr>
              <w:t>组成</w:t>
            </w:r>
            <w:r>
              <w:rPr>
                <w:rFonts w:hint="eastAsia" w:ascii="仿宋_GB2312" w:hAnsi="仿宋_GB2312" w:eastAsia="仿宋_GB2312" w:cs="仿宋_GB2312"/>
                <w:sz w:val="24"/>
                <w:szCs w:val="24"/>
                <w:highlight w:val="none"/>
                <w:lang w:val="zh-CN"/>
              </w:rPr>
              <w:t>。</w:t>
            </w:r>
          </w:p>
        </w:tc>
      </w:tr>
      <w:tr w14:paraId="362ABB2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54" w:hRule="exact"/>
          <w:jc w:val="center"/>
        </w:trPr>
        <w:tc>
          <w:tcPr>
            <w:tcW w:w="692" w:type="dxa"/>
            <w:noWrap w:val="0"/>
            <w:vAlign w:val="center"/>
          </w:tcPr>
          <w:p w14:paraId="2EDAD890">
            <w:pPr>
              <w:pStyle w:val="23"/>
              <w:keepNext w:val="0"/>
              <w:keepLines w:val="0"/>
              <w:pageBreakBefore w:val="0"/>
              <w:widowControl w:val="0"/>
              <w:kinsoku/>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16</w:t>
            </w:r>
          </w:p>
        </w:tc>
        <w:tc>
          <w:tcPr>
            <w:tcW w:w="2289" w:type="dxa"/>
            <w:noWrap w:val="0"/>
            <w:vAlign w:val="center"/>
          </w:tcPr>
          <w:p w14:paraId="03C2635E">
            <w:pPr>
              <w:pStyle w:val="23"/>
              <w:keepNext w:val="0"/>
              <w:keepLines w:val="0"/>
              <w:pageBreakBefore w:val="0"/>
              <w:widowControl/>
              <w:kinsoku/>
              <w:wordWrap/>
              <w:overflowPunct/>
              <w:topLinePunct w:val="0"/>
              <w:bidi w:val="0"/>
              <w:adjustRightInd/>
              <w:snapToGrid w:val="0"/>
              <w:spacing w:line="240" w:lineRule="auto"/>
              <w:ind w:left="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000000"/>
                <w:sz w:val="24"/>
                <w:szCs w:val="24"/>
                <w:highlight w:val="none"/>
                <w:lang w:val="zh-CN"/>
              </w:rPr>
              <w:t>踏勘现场</w:t>
            </w:r>
          </w:p>
        </w:tc>
        <w:tc>
          <w:tcPr>
            <w:tcW w:w="6938" w:type="dxa"/>
            <w:noWrap w:val="0"/>
            <w:vAlign w:val="center"/>
          </w:tcPr>
          <w:p w14:paraId="3815E160">
            <w:pPr>
              <w:pStyle w:val="23"/>
              <w:snapToGrid/>
              <w:spacing w:line="360" w:lineRule="exact"/>
              <w:ind w:firstLine="240" w:firstLineChars="100"/>
              <w:jc w:val="both"/>
              <w:rPr>
                <w:rFonts w:hint="default" w:ascii="宋体" w:hAnsi="宋体" w:eastAsia="宋体" w:cs="宋体"/>
                <w:color w:val="000000"/>
                <w:kern w:val="0"/>
                <w:sz w:val="24"/>
                <w:szCs w:val="24"/>
                <w:highlight w:val="none"/>
                <w:lang w:val="en-US" w:eastAsia="zh-CN" w:bidi="ar"/>
              </w:rPr>
            </w:pPr>
            <w:r>
              <w:rPr>
                <w:rFonts w:hint="eastAsia" w:ascii="仿宋_GB2312" w:hAnsi="仿宋_GB2312" w:eastAsia="仿宋_GB2312" w:cs="仿宋_GB2312"/>
                <w:sz w:val="24"/>
                <w:highlight w:val="none"/>
                <w:lang w:val="en-US" w:eastAsia="zh-CN"/>
              </w:rPr>
              <w:t>采购</w:t>
            </w:r>
            <w:r>
              <w:rPr>
                <w:rFonts w:hint="eastAsia" w:ascii="仿宋_GB2312" w:hAnsi="仿宋_GB2312" w:eastAsia="仿宋_GB2312" w:cs="仿宋_GB2312"/>
                <w:color w:val="000000"/>
                <w:kern w:val="2"/>
                <w:sz w:val="24"/>
                <w:szCs w:val="24"/>
                <w:highlight w:val="none"/>
                <w:lang w:val="en-US" w:eastAsia="zh-CN"/>
              </w:rPr>
              <w:t>人不组织统一踏勘。</w:t>
            </w:r>
            <w:r>
              <w:rPr>
                <w:rFonts w:hint="eastAsia" w:ascii="仿宋_GB2312" w:hAnsi="仿宋_GB2312" w:eastAsia="仿宋_GB2312" w:cs="仿宋_GB2312"/>
                <w:color w:val="FF0000"/>
                <w:kern w:val="2"/>
                <w:sz w:val="24"/>
                <w:szCs w:val="24"/>
                <w:highlight w:val="none"/>
                <w:lang w:val="en-US" w:eastAsia="zh-CN"/>
              </w:rPr>
              <w:t>投标人若需踏勘现场，须自行与采购人事先进行联系；</w:t>
            </w:r>
          </w:p>
        </w:tc>
      </w:tr>
      <w:tr w14:paraId="11E7B81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987" w:hRule="exact"/>
          <w:jc w:val="center"/>
        </w:trPr>
        <w:tc>
          <w:tcPr>
            <w:tcW w:w="692" w:type="dxa"/>
            <w:noWrap w:val="0"/>
            <w:vAlign w:val="center"/>
          </w:tcPr>
          <w:p w14:paraId="4C86691F">
            <w:pPr>
              <w:pStyle w:val="23"/>
              <w:keepNext w:val="0"/>
              <w:keepLines w:val="0"/>
              <w:pageBreakBefore w:val="0"/>
              <w:widowControl w:val="0"/>
              <w:kinsoku/>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17</w:t>
            </w:r>
          </w:p>
        </w:tc>
        <w:tc>
          <w:tcPr>
            <w:tcW w:w="2289" w:type="dxa"/>
            <w:noWrap w:val="0"/>
            <w:vAlign w:val="center"/>
          </w:tcPr>
          <w:p w14:paraId="5D99F767">
            <w:pPr>
              <w:pStyle w:val="23"/>
              <w:keepNext w:val="0"/>
              <w:keepLines w:val="0"/>
              <w:pageBreakBefore w:val="0"/>
              <w:widowControl w:val="0"/>
              <w:kinsoku/>
              <w:wordWrap/>
              <w:overflowPunct/>
              <w:topLinePunct w:val="0"/>
              <w:bidi w:val="0"/>
              <w:adjustRightInd w:val="0"/>
              <w:snapToGrid w:val="0"/>
              <w:spacing w:line="400" w:lineRule="exact"/>
              <w:ind w:left="0" w:firstLine="0" w:firstLineChars="0"/>
              <w:jc w:val="center"/>
              <w:textAlignment w:val="auto"/>
              <w:rPr>
                <w:rFonts w:hint="eastAsia" w:ascii="仿宋_GB2312" w:hAnsi="仿宋_GB2312" w:eastAsia="仿宋_GB2312" w:cs="仿宋_GB2312"/>
                <w:sz w:val="24"/>
                <w:szCs w:val="24"/>
                <w:highlight w:val="none"/>
                <w:lang w:val="zh-CN"/>
              </w:rPr>
            </w:pPr>
            <w:r>
              <w:rPr>
                <w:rFonts w:hint="eastAsia" w:ascii="仿宋_GB2312" w:hAnsi="仿宋_GB2312" w:eastAsia="仿宋_GB2312" w:cs="仿宋_GB2312"/>
                <w:sz w:val="24"/>
                <w:highlight w:val="none"/>
                <w:lang w:val="en-US" w:eastAsia="zh-CN"/>
              </w:rPr>
              <w:t>采购</w:t>
            </w:r>
            <w:r>
              <w:rPr>
                <w:rFonts w:hint="eastAsia" w:ascii="仿宋_GB2312" w:hAnsi="仿宋_GB2312" w:eastAsia="仿宋_GB2312" w:cs="仿宋_GB2312"/>
                <w:sz w:val="24"/>
                <w:szCs w:val="24"/>
                <w:highlight w:val="none"/>
                <w:lang w:val="zh-CN"/>
              </w:rPr>
              <w:t>申请</w:t>
            </w:r>
            <w:r>
              <w:rPr>
                <w:rFonts w:hint="eastAsia" w:ascii="仿宋_GB2312" w:hAnsi="仿宋_GB2312" w:eastAsia="仿宋_GB2312" w:cs="仿宋_GB2312"/>
                <w:sz w:val="24"/>
                <w:szCs w:val="24"/>
                <w:highlight w:val="none"/>
                <w:lang w:val="en-US" w:eastAsia="zh-CN"/>
              </w:rPr>
              <w:t>保证金</w:t>
            </w:r>
          </w:p>
        </w:tc>
        <w:tc>
          <w:tcPr>
            <w:tcW w:w="6938" w:type="dxa"/>
            <w:noWrap w:val="0"/>
            <w:vAlign w:val="center"/>
          </w:tcPr>
          <w:p w14:paraId="3D151D29">
            <w:pPr>
              <w:pStyle w:val="23"/>
              <w:keepNext w:val="0"/>
              <w:keepLines w:val="0"/>
              <w:pageBreakBefore w:val="0"/>
              <w:widowControl w:val="0"/>
              <w:kinsoku/>
              <w:wordWrap/>
              <w:overflowPunct/>
              <w:topLinePunct w:val="0"/>
              <w:autoSpaceDE/>
              <w:autoSpaceDN/>
              <w:bidi w:val="0"/>
              <w:adjustRightInd w:val="0"/>
              <w:snapToGrid w:val="0"/>
              <w:ind w:left="0" w:leftChars="0" w:right="0" w:rightChars="0" w:firstLine="240" w:firstLineChars="100"/>
              <w:textAlignment w:val="auto"/>
              <w:rPr>
                <w:rFonts w:hint="default" w:ascii="仿宋_GB2312" w:hAnsi="仿宋_GB2312" w:eastAsia="仿宋_GB2312" w:cs="仿宋_GB2312"/>
                <w:sz w:val="24"/>
                <w:highlight w:val="none"/>
                <w:lang w:val="en-US" w:eastAsia="zh-CN"/>
              </w:rPr>
            </w:pPr>
            <w:r>
              <w:rPr>
                <w:rFonts w:hint="eastAsia" w:ascii="仿宋_GB2312" w:hAnsi="仿宋_GB2312" w:eastAsia="仿宋_GB2312" w:cs="仿宋_GB2312"/>
                <w:sz w:val="24"/>
                <w:highlight w:val="none"/>
                <w:lang w:val="en-US" w:eastAsia="zh-CN"/>
              </w:rPr>
              <w:t>响应保证金的形式：</w:t>
            </w:r>
            <w:r>
              <w:rPr>
                <w:rFonts w:hint="eastAsia" w:ascii="仿宋_GB2312" w:hAnsi="仿宋_GB2312" w:eastAsia="仿宋_GB2312" w:cs="仿宋_GB2312"/>
                <w:sz w:val="24"/>
                <w:szCs w:val="24"/>
                <w:highlight w:val="none"/>
                <w:lang w:val="en-US" w:eastAsia="zh-CN"/>
              </w:rPr>
              <w:sym w:font="Wingdings 2" w:char="0052"/>
            </w:r>
            <w:r>
              <w:rPr>
                <w:rFonts w:hint="eastAsia" w:ascii="仿宋_GB2312" w:hAnsi="仿宋_GB2312" w:eastAsia="仿宋_GB2312" w:cs="仿宋_GB2312"/>
                <w:sz w:val="24"/>
                <w:szCs w:val="24"/>
                <w:highlight w:val="none"/>
                <w:lang w:val="en-US" w:eastAsia="zh-CN"/>
              </w:rPr>
              <w:t xml:space="preserve">银行转账 </w:t>
            </w:r>
            <w:r>
              <w:rPr>
                <w:rFonts w:hint="eastAsia" w:ascii="仿宋_GB2312" w:hAnsi="仿宋_GB2312" w:eastAsia="仿宋_GB2312" w:cs="仿宋_GB2312"/>
                <w:sz w:val="24"/>
                <w:szCs w:val="24"/>
                <w:highlight w:val="none"/>
                <w:lang w:val="en-US" w:eastAsia="zh-CN"/>
              </w:rPr>
              <w:sym w:font="Wingdings 2" w:char="0052"/>
            </w:r>
            <w:r>
              <w:rPr>
                <w:rFonts w:hint="eastAsia" w:ascii="仿宋_GB2312" w:hAnsi="仿宋_GB2312" w:eastAsia="仿宋_GB2312" w:cs="仿宋_GB2312"/>
                <w:sz w:val="24"/>
                <w:szCs w:val="24"/>
                <w:highlight w:val="none"/>
                <w:lang w:val="en-US" w:eastAsia="zh-CN"/>
              </w:rPr>
              <w:t>银行保函</w:t>
            </w:r>
          </w:p>
          <w:p w14:paraId="3E75708E">
            <w:pPr>
              <w:pStyle w:val="23"/>
              <w:keepNext w:val="0"/>
              <w:keepLines w:val="0"/>
              <w:pageBreakBefore w:val="0"/>
              <w:widowControl w:val="0"/>
              <w:kinsoku/>
              <w:wordWrap/>
              <w:overflowPunct/>
              <w:topLinePunct w:val="0"/>
              <w:autoSpaceDE/>
              <w:autoSpaceDN/>
              <w:bidi w:val="0"/>
              <w:adjustRightInd w:val="0"/>
              <w:snapToGrid w:val="0"/>
              <w:ind w:left="0" w:leftChars="0" w:right="0" w:rightChars="0" w:firstLine="240" w:firstLineChars="100"/>
              <w:textAlignment w:val="auto"/>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sz w:val="24"/>
                <w:highlight w:val="none"/>
                <w:lang w:val="en-US" w:eastAsia="zh-CN"/>
              </w:rPr>
              <w:t>响应保证金的金额</w:t>
            </w:r>
            <w:r>
              <w:rPr>
                <w:rFonts w:hint="eastAsia" w:ascii="仿宋_GB2312" w:hAnsi="仿宋_GB2312" w:eastAsia="仿宋_GB2312" w:cs="仿宋_GB2312"/>
                <w:sz w:val="24"/>
                <w:highlight w:val="none"/>
                <w:u w:val="single"/>
                <w:lang w:val="en-US" w:eastAsia="zh-CN"/>
              </w:rPr>
              <w:t xml:space="preserve"> </w:t>
            </w:r>
            <w:r>
              <w:rPr>
                <w:rFonts w:hint="eastAsia" w:ascii="仿宋_GB2312" w:hAnsi="仿宋_GB2312" w:eastAsia="仿宋_GB2312" w:cs="仿宋_GB2312"/>
                <w:color w:val="FF0000"/>
                <w:sz w:val="24"/>
                <w:highlight w:val="none"/>
                <w:u w:val="single"/>
                <w:lang w:val="en-US" w:eastAsia="zh-CN"/>
              </w:rPr>
              <w:t>60,000</w:t>
            </w:r>
            <w:r>
              <w:rPr>
                <w:rFonts w:hint="eastAsia" w:ascii="仿宋_GB2312" w:hAnsi="仿宋_GB2312" w:eastAsia="仿宋_GB2312" w:cs="仿宋_GB2312"/>
                <w:sz w:val="24"/>
                <w:highlight w:val="none"/>
                <w:u w:val="single"/>
                <w:lang w:val="en-US" w:eastAsia="zh-CN"/>
              </w:rPr>
              <w:t xml:space="preserve">.00 </w:t>
            </w:r>
            <w:r>
              <w:rPr>
                <w:rFonts w:hint="eastAsia" w:ascii="仿宋_GB2312" w:hAnsi="仿宋_GB2312" w:eastAsia="仿宋_GB2312" w:cs="仿宋_GB2312"/>
                <w:color w:val="auto"/>
                <w:sz w:val="24"/>
                <w:highlight w:val="none"/>
                <w:lang w:val="en-US" w:eastAsia="zh-CN"/>
              </w:rPr>
              <w:t>元人民币（大写：</w:t>
            </w:r>
            <w:r>
              <w:rPr>
                <w:rFonts w:hint="eastAsia" w:ascii="仿宋_GB2312" w:hAnsi="仿宋_GB2312" w:eastAsia="仿宋_GB2312" w:cs="仿宋_GB2312"/>
                <w:color w:val="FF0000"/>
                <w:sz w:val="24"/>
                <w:highlight w:val="none"/>
                <w:u w:val="single"/>
                <w:lang w:val="en-US" w:eastAsia="zh-CN"/>
              </w:rPr>
              <w:t>陆万元</w:t>
            </w:r>
            <w:r>
              <w:rPr>
                <w:rFonts w:hint="eastAsia" w:ascii="仿宋_GB2312" w:hAnsi="仿宋_GB2312" w:eastAsia="仿宋_GB2312" w:cs="仿宋_GB2312"/>
                <w:color w:val="auto"/>
                <w:sz w:val="24"/>
                <w:highlight w:val="none"/>
                <w:u w:val="single"/>
                <w:lang w:val="en-US" w:eastAsia="zh-CN"/>
              </w:rPr>
              <w:t xml:space="preserve">整 </w:t>
            </w:r>
            <w:r>
              <w:rPr>
                <w:rFonts w:hint="eastAsia" w:ascii="仿宋_GB2312" w:hAnsi="仿宋_GB2312" w:eastAsia="仿宋_GB2312" w:cs="仿宋_GB2312"/>
                <w:color w:val="auto"/>
                <w:sz w:val="24"/>
                <w:highlight w:val="none"/>
                <w:lang w:val="en-US" w:eastAsia="zh-CN"/>
              </w:rPr>
              <w:t>)</w:t>
            </w:r>
          </w:p>
          <w:p w14:paraId="3D56D140">
            <w:pPr>
              <w:pStyle w:val="23"/>
              <w:keepNext w:val="0"/>
              <w:keepLines w:val="0"/>
              <w:pageBreakBefore w:val="0"/>
              <w:widowControl w:val="0"/>
              <w:kinsoku/>
              <w:wordWrap/>
              <w:overflowPunct/>
              <w:topLinePunct w:val="0"/>
              <w:autoSpaceDE/>
              <w:autoSpaceDN/>
              <w:bidi w:val="0"/>
              <w:adjustRightInd w:val="0"/>
              <w:snapToGrid w:val="0"/>
              <w:ind w:left="0" w:leftChars="0" w:right="0" w:rightChars="0" w:firstLine="240" w:firstLineChars="100"/>
              <w:textAlignment w:val="auto"/>
              <w:rPr>
                <w:rFonts w:hint="eastAsia" w:ascii="仿宋_GB2312" w:hAnsi="仿宋_GB2312" w:eastAsia="仿宋_GB2312" w:cs="仿宋_GB2312"/>
                <w:sz w:val="24"/>
                <w:highlight w:val="none"/>
                <w:lang w:val="en-US" w:eastAsia="zh-CN"/>
              </w:rPr>
            </w:pPr>
            <w:r>
              <w:rPr>
                <w:rFonts w:hint="eastAsia" w:ascii="仿宋_GB2312" w:hAnsi="仿宋_GB2312" w:eastAsia="仿宋_GB2312" w:cs="仿宋_GB2312"/>
                <w:sz w:val="24"/>
                <w:highlight w:val="none"/>
                <w:lang w:val="en-US" w:eastAsia="zh-CN"/>
              </w:rPr>
              <w:t>响应</w:t>
            </w:r>
            <w:r>
              <w:rPr>
                <w:rFonts w:hint="eastAsia" w:ascii="仿宋_GB2312" w:hAnsi="仿宋_GB2312" w:eastAsia="仿宋_GB2312" w:cs="仿宋_GB2312"/>
                <w:color w:val="auto"/>
                <w:sz w:val="24"/>
                <w:highlight w:val="none"/>
                <w:lang w:val="en-US" w:eastAsia="zh-CN"/>
              </w:rPr>
              <w:t>保证金的缴纳截止时间：</w:t>
            </w:r>
            <w:r>
              <w:rPr>
                <w:rFonts w:hint="eastAsia" w:ascii="仿宋_GB2312" w:hAnsi="仿宋_GB2312" w:eastAsia="仿宋_GB2312" w:cs="仿宋_GB2312"/>
                <w:color w:val="FF0000"/>
                <w:sz w:val="24"/>
                <w:highlight w:val="none"/>
                <w:u w:val="single"/>
                <w:lang w:val="en-US" w:eastAsia="zh-CN"/>
              </w:rPr>
              <w:t>2026</w:t>
            </w:r>
            <w:r>
              <w:rPr>
                <w:rFonts w:hint="eastAsia" w:ascii="仿宋_GB2312" w:hAnsi="仿宋_GB2312" w:eastAsia="仿宋_GB2312" w:cs="仿宋_GB2312"/>
                <w:color w:val="auto"/>
                <w:sz w:val="24"/>
                <w:highlight w:val="none"/>
                <w:lang w:val="en-US" w:eastAsia="zh-CN"/>
              </w:rPr>
              <w:t>年</w:t>
            </w:r>
            <w:r>
              <w:rPr>
                <w:rFonts w:hint="eastAsia" w:ascii="仿宋_GB2312" w:hAnsi="仿宋_GB2312" w:eastAsia="仿宋_GB2312" w:cs="仿宋_GB2312"/>
                <w:color w:val="FF0000"/>
                <w:sz w:val="24"/>
                <w:highlight w:val="none"/>
                <w:u w:val="single"/>
                <w:lang w:val="en-US" w:eastAsia="zh-CN"/>
              </w:rPr>
              <w:t>7</w:t>
            </w:r>
            <w:r>
              <w:rPr>
                <w:rFonts w:hint="eastAsia" w:ascii="仿宋_GB2312" w:hAnsi="仿宋_GB2312" w:eastAsia="仿宋_GB2312" w:cs="仿宋_GB2312"/>
                <w:color w:val="FF0000"/>
                <w:sz w:val="24"/>
                <w:highlight w:val="none"/>
                <w:lang w:val="en-US" w:eastAsia="zh-CN"/>
              </w:rPr>
              <w:t>月</w:t>
            </w:r>
            <w:r>
              <w:rPr>
                <w:rFonts w:hint="eastAsia" w:ascii="仿宋_GB2312" w:hAnsi="仿宋_GB2312" w:eastAsia="仿宋_GB2312" w:cs="仿宋_GB2312"/>
                <w:color w:val="FF0000"/>
                <w:sz w:val="24"/>
                <w:highlight w:val="none"/>
                <w:u w:val="single"/>
                <w:lang w:val="en-US" w:eastAsia="zh-CN"/>
              </w:rPr>
              <w:t>9</w:t>
            </w:r>
            <w:r>
              <w:rPr>
                <w:rFonts w:hint="eastAsia" w:ascii="仿宋_GB2312" w:hAnsi="仿宋_GB2312" w:eastAsia="仿宋_GB2312" w:cs="仿宋_GB2312"/>
                <w:color w:val="FF0000"/>
                <w:sz w:val="24"/>
                <w:highlight w:val="none"/>
                <w:lang w:val="en-US" w:eastAsia="zh-CN"/>
              </w:rPr>
              <w:t>日</w:t>
            </w:r>
            <w:r>
              <w:rPr>
                <w:rFonts w:hint="eastAsia" w:ascii="仿宋_GB2312" w:hAnsi="仿宋_GB2312" w:eastAsia="仿宋_GB2312" w:cs="仿宋_GB2312"/>
                <w:color w:val="FF0000"/>
                <w:sz w:val="24"/>
                <w:highlight w:val="none"/>
                <w:u w:val="single"/>
                <w:lang w:val="en-US" w:eastAsia="zh-CN"/>
              </w:rPr>
              <w:t>23:59</w:t>
            </w:r>
            <w:r>
              <w:rPr>
                <w:rFonts w:hint="eastAsia" w:ascii="仿宋_GB2312" w:hAnsi="仿宋_GB2312" w:eastAsia="仿宋_GB2312" w:cs="仿宋_GB2312"/>
                <w:color w:val="auto"/>
                <w:sz w:val="24"/>
                <w:highlight w:val="none"/>
                <w:lang w:val="en-US" w:eastAsia="zh-CN"/>
              </w:rPr>
              <w:t>（</w:t>
            </w:r>
            <w:r>
              <w:rPr>
                <w:rFonts w:hint="eastAsia" w:ascii="仿宋_GB2312" w:hAnsi="仿宋_GB2312" w:eastAsia="仿宋_GB2312" w:cs="仿宋_GB2312"/>
                <w:sz w:val="24"/>
                <w:highlight w:val="none"/>
                <w:lang w:val="en-US" w:eastAsia="zh-CN"/>
              </w:rPr>
              <w:t>北京时间）</w:t>
            </w:r>
          </w:p>
          <w:p w14:paraId="51538C0C">
            <w:pPr>
              <w:pStyle w:val="25"/>
              <w:keepNext w:val="0"/>
              <w:keepLines w:val="0"/>
              <w:pageBreakBefore w:val="0"/>
              <w:widowControl w:val="0"/>
              <w:kinsoku/>
              <w:wordWrap/>
              <w:overflowPunct/>
              <w:topLinePunct w:val="0"/>
              <w:autoSpaceDE/>
              <w:autoSpaceDN/>
              <w:bidi w:val="0"/>
              <w:adjustRightInd w:val="0"/>
              <w:snapToGrid w:val="0"/>
              <w:ind w:left="0" w:leftChars="0" w:right="0" w:rightChars="0" w:firstLineChars="0"/>
              <w:textAlignment w:val="auto"/>
              <w:rPr>
                <w:rFonts w:hint="eastAsia" w:ascii="仿宋_GB2312" w:hAnsi="仿宋_GB2312" w:eastAsia="仿宋_GB2312" w:cs="仿宋_GB2312"/>
                <w:b w:val="0"/>
                <w:bCs w:val="0"/>
                <w:kern w:val="0"/>
                <w:sz w:val="24"/>
                <w:szCs w:val="24"/>
                <w:highlight w:val="none"/>
                <w:lang w:val="en-US" w:eastAsia="zh-CN"/>
              </w:rPr>
            </w:pPr>
            <w:r>
              <w:rPr>
                <w:rFonts w:hint="eastAsia" w:ascii="仿宋_GB2312" w:hAnsi="仿宋_GB2312" w:eastAsia="仿宋_GB2312" w:cs="仿宋_GB2312"/>
                <w:color w:val="0000FF"/>
                <w:kern w:val="0"/>
                <w:sz w:val="24"/>
                <w:szCs w:val="24"/>
                <w:highlight w:val="none"/>
                <w:lang w:val="en-US" w:eastAsia="zh-CN"/>
              </w:rPr>
              <w:t>保证金缴纳至：</w:t>
            </w:r>
            <w:r>
              <w:rPr>
                <w:rFonts w:hint="eastAsia" w:ascii="仿宋_GB2312" w:hAnsi="仿宋_GB2312" w:eastAsia="仿宋_GB2312" w:cs="仿宋_GB2312"/>
                <w:color w:val="0000FF"/>
                <w:kern w:val="0"/>
                <w:sz w:val="24"/>
                <w:szCs w:val="24"/>
                <w:highlight w:val="none"/>
              </w:rPr>
              <w:t>四川九洲软件有限公司</w:t>
            </w:r>
          </w:p>
          <w:p w14:paraId="6CE6049B">
            <w:pPr>
              <w:pStyle w:val="25"/>
              <w:ind w:firstLine="480"/>
              <w:rPr>
                <w:rFonts w:hint="eastAsia" w:ascii="仿宋_GB2312" w:hAnsi="仿宋_GB2312" w:eastAsia="仿宋_GB2312" w:cs="仿宋_GB2312"/>
                <w:color w:val="0000FF"/>
                <w:kern w:val="0"/>
                <w:sz w:val="24"/>
                <w:szCs w:val="24"/>
                <w:highlight w:val="none"/>
              </w:rPr>
            </w:pPr>
            <w:r>
              <w:rPr>
                <w:rFonts w:hint="eastAsia" w:ascii="仿宋_GB2312" w:hAnsi="仿宋_GB2312" w:eastAsia="仿宋_GB2312" w:cs="仿宋_GB2312"/>
                <w:color w:val="0000FF"/>
                <w:kern w:val="0"/>
                <w:sz w:val="24"/>
                <w:szCs w:val="24"/>
                <w:highlight w:val="none"/>
              </w:rPr>
              <w:t xml:space="preserve">开户银行：平安银行绵阳分行营业部 </w:t>
            </w:r>
          </w:p>
          <w:p w14:paraId="2C73B9FA">
            <w:pPr>
              <w:pStyle w:val="25"/>
              <w:ind w:firstLine="480"/>
              <w:rPr>
                <w:rFonts w:hint="eastAsia" w:ascii="仿宋_GB2312" w:hAnsi="仿宋_GB2312" w:eastAsia="仿宋_GB2312" w:cs="仿宋_GB2312"/>
                <w:color w:val="0000FF"/>
                <w:kern w:val="0"/>
                <w:sz w:val="24"/>
                <w:szCs w:val="24"/>
                <w:highlight w:val="none"/>
              </w:rPr>
            </w:pPr>
            <w:r>
              <w:rPr>
                <w:rFonts w:hint="eastAsia" w:ascii="仿宋_GB2312" w:hAnsi="仿宋_GB2312" w:eastAsia="仿宋_GB2312" w:cs="仿宋_GB2312"/>
                <w:color w:val="0000FF"/>
                <w:kern w:val="0"/>
                <w:sz w:val="24"/>
                <w:szCs w:val="24"/>
                <w:highlight w:val="none"/>
              </w:rPr>
              <w:t>银行账号：15087380350085</w:t>
            </w:r>
          </w:p>
          <w:p w14:paraId="3525C4D0">
            <w:pPr>
              <w:pStyle w:val="25"/>
              <w:ind w:firstLine="480"/>
              <w:rPr>
                <w:rFonts w:hint="eastAsia" w:ascii="仿宋_GB2312" w:hAnsi="仿宋_GB2312" w:eastAsia="仿宋_GB2312" w:cs="仿宋_GB2312"/>
                <w:color w:val="0000FF"/>
                <w:kern w:val="0"/>
                <w:sz w:val="24"/>
                <w:szCs w:val="24"/>
                <w:highlight w:val="none"/>
              </w:rPr>
            </w:pPr>
            <w:r>
              <w:rPr>
                <w:rFonts w:hint="eastAsia" w:ascii="仿宋_GB2312" w:hAnsi="仿宋_GB2312" w:eastAsia="仿宋_GB2312" w:cs="仿宋_GB2312"/>
                <w:color w:val="0000FF"/>
                <w:kern w:val="0"/>
                <w:sz w:val="24"/>
                <w:szCs w:val="24"/>
                <w:highlight w:val="none"/>
              </w:rPr>
              <w:t>联行号：307659026519</w:t>
            </w:r>
          </w:p>
          <w:p w14:paraId="07671477">
            <w:pPr>
              <w:pStyle w:val="23"/>
              <w:keepNext w:val="0"/>
              <w:keepLines w:val="0"/>
              <w:pageBreakBefore w:val="0"/>
              <w:widowControl w:val="0"/>
              <w:kinsoku/>
              <w:wordWrap/>
              <w:overflowPunct/>
              <w:topLinePunct w:val="0"/>
              <w:autoSpaceDE/>
              <w:autoSpaceDN/>
              <w:bidi w:val="0"/>
              <w:adjustRightInd w:val="0"/>
              <w:snapToGrid w:val="0"/>
              <w:ind w:left="0" w:leftChars="0" w:right="0" w:rightChars="0" w:firstLine="480" w:firstLineChars="200"/>
              <w:textAlignment w:val="auto"/>
              <w:rPr>
                <w:rFonts w:hint="eastAsia" w:ascii="仿宋_GB2312" w:hAnsi="仿宋_GB2312" w:eastAsia="仿宋_GB2312" w:cs="仿宋_GB2312"/>
                <w:sz w:val="24"/>
                <w:highlight w:val="none"/>
                <w:lang w:val="en-US" w:eastAsia="zh-CN"/>
              </w:rPr>
            </w:pPr>
            <w:r>
              <w:rPr>
                <w:rFonts w:hint="eastAsia" w:ascii="仿宋_GB2312" w:hAnsi="仿宋_GB2312" w:eastAsia="仿宋_GB2312" w:cs="仿宋_GB2312"/>
                <w:sz w:val="24"/>
                <w:highlight w:val="none"/>
                <w:lang w:val="en-US" w:eastAsia="zh-CN"/>
              </w:rPr>
              <w:t>响应保证金的退回：</w:t>
            </w:r>
            <w:r>
              <w:rPr>
                <w:rFonts w:hint="eastAsia" w:ascii="仿宋_GB2312" w:hAnsi="仿宋_GB2312" w:eastAsia="仿宋_GB2312" w:cs="仿宋_GB2312"/>
                <w:color w:val="auto"/>
                <w:sz w:val="24"/>
                <w:highlight w:val="none"/>
                <w:lang w:val="en-US" w:eastAsia="zh-CN"/>
              </w:rPr>
              <w:t>采购人和成交供应商</w:t>
            </w:r>
            <w:r>
              <w:rPr>
                <w:rFonts w:hint="eastAsia" w:ascii="仿宋_GB2312" w:hAnsi="仿宋_GB2312" w:eastAsia="仿宋_GB2312" w:cs="仿宋_GB2312"/>
                <w:sz w:val="24"/>
                <w:highlight w:val="none"/>
                <w:lang w:val="en-US" w:eastAsia="zh-CN"/>
              </w:rPr>
              <w:t>签订书面合同后</w:t>
            </w:r>
            <w:r>
              <w:rPr>
                <w:rFonts w:hint="eastAsia" w:ascii="仿宋_GB2312" w:hAnsi="仿宋_GB2312" w:eastAsia="仿宋_GB2312" w:cs="仿宋_GB2312"/>
                <w:color w:val="FF0000"/>
                <w:sz w:val="24"/>
                <w:highlight w:val="none"/>
                <w:u w:val="single"/>
                <w:lang w:val="en-US" w:eastAsia="zh-CN"/>
              </w:rPr>
              <w:t>7</w:t>
            </w:r>
            <w:r>
              <w:rPr>
                <w:rFonts w:hint="eastAsia" w:ascii="仿宋_GB2312" w:hAnsi="仿宋_GB2312" w:eastAsia="仿宋_GB2312" w:cs="仿宋_GB2312"/>
                <w:sz w:val="24"/>
                <w:highlight w:val="none"/>
                <w:u w:val="single"/>
                <w:lang w:val="en-US" w:eastAsia="zh-CN"/>
              </w:rPr>
              <w:t xml:space="preserve"> </w:t>
            </w:r>
            <w:r>
              <w:rPr>
                <w:rFonts w:hint="eastAsia" w:ascii="仿宋_GB2312" w:hAnsi="仿宋_GB2312" w:eastAsia="仿宋_GB2312" w:cs="仿宋_GB2312"/>
                <w:sz w:val="24"/>
                <w:highlight w:val="none"/>
                <w:lang w:val="en-US" w:eastAsia="zh-CN"/>
              </w:rPr>
              <w:t>个工作日后全额无息退还。</w:t>
            </w:r>
          </w:p>
          <w:p w14:paraId="19EF0683">
            <w:pPr>
              <w:pStyle w:val="23"/>
              <w:keepNext w:val="0"/>
              <w:keepLines w:val="0"/>
              <w:pageBreakBefore w:val="0"/>
              <w:widowControl w:val="0"/>
              <w:kinsoku/>
              <w:wordWrap/>
              <w:overflowPunct/>
              <w:topLinePunct w:val="0"/>
              <w:autoSpaceDE/>
              <w:autoSpaceDN/>
              <w:bidi w:val="0"/>
              <w:adjustRightInd w:val="0"/>
              <w:snapToGrid w:val="0"/>
              <w:ind w:left="0" w:leftChars="0" w:right="0" w:rightChars="0" w:firstLine="480" w:firstLineChars="200"/>
              <w:textAlignment w:val="auto"/>
              <w:rPr>
                <w:rFonts w:hint="eastAsia" w:ascii="仿宋_GB2312" w:hAnsi="仿宋_GB2312" w:eastAsia="仿宋_GB2312" w:cs="仿宋_GB2312"/>
                <w:sz w:val="24"/>
                <w:highlight w:val="none"/>
                <w:lang w:val="en-US" w:eastAsia="zh-CN"/>
              </w:rPr>
            </w:pPr>
            <w:r>
              <w:rPr>
                <w:rFonts w:hint="eastAsia" w:ascii="仿宋_GB2312" w:hAnsi="仿宋_GB2312" w:eastAsia="仿宋_GB2312" w:cs="仿宋_GB2312"/>
                <w:sz w:val="24"/>
                <w:highlight w:val="none"/>
                <w:lang w:val="en-US" w:eastAsia="zh-CN"/>
              </w:rPr>
              <w:t>有以下情形的采购人有权不予退还响应保证金：</w:t>
            </w:r>
          </w:p>
          <w:p w14:paraId="63752D7A">
            <w:pPr>
              <w:pStyle w:val="23"/>
              <w:keepNext w:val="0"/>
              <w:keepLines w:val="0"/>
              <w:pageBreakBefore w:val="0"/>
              <w:widowControl w:val="0"/>
              <w:kinsoku/>
              <w:wordWrap/>
              <w:overflowPunct/>
              <w:topLinePunct w:val="0"/>
              <w:autoSpaceDE/>
              <w:autoSpaceDN/>
              <w:bidi w:val="0"/>
              <w:adjustRightInd w:val="0"/>
              <w:snapToGrid w:val="0"/>
              <w:ind w:left="0" w:leftChars="0" w:right="0" w:rightChars="0" w:firstLine="480" w:firstLineChars="200"/>
              <w:textAlignment w:val="auto"/>
              <w:rPr>
                <w:rFonts w:hint="eastAsia" w:ascii="仿宋_GB2312" w:hAnsi="仿宋_GB2312" w:eastAsia="仿宋_GB2312" w:cs="仿宋_GB2312"/>
                <w:sz w:val="24"/>
                <w:highlight w:val="none"/>
                <w:lang w:val="en-US" w:eastAsia="zh-CN"/>
              </w:rPr>
            </w:pPr>
            <w:r>
              <w:rPr>
                <w:rFonts w:hint="eastAsia" w:ascii="仿宋_GB2312" w:hAnsi="仿宋_GB2312" w:eastAsia="仿宋_GB2312" w:cs="仿宋_GB2312"/>
                <w:sz w:val="24"/>
                <w:highlight w:val="none"/>
                <w:lang w:val="en-US" w:eastAsia="zh-CN"/>
              </w:rPr>
              <w:t>1.采购申请人未按时参与</w:t>
            </w:r>
            <w:r>
              <w:rPr>
                <w:rFonts w:hint="eastAsia" w:ascii="仿宋_GB2312" w:hAnsi="仿宋_GB2312" w:eastAsia="仿宋_GB2312" w:cs="仿宋_GB2312"/>
                <w:sz w:val="24"/>
                <w:highlight w:val="none"/>
                <w:u w:val="single"/>
                <w:lang w:val="en-US" w:eastAsia="zh-CN"/>
              </w:rPr>
              <w:t>本项目现场采购评审</w:t>
            </w:r>
            <w:r>
              <w:rPr>
                <w:rFonts w:hint="eastAsia" w:ascii="仿宋_GB2312" w:hAnsi="仿宋_GB2312" w:eastAsia="仿宋_GB2312" w:cs="仿宋_GB2312"/>
                <w:sz w:val="24"/>
                <w:highlight w:val="none"/>
                <w:lang w:val="en-US" w:eastAsia="zh-CN"/>
              </w:rPr>
              <w:t>的；</w:t>
            </w:r>
          </w:p>
          <w:p w14:paraId="2B964992">
            <w:pPr>
              <w:pStyle w:val="23"/>
              <w:keepNext w:val="0"/>
              <w:keepLines w:val="0"/>
              <w:pageBreakBefore w:val="0"/>
              <w:widowControl w:val="0"/>
              <w:kinsoku/>
              <w:wordWrap/>
              <w:overflowPunct/>
              <w:topLinePunct w:val="0"/>
              <w:autoSpaceDE/>
              <w:autoSpaceDN/>
              <w:bidi w:val="0"/>
              <w:adjustRightInd w:val="0"/>
              <w:snapToGrid w:val="0"/>
              <w:ind w:left="0" w:leftChars="0" w:right="0" w:rightChars="0" w:firstLine="480" w:firstLineChars="200"/>
              <w:textAlignment w:val="auto"/>
              <w:rPr>
                <w:rFonts w:hint="eastAsia" w:ascii="仿宋_GB2312" w:hAnsi="仿宋_GB2312" w:eastAsia="仿宋_GB2312" w:cs="仿宋_GB2312"/>
                <w:sz w:val="24"/>
                <w:highlight w:val="none"/>
                <w:lang w:val="en-US" w:eastAsia="zh-CN"/>
              </w:rPr>
            </w:pPr>
            <w:r>
              <w:rPr>
                <w:rFonts w:hint="eastAsia" w:ascii="仿宋_GB2312" w:hAnsi="仿宋_GB2312" w:eastAsia="仿宋_GB2312" w:cs="仿宋_GB2312"/>
                <w:sz w:val="24"/>
                <w:highlight w:val="none"/>
                <w:lang w:val="en-US" w:eastAsia="zh-CN"/>
              </w:rPr>
              <w:t>2.除了因为不可抗力或</w:t>
            </w:r>
            <w:r>
              <w:rPr>
                <w:rFonts w:hint="eastAsia" w:ascii="仿宋_GB2312" w:hAnsi="仿宋_GB2312" w:eastAsia="仿宋_GB2312" w:cs="仿宋_GB2312"/>
                <w:sz w:val="24"/>
                <w:highlight w:val="none"/>
                <w:u w:val="single"/>
                <w:lang w:val="en-US" w:eastAsia="zh-CN"/>
              </w:rPr>
              <w:t>本</w:t>
            </w:r>
            <w:r>
              <w:rPr>
                <w:rFonts w:hint="eastAsia" w:ascii="仿宋_GB2312" w:hAnsi="仿宋_GB2312" w:eastAsia="仿宋_GB2312" w:cs="仿宋_GB2312"/>
                <w:sz w:val="24"/>
                <w:highlight w:val="none"/>
                <w:lang w:val="en-US" w:eastAsia="zh-CN"/>
              </w:rPr>
              <w:t>采购文件认可的情形以外，中选后不与采购人签订合同的；</w:t>
            </w:r>
          </w:p>
          <w:p w14:paraId="31119AF4">
            <w:pPr>
              <w:pStyle w:val="23"/>
              <w:keepNext w:val="0"/>
              <w:keepLines w:val="0"/>
              <w:pageBreakBefore w:val="0"/>
              <w:widowControl w:val="0"/>
              <w:kinsoku/>
              <w:wordWrap/>
              <w:overflowPunct/>
              <w:topLinePunct w:val="0"/>
              <w:autoSpaceDE/>
              <w:autoSpaceDN/>
              <w:bidi w:val="0"/>
              <w:adjustRightInd w:val="0"/>
              <w:snapToGrid w:val="0"/>
              <w:ind w:left="0" w:leftChars="0" w:right="0" w:rightChars="0" w:firstLine="480" w:firstLineChars="200"/>
              <w:textAlignment w:val="auto"/>
              <w:rPr>
                <w:rFonts w:hint="eastAsia" w:ascii="仿宋_GB2312" w:hAnsi="仿宋_GB2312" w:eastAsia="仿宋_GB2312" w:cs="仿宋_GB2312"/>
                <w:sz w:val="24"/>
                <w:highlight w:val="none"/>
                <w:lang w:val="en-US" w:eastAsia="zh-CN"/>
              </w:rPr>
            </w:pPr>
            <w:r>
              <w:rPr>
                <w:rFonts w:hint="eastAsia" w:ascii="仿宋_GB2312" w:hAnsi="仿宋_GB2312" w:eastAsia="仿宋_GB2312" w:cs="仿宋_GB2312"/>
                <w:sz w:val="24"/>
                <w:highlight w:val="none"/>
                <w:lang w:val="en-US" w:eastAsia="zh-CN"/>
              </w:rPr>
              <w:t>3.采购申请人之间恶意串通的；</w:t>
            </w:r>
          </w:p>
          <w:p w14:paraId="5EC9533A">
            <w:pPr>
              <w:pStyle w:val="23"/>
              <w:snapToGrid w:val="0"/>
              <w:spacing w:line="360" w:lineRule="exact"/>
              <w:ind w:firstLine="480" w:firstLineChars="200"/>
              <w:jc w:val="both"/>
              <w:rPr>
                <w:rFonts w:hint="eastAsia" w:ascii="仿宋_GB2312" w:hAnsi="仿宋_GB2312" w:eastAsia="仿宋_GB2312" w:cs="仿宋_GB2312"/>
                <w:sz w:val="24"/>
                <w:highlight w:val="none"/>
                <w:lang w:val="en-US" w:eastAsia="zh-CN"/>
              </w:rPr>
            </w:pPr>
            <w:r>
              <w:rPr>
                <w:rFonts w:hint="eastAsia" w:ascii="仿宋_GB2312" w:hAnsi="仿宋_GB2312" w:eastAsia="仿宋_GB2312" w:cs="仿宋_GB2312"/>
                <w:sz w:val="24"/>
                <w:highlight w:val="none"/>
                <w:lang w:val="en-US" w:eastAsia="zh-CN"/>
              </w:rPr>
              <w:t>4.在提交响应文件截止时间后撤回了响应文件的。</w:t>
            </w:r>
          </w:p>
          <w:p w14:paraId="69A7BA9B">
            <w:pPr>
              <w:pStyle w:val="23"/>
              <w:keepNext w:val="0"/>
              <w:keepLines w:val="0"/>
              <w:pageBreakBefore w:val="0"/>
              <w:widowControl/>
              <w:kinsoku/>
              <w:wordWrap/>
              <w:overflowPunct/>
              <w:topLinePunct w:val="0"/>
              <w:autoSpaceDE/>
              <w:autoSpaceDN/>
              <w:bidi w:val="0"/>
              <w:adjustRightInd/>
              <w:snapToGrid w:val="0"/>
              <w:spacing w:line="360" w:lineRule="exact"/>
              <w:ind w:firstLine="0" w:firstLineChars="0"/>
              <w:jc w:val="both"/>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注：①未按照</w:t>
            </w:r>
            <w:r>
              <w:rPr>
                <w:rFonts w:hint="eastAsia" w:ascii="仿宋_GB2312" w:hAnsi="仿宋_GB2312" w:eastAsia="仿宋_GB2312" w:cs="仿宋_GB2312"/>
                <w:sz w:val="24"/>
                <w:highlight w:val="none"/>
                <w:u w:val="single"/>
                <w:lang w:val="en-US" w:eastAsia="zh-CN"/>
              </w:rPr>
              <w:t>本</w:t>
            </w:r>
            <w:r>
              <w:rPr>
                <w:rFonts w:hint="eastAsia" w:ascii="仿宋_GB2312" w:hAnsi="仿宋_GB2312" w:eastAsia="仿宋_GB2312" w:cs="仿宋_GB2312"/>
                <w:sz w:val="24"/>
                <w:highlight w:val="none"/>
                <w:lang w:val="en-US" w:eastAsia="zh-CN"/>
              </w:rPr>
              <w:t>采购</w:t>
            </w:r>
            <w:r>
              <w:rPr>
                <w:rFonts w:hint="eastAsia" w:ascii="仿宋_GB2312" w:hAnsi="仿宋_GB2312" w:eastAsia="仿宋_GB2312" w:cs="仿宋_GB2312"/>
                <w:highlight w:val="none"/>
                <w:lang w:val="en-US" w:eastAsia="zh-CN"/>
              </w:rPr>
              <w:t>文件要求提交</w:t>
            </w:r>
            <w:r>
              <w:rPr>
                <w:rFonts w:hint="eastAsia" w:ascii="仿宋_GB2312" w:hAnsi="仿宋_GB2312" w:eastAsia="仿宋_GB2312" w:cs="仿宋_GB2312"/>
                <w:sz w:val="24"/>
                <w:highlight w:val="none"/>
                <w:lang w:val="en-US" w:eastAsia="zh-CN"/>
              </w:rPr>
              <w:t>响应</w:t>
            </w:r>
            <w:r>
              <w:rPr>
                <w:rFonts w:hint="eastAsia" w:ascii="仿宋_GB2312" w:hAnsi="仿宋_GB2312" w:eastAsia="仿宋_GB2312" w:cs="仿宋_GB2312"/>
                <w:highlight w:val="none"/>
                <w:lang w:val="en-US" w:eastAsia="zh-CN"/>
              </w:rPr>
              <w:t>保证金或所提供的</w:t>
            </w:r>
            <w:r>
              <w:rPr>
                <w:rFonts w:hint="eastAsia" w:ascii="仿宋_GB2312" w:hAnsi="仿宋_GB2312" w:eastAsia="仿宋_GB2312" w:cs="仿宋_GB2312"/>
                <w:sz w:val="24"/>
                <w:highlight w:val="none"/>
                <w:u w:val="single"/>
                <w:lang w:val="en-US" w:eastAsia="zh-CN"/>
              </w:rPr>
              <w:t xml:space="preserve">响应     </w:t>
            </w:r>
            <w:r>
              <w:rPr>
                <w:rFonts w:hint="eastAsia" w:ascii="仿宋_GB2312" w:hAnsi="仿宋_GB2312" w:eastAsia="仿宋_GB2312" w:cs="仿宋_GB2312"/>
                <w:highlight w:val="none"/>
                <w:lang w:val="en-US" w:eastAsia="zh-CN"/>
              </w:rPr>
              <w:t>保证金有瑕疵的，其采购申请按作废处理。</w:t>
            </w:r>
          </w:p>
          <w:p w14:paraId="43D01324">
            <w:pPr>
              <w:pStyle w:val="23"/>
              <w:keepNext w:val="0"/>
              <w:keepLines w:val="0"/>
              <w:pageBreakBefore w:val="0"/>
              <w:widowControl/>
              <w:kinsoku/>
              <w:wordWrap/>
              <w:overflowPunct/>
              <w:topLinePunct w:val="0"/>
              <w:autoSpaceDE/>
              <w:autoSpaceDN/>
              <w:bidi w:val="0"/>
              <w:adjustRightInd/>
              <w:snapToGrid w:val="0"/>
              <w:spacing w:line="360" w:lineRule="exact"/>
              <w:ind w:firstLine="480" w:firstLineChars="200"/>
              <w:jc w:val="both"/>
              <w:textAlignment w:val="auto"/>
              <w:rPr>
                <w:rFonts w:hint="eastAsia" w:ascii="仿宋_GB2312" w:hAnsi="仿宋_GB2312" w:eastAsia="仿宋_GB2312" w:cs="仿宋_GB2312"/>
                <w:sz w:val="24"/>
                <w:highlight w:val="none"/>
                <w:lang w:val="en-US" w:eastAsia="zh-CN"/>
              </w:rPr>
            </w:pPr>
            <w:r>
              <w:rPr>
                <w:rFonts w:hint="eastAsia" w:ascii="仿宋_GB2312" w:hAnsi="仿宋_GB2312" w:eastAsia="仿宋_GB2312" w:cs="仿宋_GB2312"/>
                <w:sz w:val="24"/>
                <w:highlight w:val="none"/>
                <w:lang w:val="en-US" w:eastAsia="zh-CN"/>
              </w:rPr>
              <w:t>②银行转账请备注本项目名称及联系电话。</w:t>
            </w:r>
          </w:p>
          <w:p w14:paraId="72BD60B5">
            <w:pPr>
              <w:pStyle w:val="23"/>
              <w:keepNext w:val="0"/>
              <w:keepLines w:val="0"/>
              <w:pageBreakBefore w:val="0"/>
              <w:widowControl w:val="0"/>
              <w:kinsoku/>
              <w:wordWrap/>
              <w:overflowPunct/>
              <w:topLinePunct w:val="0"/>
              <w:autoSpaceDE/>
              <w:autoSpaceDN/>
              <w:bidi w:val="0"/>
              <w:adjustRightInd w:val="0"/>
              <w:snapToGrid w:val="0"/>
              <w:spacing w:line="360" w:lineRule="exact"/>
              <w:ind w:firstLine="480" w:firstLineChars="200"/>
              <w:jc w:val="both"/>
              <w:textAlignment w:val="auto"/>
              <w:rPr>
                <w:rFonts w:hint="default" w:ascii="仿宋_GB2312" w:hAnsi="仿宋_GB2312" w:eastAsia="仿宋_GB2312" w:cs="仿宋_GB2312"/>
                <w:sz w:val="24"/>
                <w:szCs w:val="24"/>
                <w:highlight w:val="none"/>
                <w:u w:val="single"/>
                <w:lang w:val="en-US" w:eastAsia="zh-CN"/>
              </w:rPr>
            </w:pPr>
            <w:r>
              <w:rPr>
                <w:rFonts w:hint="eastAsia" w:ascii="仿宋_GB2312" w:hAnsi="仿宋_GB2312" w:eastAsia="仿宋_GB2312" w:cs="仿宋_GB2312"/>
                <w:sz w:val="24"/>
                <w:szCs w:val="24"/>
                <w:highlight w:val="none"/>
                <w:u w:val="single"/>
                <w:lang w:val="en-US" w:eastAsia="zh-CN"/>
              </w:rPr>
              <w:t>保证金保函应是建设银行、工商银行、农业银行、中国银行等四大银行出具的保函。</w:t>
            </w:r>
          </w:p>
          <w:p w14:paraId="5A4AB58F">
            <w:pPr>
              <w:pStyle w:val="23"/>
              <w:keepNext w:val="0"/>
              <w:keepLines w:val="0"/>
              <w:pageBreakBefore w:val="0"/>
              <w:widowControl/>
              <w:kinsoku/>
              <w:wordWrap/>
              <w:overflowPunct/>
              <w:topLinePunct w:val="0"/>
              <w:autoSpaceDE/>
              <w:autoSpaceDN/>
              <w:bidi w:val="0"/>
              <w:adjustRightInd/>
              <w:snapToGrid w:val="0"/>
              <w:spacing w:line="360" w:lineRule="exact"/>
              <w:ind w:firstLine="480" w:firstLineChars="200"/>
              <w:jc w:val="both"/>
              <w:textAlignment w:val="auto"/>
              <w:rPr>
                <w:rFonts w:hint="eastAsia" w:ascii="仿宋_GB2312" w:hAnsi="仿宋_GB2312" w:eastAsia="仿宋_GB2312" w:cs="仿宋_GB2312"/>
                <w:sz w:val="24"/>
                <w:highlight w:val="none"/>
                <w:lang w:val="en-US" w:eastAsia="zh-CN"/>
              </w:rPr>
            </w:pPr>
          </w:p>
        </w:tc>
      </w:tr>
      <w:tr w14:paraId="1FBD959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40" w:hRule="exact"/>
          <w:jc w:val="center"/>
        </w:trPr>
        <w:tc>
          <w:tcPr>
            <w:tcW w:w="692" w:type="dxa"/>
            <w:noWrap w:val="0"/>
            <w:vAlign w:val="center"/>
          </w:tcPr>
          <w:p w14:paraId="141456C5">
            <w:pPr>
              <w:pStyle w:val="23"/>
              <w:keepNext w:val="0"/>
              <w:keepLines w:val="0"/>
              <w:pageBreakBefore w:val="0"/>
              <w:widowControl w:val="0"/>
              <w:kinsoku/>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18</w:t>
            </w:r>
          </w:p>
        </w:tc>
        <w:tc>
          <w:tcPr>
            <w:tcW w:w="2289" w:type="dxa"/>
            <w:noWrap w:val="0"/>
            <w:vAlign w:val="center"/>
          </w:tcPr>
          <w:p w14:paraId="7DDDC061">
            <w:pPr>
              <w:pStyle w:val="23"/>
              <w:keepNext w:val="0"/>
              <w:keepLines w:val="0"/>
              <w:pageBreakBefore w:val="0"/>
              <w:widowControl w:val="0"/>
              <w:kinsoku/>
              <w:wordWrap/>
              <w:overflowPunct/>
              <w:topLinePunct w:val="0"/>
              <w:bidi w:val="0"/>
              <w:adjustRightInd w:val="0"/>
              <w:snapToGrid w:val="0"/>
              <w:spacing w:line="400" w:lineRule="exact"/>
              <w:ind w:left="0" w:firstLine="0" w:firstLineChars="0"/>
              <w:jc w:val="center"/>
              <w:textAlignment w:val="auto"/>
              <w:rPr>
                <w:rFonts w:hint="eastAsia" w:ascii="仿宋_GB2312" w:hAnsi="仿宋_GB2312" w:eastAsia="仿宋_GB2312" w:cs="仿宋_GB2312"/>
                <w:sz w:val="24"/>
                <w:szCs w:val="24"/>
                <w:highlight w:val="none"/>
                <w:lang w:val="zh-CN"/>
              </w:rPr>
            </w:pPr>
            <w:r>
              <w:rPr>
                <w:rFonts w:hint="eastAsia" w:ascii="仿宋_GB2312" w:hAnsi="仿宋_GB2312" w:eastAsia="仿宋_GB2312" w:cs="仿宋_GB2312"/>
                <w:sz w:val="24"/>
                <w:szCs w:val="24"/>
                <w:highlight w:val="none"/>
                <w:lang w:val="zh-CN"/>
              </w:rPr>
              <w:t>履约保证金</w:t>
            </w:r>
          </w:p>
        </w:tc>
        <w:tc>
          <w:tcPr>
            <w:tcW w:w="6938" w:type="dxa"/>
            <w:noWrap w:val="0"/>
            <w:vAlign w:val="center"/>
          </w:tcPr>
          <w:p w14:paraId="456EB681">
            <w:pPr>
              <w:pStyle w:val="23"/>
              <w:keepNext w:val="0"/>
              <w:keepLines w:val="0"/>
              <w:pageBreakBefore w:val="0"/>
              <w:widowControl w:val="0"/>
              <w:kinsoku/>
              <w:wordWrap/>
              <w:overflowPunct/>
              <w:topLinePunct w:val="0"/>
              <w:autoSpaceDE/>
              <w:autoSpaceDN/>
              <w:bidi w:val="0"/>
              <w:adjustRightInd w:val="0"/>
              <w:snapToGrid w:val="0"/>
              <w:spacing w:line="360" w:lineRule="exact"/>
              <w:ind w:firstLine="480" w:firstLineChars="200"/>
              <w:jc w:val="both"/>
              <w:textAlignment w:val="auto"/>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履约保证金的形式：</w:t>
            </w:r>
            <w:r>
              <w:rPr>
                <w:rFonts w:hint="eastAsia" w:ascii="仿宋_GB2312" w:hAnsi="仿宋_GB2312" w:eastAsia="仿宋_GB2312" w:cs="仿宋_GB2312"/>
                <w:sz w:val="24"/>
                <w:szCs w:val="24"/>
                <w:highlight w:val="none"/>
                <w:lang w:val="en-US" w:eastAsia="zh-CN"/>
              </w:rPr>
              <w:sym w:font="Wingdings 2" w:char="0052"/>
            </w:r>
            <w:r>
              <w:rPr>
                <w:rFonts w:hint="eastAsia" w:ascii="仿宋_GB2312" w:hAnsi="仿宋_GB2312" w:eastAsia="仿宋_GB2312" w:cs="仿宋_GB2312"/>
                <w:sz w:val="24"/>
                <w:szCs w:val="24"/>
                <w:highlight w:val="none"/>
                <w:lang w:val="en-US" w:eastAsia="zh-CN"/>
              </w:rPr>
              <w:t xml:space="preserve">银行转账 </w:t>
            </w:r>
            <w:r>
              <w:rPr>
                <w:rFonts w:hint="eastAsia" w:ascii="仿宋_GB2312" w:hAnsi="仿宋_GB2312" w:eastAsia="仿宋_GB2312" w:cs="仿宋_GB2312"/>
                <w:sz w:val="24"/>
                <w:szCs w:val="24"/>
                <w:highlight w:val="none"/>
                <w:lang w:val="en-US" w:eastAsia="zh-CN"/>
              </w:rPr>
              <w:sym w:font="Wingdings 2" w:char="0052"/>
            </w:r>
            <w:r>
              <w:rPr>
                <w:rFonts w:hint="eastAsia" w:ascii="仿宋_GB2312" w:hAnsi="仿宋_GB2312" w:eastAsia="仿宋_GB2312" w:cs="仿宋_GB2312"/>
                <w:sz w:val="24"/>
                <w:szCs w:val="24"/>
                <w:highlight w:val="none"/>
                <w:lang w:val="en-US" w:eastAsia="zh-CN"/>
              </w:rPr>
              <w:t>履约保函</w:t>
            </w:r>
          </w:p>
          <w:p w14:paraId="7E57A7CD">
            <w:pPr>
              <w:pStyle w:val="23"/>
              <w:keepNext w:val="0"/>
              <w:keepLines w:val="0"/>
              <w:pageBreakBefore w:val="0"/>
              <w:widowControl w:val="0"/>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履约担保的金额：成交金额的百分之</w:t>
            </w:r>
            <w:r>
              <w:rPr>
                <w:rFonts w:hint="eastAsia" w:ascii="仿宋_GB2312" w:hAnsi="仿宋_GB2312" w:eastAsia="仿宋_GB2312" w:cs="仿宋_GB2312"/>
                <w:sz w:val="24"/>
                <w:highlight w:val="none"/>
                <w:u w:val="single"/>
                <w:lang w:val="en-US" w:eastAsia="zh-CN"/>
              </w:rPr>
              <w:t xml:space="preserve"> </w:t>
            </w:r>
            <w:r>
              <w:rPr>
                <w:rFonts w:hint="eastAsia" w:ascii="仿宋_GB2312" w:hAnsi="仿宋_GB2312" w:eastAsia="仿宋_GB2312" w:cs="仿宋_GB2312"/>
                <w:color w:val="FF0000"/>
                <w:sz w:val="24"/>
                <w:highlight w:val="none"/>
                <w:u w:val="single"/>
                <w:lang w:val="en-US" w:eastAsia="zh-CN"/>
              </w:rPr>
              <w:t>10%</w:t>
            </w:r>
            <w:r>
              <w:rPr>
                <w:rFonts w:hint="eastAsia" w:ascii="仿宋_GB2312" w:hAnsi="仿宋_GB2312" w:eastAsia="仿宋_GB2312" w:cs="仿宋_GB2312"/>
                <w:sz w:val="24"/>
                <w:highlight w:val="none"/>
                <w:u w:val="single"/>
                <w:lang w:val="en-US" w:eastAsia="zh-CN"/>
              </w:rPr>
              <w:t xml:space="preserve"> </w:t>
            </w:r>
            <w:r>
              <w:rPr>
                <w:rFonts w:hint="eastAsia" w:ascii="仿宋_GB2312" w:hAnsi="仿宋_GB2312" w:eastAsia="仿宋_GB2312" w:cs="仿宋_GB2312"/>
                <w:sz w:val="24"/>
                <w:szCs w:val="24"/>
                <w:highlight w:val="none"/>
                <w:lang w:val="en-US" w:eastAsia="zh-CN"/>
              </w:rPr>
              <w:t>。</w:t>
            </w:r>
          </w:p>
          <w:p w14:paraId="763925C0">
            <w:pPr>
              <w:pStyle w:val="23"/>
              <w:keepNext w:val="0"/>
              <w:keepLines w:val="0"/>
              <w:pageBreakBefore w:val="0"/>
              <w:widowControl w:val="0"/>
              <w:kinsoku/>
              <w:wordWrap/>
              <w:overflowPunct/>
              <w:topLinePunct w:val="0"/>
              <w:autoSpaceDE/>
              <w:autoSpaceDN/>
              <w:bidi w:val="0"/>
              <w:adjustRightInd w:val="0"/>
              <w:snapToGrid w:val="0"/>
              <w:spacing w:line="360" w:lineRule="exact"/>
              <w:ind w:left="239" w:leftChars="114" w:firstLine="240" w:firstLineChars="10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履约担保的提供时间：</w:t>
            </w:r>
            <w:r>
              <w:rPr>
                <w:rFonts w:hint="eastAsia" w:ascii="仿宋_GB2312" w:hAnsi="仿宋_GB2312" w:eastAsia="仿宋_GB2312" w:cs="仿宋_GB2312"/>
                <w:highlight w:val="none"/>
                <w:lang w:val="en-US" w:eastAsia="zh-CN"/>
              </w:rPr>
              <w:t>采购人和成交供应商签订书面合同</w:t>
            </w:r>
            <w:r>
              <w:rPr>
                <w:rFonts w:hint="eastAsia" w:ascii="仿宋_GB2312" w:hAnsi="仿宋_GB2312" w:eastAsia="仿宋_GB2312" w:cs="仿宋_GB2312"/>
                <w:sz w:val="24"/>
                <w:szCs w:val="24"/>
                <w:highlight w:val="none"/>
                <w:lang w:val="en-US" w:eastAsia="zh-CN"/>
              </w:rPr>
              <w:t>后</w:t>
            </w:r>
            <w:r>
              <w:rPr>
                <w:rFonts w:hint="eastAsia" w:ascii="仿宋_GB2312" w:hAnsi="仿宋_GB2312" w:eastAsia="仿宋_GB2312" w:cs="仿宋_GB2312"/>
                <w:sz w:val="24"/>
                <w:highlight w:val="none"/>
                <w:u w:val="single"/>
                <w:lang w:val="en-US" w:eastAsia="zh-CN"/>
              </w:rPr>
              <w:t xml:space="preserve">    7</w:t>
            </w:r>
            <w:r>
              <w:rPr>
                <w:rFonts w:hint="eastAsia" w:ascii="仿宋_GB2312" w:hAnsi="仿宋_GB2312" w:eastAsia="仿宋_GB2312" w:cs="仿宋_GB2312"/>
                <w:sz w:val="24"/>
                <w:szCs w:val="24"/>
                <w:highlight w:val="none"/>
                <w:lang w:val="en-US" w:eastAsia="zh-CN"/>
              </w:rPr>
              <w:t>个工作日内。</w:t>
            </w:r>
          </w:p>
          <w:p w14:paraId="148C7255">
            <w:pPr>
              <w:pStyle w:val="6"/>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right="105" w:rightChars="50" w:firstLine="480" w:firstLineChars="200"/>
              <w:jc w:val="both"/>
              <w:textAlignment w:val="auto"/>
              <w:rPr>
                <w:rFonts w:hint="eastAsia" w:ascii="仿宋_GB2312" w:hAnsi="仿宋_GB2312" w:eastAsia="仿宋_GB2312" w:cs="仿宋_GB2312"/>
                <w:color w:val="0000FF"/>
                <w:sz w:val="24"/>
                <w:szCs w:val="24"/>
                <w:highlight w:val="none"/>
                <w:lang w:val="en-US" w:eastAsia="zh-CN"/>
              </w:rPr>
            </w:pPr>
            <w:r>
              <w:rPr>
                <w:rFonts w:hint="eastAsia" w:ascii="仿宋_GB2312" w:hAnsi="仿宋_GB2312" w:eastAsia="仿宋_GB2312" w:cs="仿宋_GB2312"/>
                <w:sz w:val="24"/>
                <w:szCs w:val="24"/>
                <w:highlight w:val="none"/>
                <w:lang w:val="en-US" w:eastAsia="zh-CN"/>
              </w:rPr>
              <w:t>履约保证金缴纳至：</w:t>
            </w:r>
            <w:r>
              <w:rPr>
                <w:rFonts w:hint="eastAsia" w:ascii="仿宋_GB2312" w:hAnsi="仿宋_GB2312" w:eastAsia="仿宋_GB2312" w:cs="仿宋_GB2312"/>
                <w:color w:val="0000FF"/>
                <w:kern w:val="0"/>
                <w:sz w:val="24"/>
                <w:szCs w:val="24"/>
                <w:highlight w:val="none"/>
              </w:rPr>
              <w:t>四川九洲软件有限公司</w:t>
            </w:r>
          </w:p>
          <w:p w14:paraId="44A911D2">
            <w:pPr>
              <w:pStyle w:val="25"/>
              <w:ind w:firstLine="480" w:firstLineChars="200"/>
              <w:rPr>
                <w:rFonts w:hint="eastAsia" w:ascii="仿宋_GB2312" w:hAnsi="仿宋_GB2312" w:eastAsia="仿宋_GB2312" w:cs="仿宋_GB2312"/>
                <w:color w:val="0000FF"/>
                <w:kern w:val="0"/>
                <w:sz w:val="24"/>
                <w:szCs w:val="24"/>
                <w:highlight w:val="none"/>
              </w:rPr>
            </w:pPr>
            <w:r>
              <w:rPr>
                <w:rFonts w:hint="eastAsia" w:ascii="仿宋_GB2312" w:hAnsi="仿宋_GB2312" w:eastAsia="仿宋_GB2312" w:cs="仿宋_GB2312"/>
                <w:color w:val="0000FF"/>
                <w:kern w:val="0"/>
                <w:sz w:val="24"/>
                <w:szCs w:val="24"/>
                <w:highlight w:val="none"/>
              </w:rPr>
              <w:t xml:space="preserve">开户银行：平安银行绵阳分行营业部 </w:t>
            </w:r>
          </w:p>
          <w:p w14:paraId="0798E6A6">
            <w:pPr>
              <w:pStyle w:val="25"/>
              <w:ind w:firstLine="480" w:firstLineChars="200"/>
              <w:rPr>
                <w:rFonts w:hint="eastAsia" w:ascii="仿宋_GB2312" w:hAnsi="仿宋_GB2312" w:eastAsia="仿宋_GB2312" w:cs="仿宋_GB2312"/>
                <w:color w:val="0000FF"/>
                <w:kern w:val="0"/>
                <w:sz w:val="24"/>
                <w:szCs w:val="24"/>
                <w:highlight w:val="none"/>
              </w:rPr>
            </w:pPr>
            <w:r>
              <w:rPr>
                <w:rFonts w:hint="eastAsia" w:ascii="仿宋_GB2312" w:hAnsi="仿宋_GB2312" w:eastAsia="仿宋_GB2312" w:cs="仿宋_GB2312"/>
                <w:color w:val="0000FF"/>
                <w:kern w:val="0"/>
                <w:sz w:val="24"/>
                <w:szCs w:val="24"/>
                <w:highlight w:val="none"/>
              </w:rPr>
              <w:t>银行账号：15087380350085</w:t>
            </w:r>
          </w:p>
          <w:p w14:paraId="7BAD11DE">
            <w:pPr>
              <w:pStyle w:val="25"/>
              <w:ind w:firstLine="480" w:firstLineChars="200"/>
              <w:rPr>
                <w:rFonts w:hint="eastAsia" w:ascii="仿宋_GB2312" w:hAnsi="仿宋_GB2312" w:eastAsia="仿宋_GB2312" w:cs="仿宋_GB2312"/>
                <w:color w:val="0000FF"/>
                <w:kern w:val="0"/>
                <w:sz w:val="24"/>
                <w:szCs w:val="24"/>
                <w:highlight w:val="none"/>
              </w:rPr>
            </w:pPr>
            <w:r>
              <w:rPr>
                <w:rFonts w:hint="eastAsia" w:ascii="仿宋_GB2312" w:hAnsi="仿宋_GB2312" w:eastAsia="仿宋_GB2312" w:cs="仿宋_GB2312"/>
                <w:color w:val="0000FF"/>
                <w:kern w:val="0"/>
                <w:sz w:val="24"/>
                <w:szCs w:val="24"/>
                <w:highlight w:val="none"/>
              </w:rPr>
              <w:t>联行号：307659026519</w:t>
            </w:r>
          </w:p>
          <w:p w14:paraId="27857BAF">
            <w:pPr>
              <w:pStyle w:val="23"/>
              <w:keepNext w:val="0"/>
              <w:keepLines w:val="0"/>
              <w:pageBreakBefore w:val="0"/>
              <w:widowControl w:val="0"/>
              <w:kinsoku/>
              <w:wordWrap/>
              <w:overflowPunct/>
              <w:topLinePunct w:val="0"/>
              <w:autoSpaceDE/>
              <w:autoSpaceDN/>
              <w:bidi w:val="0"/>
              <w:adjustRightInd w:val="0"/>
              <w:snapToGrid w:val="0"/>
              <w:spacing w:line="360" w:lineRule="exact"/>
              <w:ind w:firstLine="480" w:firstLineChars="200"/>
              <w:jc w:val="both"/>
              <w:textAlignment w:val="auto"/>
              <w:rPr>
                <w:rFonts w:hint="default" w:ascii="仿宋_GB2312" w:hAnsi="仿宋_GB2312" w:eastAsia="仿宋_GB2312" w:cs="仿宋_GB2312"/>
                <w:sz w:val="24"/>
                <w:szCs w:val="24"/>
                <w:highlight w:val="none"/>
                <w:u w:val="single"/>
                <w:lang w:val="en-US" w:eastAsia="zh-CN"/>
              </w:rPr>
            </w:pPr>
            <w:r>
              <w:rPr>
                <w:rFonts w:hint="eastAsia" w:ascii="仿宋_GB2312" w:hAnsi="仿宋_GB2312" w:eastAsia="仿宋_GB2312" w:cs="仿宋_GB2312"/>
                <w:sz w:val="24"/>
                <w:szCs w:val="24"/>
                <w:highlight w:val="none"/>
                <w:u w:val="single"/>
                <w:lang w:val="en-US" w:eastAsia="zh-CN"/>
              </w:rPr>
              <w:t>履约保函应是建设银行、工商银行、农业银行、中国银行等四大银行出具的保函。</w:t>
            </w:r>
          </w:p>
          <w:p w14:paraId="624C7CB8">
            <w:pPr>
              <w:pStyle w:val="23"/>
              <w:keepNext w:val="0"/>
              <w:keepLines w:val="0"/>
              <w:pageBreakBefore w:val="0"/>
              <w:widowControl w:val="0"/>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履约担保的退回：合同期限届满后，若成交供应商无违约行为，由采购人无息退还（具体以合同约定为准)。</w:t>
            </w:r>
          </w:p>
        </w:tc>
      </w:tr>
      <w:tr w14:paraId="5B1B03D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36" w:hRule="exact"/>
          <w:jc w:val="center"/>
        </w:trPr>
        <w:tc>
          <w:tcPr>
            <w:tcW w:w="692" w:type="dxa"/>
            <w:noWrap w:val="0"/>
            <w:vAlign w:val="center"/>
          </w:tcPr>
          <w:p w14:paraId="7D0BBDC9">
            <w:pPr>
              <w:pStyle w:val="23"/>
              <w:keepNext w:val="0"/>
              <w:keepLines w:val="0"/>
              <w:pageBreakBefore w:val="0"/>
              <w:widowControl w:val="0"/>
              <w:kinsoku/>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19</w:t>
            </w:r>
          </w:p>
        </w:tc>
        <w:tc>
          <w:tcPr>
            <w:tcW w:w="2289" w:type="dxa"/>
            <w:noWrap w:val="0"/>
            <w:vAlign w:val="center"/>
          </w:tcPr>
          <w:p w14:paraId="20BB268E">
            <w:pPr>
              <w:pStyle w:val="23"/>
              <w:snapToGrid w:val="0"/>
              <w:spacing w:line="240" w:lineRule="auto"/>
              <w:ind w:left="0" w:leftChars="0"/>
              <w:jc w:val="center"/>
              <w:rPr>
                <w:rFonts w:hint="eastAsia" w:ascii="仿宋_GB2312" w:hAnsi="仿宋_GB2312" w:eastAsia="仿宋_GB2312" w:cs="仿宋_GB2312"/>
                <w:sz w:val="24"/>
                <w:szCs w:val="24"/>
                <w:highlight w:val="none"/>
                <w:lang w:val="zh-CN"/>
              </w:rPr>
            </w:pPr>
            <w:r>
              <w:rPr>
                <w:rFonts w:hint="eastAsia" w:ascii="仿宋_GB2312" w:hAnsi="仿宋_GB2312" w:eastAsia="仿宋_GB2312" w:cs="仿宋_GB2312"/>
                <w:color w:val="000000"/>
                <w:sz w:val="24"/>
                <w:szCs w:val="24"/>
                <w:highlight w:val="none"/>
                <w:lang w:val="en-US" w:eastAsia="zh-CN"/>
              </w:rPr>
              <w:t>响应文件真实性要求</w:t>
            </w:r>
          </w:p>
        </w:tc>
        <w:tc>
          <w:tcPr>
            <w:tcW w:w="6938" w:type="dxa"/>
            <w:noWrap w:val="0"/>
            <w:vAlign w:val="center"/>
          </w:tcPr>
          <w:p w14:paraId="3ADDA8B7">
            <w:pPr>
              <w:pStyle w:val="23"/>
              <w:pageBreakBefore w:val="0"/>
              <w:numPr>
                <w:ilvl w:val="0"/>
                <w:numId w:val="0"/>
              </w:numPr>
              <w:wordWrap/>
              <w:overflowPunct/>
              <w:topLinePunct w:val="0"/>
              <w:bidi w:val="0"/>
              <w:snapToGrid w:val="0"/>
              <w:spacing w:line="360" w:lineRule="exact"/>
              <w:ind w:leftChars="0" w:firstLine="480" w:firstLineChars="200"/>
              <w:jc w:val="both"/>
              <w:rPr>
                <w:rFonts w:hint="eastAsia" w:ascii="仿宋_GB2312" w:eastAsia="仿宋_GB2312"/>
                <w:color w:val="000000"/>
                <w:highlight w:val="none"/>
                <w:lang w:eastAsia="zh-CN"/>
              </w:rPr>
            </w:pPr>
            <w:r>
              <w:rPr>
                <w:rFonts w:hint="eastAsia" w:ascii="仿宋_GB2312" w:eastAsia="仿宋_GB2312"/>
                <w:color w:val="000000"/>
                <w:highlight w:val="none"/>
                <w:lang w:val="en-US" w:eastAsia="zh-CN"/>
              </w:rPr>
              <w:t>1.采购</w:t>
            </w:r>
            <w:r>
              <w:rPr>
                <w:rFonts w:hint="eastAsia" w:ascii="仿宋_GB2312" w:eastAsia="仿宋_GB2312"/>
                <w:color w:val="000000"/>
                <w:highlight w:val="none"/>
              </w:rPr>
              <w:t>申请人所递交的谈判响应文件（包括有关资料、澄清）应真实可信，不存在虚假（包括隐瞒）</w:t>
            </w:r>
            <w:r>
              <w:rPr>
                <w:rFonts w:hint="eastAsia" w:ascii="仿宋_GB2312" w:eastAsia="仿宋_GB2312"/>
                <w:color w:val="000000"/>
                <w:highlight w:val="none"/>
                <w:lang w:eastAsia="zh-CN"/>
              </w:rPr>
              <w:t>；</w:t>
            </w:r>
          </w:p>
          <w:p w14:paraId="7B1B38F9">
            <w:pPr>
              <w:pStyle w:val="23"/>
              <w:keepNext w:val="0"/>
              <w:keepLines w:val="0"/>
              <w:pageBreakBefore w:val="0"/>
              <w:widowControl/>
              <w:kinsoku/>
              <w:wordWrap/>
              <w:overflowPunct/>
              <w:topLinePunct w:val="0"/>
              <w:autoSpaceDE/>
              <w:autoSpaceDN/>
              <w:bidi w:val="0"/>
              <w:adjustRightInd/>
              <w:snapToGrid/>
              <w:spacing w:line="360" w:lineRule="exact"/>
              <w:ind w:left="0" w:leftChars="0" w:right="0" w:rightChars="0" w:firstLine="480" w:firstLineChars="200"/>
              <w:jc w:val="both"/>
              <w:textAlignment w:val="auto"/>
              <w:rPr>
                <w:rFonts w:hint="eastAsia" w:ascii="仿宋_GB2312" w:hAnsi="仿宋_GB2312" w:eastAsia="仿宋_GB2312" w:cs="仿宋_GB2312"/>
                <w:sz w:val="24"/>
                <w:szCs w:val="24"/>
                <w:highlight w:val="none"/>
                <w:lang w:val="zh-CN"/>
              </w:rPr>
            </w:pPr>
            <w:r>
              <w:rPr>
                <w:rFonts w:hint="eastAsia" w:ascii="仿宋_GB2312" w:eastAsia="仿宋_GB2312"/>
                <w:color w:val="000000"/>
                <w:highlight w:val="none"/>
                <w:lang w:val="en-US" w:eastAsia="zh-CN"/>
              </w:rPr>
              <w:t>2.</w:t>
            </w:r>
            <w:r>
              <w:rPr>
                <w:rFonts w:hint="eastAsia" w:ascii="仿宋_GB2312" w:eastAsia="仿宋_GB2312"/>
                <w:color w:val="000000"/>
                <w:highlight w:val="none"/>
              </w:rPr>
              <w:t>如响应文件存在虚假，在评审阶段，评审人员应将该谈判文件作无效处理；中选候选人确定之后发现的，采购人</w:t>
            </w:r>
            <w:r>
              <w:rPr>
                <w:rFonts w:hint="eastAsia" w:ascii="仿宋_GB2312" w:eastAsia="仿宋_GB2312"/>
                <w:color w:val="000000"/>
                <w:highlight w:val="none"/>
                <w:lang w:eastAsia="zh"/>
              </w:rPr>
              <w:t>有权</w:t>
            </w:r>
            <w:r>
              <w:rPr>
                <w:rFonts w:hint="eastAsia" w:ascii="仿宋_GB2312" w:eastAsia="仿宋_GB2312"/>
                <w:color w:val="000000"/>
                <w:highlight w:val="none"/>
              </w:rPr>
              <w:t>取消中选资格</w:t>
            </w:r>
            <w:r>
              <w:rPr>
                <w:rFonts w:hint="eastAsia" w:ascii="仿宋_GB2312" w:eastAsia="仿宋_GB2312"/>
                <w:color w:val="000000"/>
                <w:highlight w:val="none"/>
                <w:lang w:eastAsia="zh-CN"/>
              </w:rPr>
              <w:t>。</w:t>
            </w:r>
          </w:p>
        </w:tc>
      </w:tr>
      <w:tr w14:paraId="609952E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550" w:hRule="exact"/>
          <w:jc w:val="center"/>
        </w:trPr>
        <w:tc>
          <w:tcPr>
            <w:tcW w:w="692" w:type="dxa"/>
            <w:noWrap w:val="0"/>
            <w:vAlign w:val="center"/>
          </w:tcPr>
          <w:p w14:paraId="6C82A6B1">
            <w:pPr>
              <w:pStyle w:val="23"/>
              <w:keepNext w:val="0"/>
              <w:keepLines w:val="0"/>
              <w:pageBreakBefore w:val="0"/>
              <w:widowControl w:val="0"/>
              <w:kinsoku/>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kern w:val="2"/>
                <w:sz w:val="24"/>
                <w:szCs w:val="24"/>
                <w:highlight w:val="none"/>
                <w:lang w:val="en-US" w:eastAsia="zh-CN"/>
              </w:rPr>
            </w:pPr>
            <w:r>
              <w:rPr>
                <w:rFonts w:hint="eastAsia" w:ascii="仿宋_GB2312" w:hAnsi="仿宋_GB2312" w:eastAsia="仿宋_GB2312" w:cs="仿宋_GB2312"/>
                <w:kern w:val="2"/>
                <w:sz w:val="24"/>
                <w:szCs w:val="24"/>
                <w:highlight w:val="none"/>
                <w:lang w:val="en-US" w:eastAsia="zh-CN"/>
              </w:rPr>
              <w:t>20</w:t>
            </w:r>
          </w:p>
        </w:tc>
        <w:tc>
          <w:tcPr>
            <w:tcW w:w="2289" w:type="dxa"/>
            <w:noWrap w:val="0"/>
            <w:vAlign w:val="center"/>
          </w:tcPr>
          <w:p w14:paraId="5E7DA1F3">
            <w:pPr>
              <w:pStyle w:val="23"/>
              <w:keepNext w:val="0"/>
              <w:keepLines w:val="0"/>
              <w:pageBreakBefore w:val="0"/>
              <w:widowControl w:val="0"/>
              <w:kinsoku/>
              <w:wordWrap/>
              <w:overflowPunct/>
              <w:topLinePunct w:val="0"/>
              <w:bidi w:val="0"/>
              <w:adjustRightInd w:val="0"/>
              <w:snapToGrid w:val="0"/>
              <w:spacing w:line="400" w:lineRule="exact"/>
              <w:ind w:left="0" w:firstLine="0" w:firstLineChars="0"/>
              <w:jc w:val="center"/>
              <w:textAlignment w:val="auto"/>
              <w:rPr>
                <w:rFonts w:hint="eastAsia" w:ascii="仿宋_GB2312" w:hAnsi="仿宋_GB2312" w:eastAsia="仿宋_GB2312" w:cs="仿宋_GB2312"/>
                <w:kern w:val="2"/>
                <w:sz w:val="24"/>
                <w:szCs w:val="24"/>
                <w:highlight w:val="none"/>
              </w:rPr>
            </w:pPr>
            <w:r>
              <w:rPr>
                <w:rFonts w:hint="eastAsia" w:ascii="仿宋_GB2312" w:hAnsi="仿宋_GB2312" w:eastAsia="仿宋_GB2312" w:cs="仿宋_GB2312"/>
                <w:kern w:val="2"/>
                <w:sz w:val="24"/>
                <w:szCs w:val="24"/>
                <w:highlight w:val="none"/>
              </w:rPr>
              <w:t>响应文件的</w:t>
            </w:r>
          </w:p>
          <w:p w14:paraId="1A72FD49">
            <w:pPr>
              <w:pStyle w:val="23"/>
              <w:keepNext w:val="0"/>
              <w:keepLines w:val="0"/>
              <w:pageBreakBefore w:val="0"/>
              <w:widowControl w:val="0"/>
              <w:kinsoku/>
              <w:wordWrap/>
              <w:overflowPunct/>
              <w:topLinePunct w:val="0"/>
              <w:bidi w:val="0"/>
              <w:adjustRightInd w:val="0"/>
              <w:snapToGrid w:val="0"/>
              <w:spacing w:line="400" w:lineRule="exact"/>
              <w:ind w:left="0" w:firstLine="0" w:firstLineChars="0"/>
              <w:jc w:val="center"/>
              <w:textAlignment w:val="auto"/>
              <w:rPr>
                <w:rFonts w:hint="eastAsia" w:ascii="仿宋_GB2312" w:hAnsi="仿宋_GB2312" w:eastAsia="仿宋_GB2312" w:cs="仿宋_GB2312"/>
                <w:kern w:val="2"/>
                <w:sz w:val="24"/>
                <w:szCs w:val="24"/>
                <w:highlight w:val="none"/>
              </w:rPr>
            </w:pPr>
            <w:r>
              <w:rPr>
                <w:rFonts w:hint="eastAsia" w:ascii="仿宋_GB2312" w:hAnsi="仿宋_GB2312" w:eastAsia="仿宋_GB2312" w:cs="仿宋_GB2312"/>
                <w:kern w:val="2"/>
                <w:sz w:val="24"/>
                <w:szCs w:val="24"/>
                <w:highlight w:val="none"/>
              </w:rPr>
              <w:t>有效性</w:t>
            </w:r>
          </w:p>
        </w:tc>
        <w:tc>
          <w:tcPr>
            <w:tcW w:w="6938" w:type="dxa"/>
            <w:noWrap w:val="0"/>
            <w:vAlign w:val="center"/>
          </w:tcPr>
          <w:p w14:paraId="0ABC7723">
            <w:pPr>
              <w:pStyle w:val="6"/>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right="0" w:rightChars="0" w:firstLine="240" w:firstLineChars="100"/>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响应文件出现下列情形之一的，应当作为</w:t>
            </w:r>
            <w:r>
              <w:rPr>
                <w:rFonts w:hint="eastAsia" w:ascii="仿宋_GB2312" w:hAnsi="仿宋_GB2312" w:eastAsia="仿宋_GB2312" w:cs="仿宋_GB2312"/>
                <w:color w:val="FF0000"/>
                <w:sz w:val="24"/>
                <w:szCs w:val="24"/>
                <w:highlight w:val="none"/>
              </w:rPr>
              <w:t>无效</w:t>
            </w:r>
            <w:r>
              <w:rPr>
                <w:rFonts w:hint="eastAsia" w:ascii="仿宋_GB2312" w:hAnsi="仿宋_GB2312" w:eastAsia="仿宋_GB2312" w:cs="仿宋_GB2312"/>
                <w:sz w:val="24"/>
                <w:szCs w:val="24"/>
                <w:highlight w:val="none"/>
              </w:rPr>
              <w:t>响应文件：</w:t>
            </w:r>
          </w:p>
          <w:p w14:paraId="22B684BD">
            <w:pPr>
              <w:pStyle w:val="6"/>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right="0" w:rightChars="0" w:firstLine="240" w:firstLineChars="100"/>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1.响应文件未按要求装订、密封的；</w:t>
            </w:r>
          </w:p>
          <w:p w14:paraId="20772750">
            <w:pPr>
              <w:pStyle w:val="6"/>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right="0" w:rightChars="0" w:firstLine="240" w:firstLineChars="100"/>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2.响应文件有关内容未按规定加盖</w:t>
            </w:r>
            <w:r>
              <w:rPr>
                <w:rFonts w:hint="eastAsia" w:ascii="仿宋_GB2312" w:hAnsi="仿宋_GB2312" w:eastAsia="仿宋_GB2312" w:cs="仿宋_GB2312"/>
                <w:sz w:val="24"/>
                <w:highlight w:val="none"/>
                <w:lang w:val="en-US" w:eastAsia="zh-CN"/>
              </w:rPr>
              <w:t>采购</w:t>
            </w:r>
            <w:r>
              <w:rPr>
                <w:rFonts w:hint="eastAsia" w:ascii="仿宋_GB2312" w:hAnsi="仿宋_GB2312" w:eastAsia="仿宋_GB2312" w:cs="仿宋_GB2312"/>
                <w:sz w:val="24"/>
                <w:szCs w:val="24"/>
                <w:highlight w:val="none"/>
              </w:rPr>
              <w:t>申请人印章或未经法定代表人或其委托代理人签字或盖章的；由委托代理人签字或盖章的，但未随响应文件一起提交有效的“授权委托书”原件的；</w:t>
            </w:r>
          </w:p>
          <w:p w14:paraId="19FE7940">
            <w:pPr>
              <w:pStyle w:val="6"/>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right="0" w:rightChars="0" w:firstLine="240" w:firstLineChars="100"/>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3.响应文件的关键内容字迹模糊、无法辨认的；</w:t>
            </w:r>
          </w:p>
          <w:p w14:paraId="203D6C61">
            <w:pPr>
              <w:pStyle w:val="6"/>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right="0" w:rightChars="0" w:firstLine="240" w:firstLineChars="100"/>
              <w:jc w:val="both"/>
              <w:textAlignment w:val="auto"/>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4.</w:t>
            </w:r>
            <w:r>
              <w:rPr>
                <w:rFonts w:hint="eastAsia" w:ascii="仿宋_GB2312" w:hAnsi="仿宋_GB2312" w:eastAsia="仿宋_GB2312" w:cs="仿宋_GB2312"/>
                <w:sz w:val="24"/>
                <w:highlight w:val="none"/>
                <w:lang w:val="en-US" w:eastAsia="zh-CN"/>
              </w:rPr>
              <w:t>采购</w:t>
            </w:r>
            <w:r>
              <w:rPr>
                <w:rFonts w:hint="eastAsia" w:ascii="仿宋_GB2312" w:hAnsi="仿宋_GB2312" w:eastAsia="仿宋_GB2312" w:cs="仿宋_GB2312"/>
                <w:sz w:val="24"/>
                <w:szCs w:val="24"/>
                <w:highlight w:val="none"/>
              </w:rPr>
              <w:t>申请人未按</w:t>
            </w:r>
            <w:r>
              <w:rPr>
                <w:rFonts w:hint="eastAsia" w:ascii="仿宋_GB2312" w:hAnsi="仿宋_GB2312" w:eastAsia="仿宋_GB2312" w:cs="仿宋_GB2312"/>
                <w:sz w:val="24"/>
                <w:szCs w:val="24"/>
                <w:highlight w:val="none"/>
                <w:lang w:val="en-US" w:eastAsia="zh-CN"/>
              </w:rPr>
              <w:t>采购文件要求</w:t>
            </w:r>
            <w:r>
              <w:rPr>
                <w:rFonts w:hint="eastAsia" w:ascii="仿宋_GB2312" w:hAnsi="仿宋_GB2312" w:eastAsia="仿宋_GB2312" w:cs="仿宋_GB2312"/>
                <w:sz w:val="24"/>
                <w:szCs w:val="24"/>
                <w:highlight w:val="none"/>
              </w:rPr>
              <w:t>填写的</w:t>
            </w:r>
            <w:r>
              <w:rPr>
                <w:rFonts w:hint="eastAsia" w:ascii="仿宋_GB2312" w:hAnsi="仿宋_GB2312" w:eastAsia="仿宋_GB2312" w:cs="仿宋_GB2312"/>
                <w:sz w:val="24"/>
                <w:szCs w:val="24"/>
                <w:highlight w:val="none"/>
                <w:lang w:eastAsia="zh-CN"/>
              </w:rPr>
              <w:t>；</w:t>
            </w:r>
          </w:p>
          <w:p w14:paraId="07CAF20E">
            <w:pPr>
              <w:adjustRightInd w:val="0"/>
              <w:snapToGrid w:val="0"/>
              <w:spacing w:line="360" w:lineRule="exact"/>
              <w:ind w:firstLine="240" w:firstLineChars="1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5.</w:t>
            </w:r>
            <w:r>
              <w:rPr>
                <w:rFonts w:hint="eastAsia" w:ascii="仿宋_GB2312" w:hAnsi="仿宋_GB2312" w:eastAsia="仿宋_GB2312" w:cs="仿宋_GB2312"/>
                <w:sz w:val="24"/>
                <w:highlight w:val="none"/>
                <w:lang w:val="en-US" w:eastAsia="zh-CN"/>
              </w:rPr>
              <w:t>采购</w:t>
            </w:r>
            <w:r>
              <w:rPr>
                <w:rFonts w:hint="eastAsia" w:ascii="仿宋_GB2312" w:hAnsi="仿宋_GB2312" w:eastAsia="仿宋_GB2312" w:cs="仿宋_GB2312"/>
                <w:sz w:val="24"/>
                <w:szCs w:val="24"/>
                <w:highlight w:val="none"/>
              </w:rPr>
              <w:t>申请人提交两份不同内容的响应文件，或在一份响应文件中有两个或多个报价，且未声明哪一个为最终报价的（按</w:t>
            </w:r>
            <w:r>
              <w:rPr>
                <w:rFonts w:hint="eastAsia" w:ascii="仿宋_GB2312" w:hAnsi="仿宋_GB2312" w:eastAsia="仿宋_GB2312" w:cs="仿宋_GB2312"/>
                <w:sz w:val="24"/>
                <w:highlight w:val="none"/>
                <w:lang w:val="en-US" w:eastAsia="zh-CN"/>
              </w:rPr>
              <w:t>采购</w:t>
            </w:r>
            <w:r>
              <w:rPr>
                <w:rFonts w:hint="eastAsia" w:ascii="仿宋_GB2312" w:hAnsi="仿宋_GB2312" w:eastAsia="仿宋_GB2312" w:cs="仿宋_GB2312"/>
                <w:sz w:val="24"/>
                <w:szCs w:val="24"/>
                <w:highlight w:val="none"/>
              </w:rPr>
              <w:t>文件规定提交备选参选方案的除外）；</w:t>
            </w:r>
          </w:p>
          <w:p w14:paraId="5F1F7028">
            <w:pPr>
              <w:pStyle w:val="6"/>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right="0" w:rightChars="0" w:firstLine="240" w:firstLineChars="100"/>
              <w:jc w:val="both"/>
              <w:textAlignment w:val="auto"/>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6</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highlight w:val="none"/>
                <w:lang w:val="en-US" w:eastAsia="zh-CN"/>
              </w:rPr>
              <w:t>采购</w:t>
            </w:r>
            <w:r>
              <w:rPr>
                <w:rFonts w:hint="eastAsia" w:ascii="仿宋_GB2312" w:hAnsi="仿宋_GB2312" w:eastAsia="仿宋_GB2312" w:cs="仿宋_GB2312"/>
                <w:sz w:val="24"/>
                <w:szCs w:val="24"/>
                <w:highlight w:val="none"/>
              </w:rPr>
              <w:t>申请人存在虚假陈述、弄虚作假、串通</w:t>
            </w:r>
            <w:r>
              <w:rPr>
                <w:rFonts w:hint="eastAsia" w:ascii="仿宋_GB2312" w:hAnsi="仿宋_GB2312" w:eastAsia="仿宋_GB2312" w:cs="仿宋_GB2312"/>
                <w:sz w:val="24"/>
                <w:highlight w:val="none"/>
                <w:lang w:val="en-US" w:eastAsia="zh-CN"/>
              </w:rPr>
              <w:t>采购</w:t>
            </w:r>
            <w:r>
              <w:rPr>
                <w:rFonts w:hint="eastAsia" w:ascii="仿宋_GB2312" w:hAnsi="仿宋_GB2312" w:eastAsia="仿宋_GB2312" w:cs="仿宋_GB2312"/>
                <w:sz w:val="24"/>
                <w:szCs w:val="24"/>
                <w:highlight w:val="none"/>
              </w:rPr>
              <w:t>或其他违法行为的</w:t>
            </w:r>
            <w:r>
              <w:rPr>
                <w:rFonts w:hint="eastAsia" w:ascii="仿宋_GB2312" w:hAnsi="仿宋_GB2312" w:eastAsia="仿宋_GB2312" w:cs="仿宋_GB2312"/>
                <w:sz w:val="24"/>
                <w:szCs w:val="24"/>
                <w:highlight w:val="none"/>
                <w:lang w:eastAsia="zh-CN"/>
              </w:rPr>
              <w:t>；</w:t>
            </w:r>
          </w:p>
          <w:p w14:paraId="6EEFC666">
            <w:pPr>
              <w:pStyle w:val="6"/>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right="0" w:rightChars="0" w:firstLine="240" w:firstLineChars="100"/>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7.响应文件报价超过最高限价、响应工期超过采购公告或采购邀请函要求的</w:t>
            </w:r>
            <w:r>
              <w:rPr>
                <w:rFonts w:hint="eastAsia" w:ascii="仿宋_GB2312" w:hAnsi="仿宋_GB2312" w:eastAsia="仿宋_GB2312" w:cs="仿宋_GB2312"/>
                <w:sz w:val="24"/>
                <w:szCs w:val="24"/>
                <w:highlight w:val="none"/>
              </w:rPr>
              <w:t>。</w:t>
            </w:r>
          </w:p>
        </w:tc>
      </w:tr>
      <w:tr w14:paraId="1C433DB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648" w:hRule="exact"/>
          <w:jc w:val="center"/>
        </w:trPr>
        <w:tc>
          <w:tcPr>
            <w:tcW w:w="692" w:type="dxa"/>
            <w:noWrap w:val="0"/>
            <w:vAlign w:val="center"/>
          </w:tcPr>
          <w:p w14:paraId="49873AA9">
            <w:pPr>
              <w:pStyle w:val="23"/>
              <w:keepNext w:val="0"/>
              <w:keepLines w:val="0"/>
              <w:pageBreakBefore w:val="0"/>
              <w:widowControl w:val="0"/>
              <w:kinsoku/>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kern w:val="2"/>
                <w:sz w:val="24"/>
                <w:szCs w:val="24"/>
                <w:highlight w:val="none"/>
                <w:lang w:val="en-US" w:eastAsia="zh-CN"/>
              </w:rPr>
            </w:pPr>
            <w:r>
              <w:rPr>
                <w:rFonts w:hint="eastAsia" w:ascii="仿宋_GB2312" w:hAnsi="仿宋_GB2312" w:eastAsia="仿宋_GB2312" w:cs="仿宋_GB2312"/>
                <w:kern w:val="2"/>
                <w:sz w:val="24"/>
                <w:szCs w:val="24"/>
                <w:highlight w:val="none"/>
                <w:lang w:val="en-US" w:eastAsia="zh-CN"/>
              </w:rPr>
              <w:t>21</w:t>
            </w:r>
          </w:p>
        </w:tc>
        <w:tc>
          <w:tcPr>
            <w:tcW w:w="2289" w:type="dxa"/>
            <w:noWrap w:val="0"/>
            <w:vAlign w:val="center"/>
          </w:tcPr>
          <w:p w14:paraId="32A208FC">
            <w:pPr>
              <w:pStyle w:val="23"/>
              <w:keepNext w:val="0"/>
              <w:keepLines w:val="0"/>
              <w:pageBreakBefore w:val="0"/>
              <w:widowControl w:val="0"/>
              <w:kinsoku/>
              <w:wordWrap/>
              <w:overflowPunct/>
              <w:topLinePunct w:val="0"/>
              <w:bidi w:val="0"/>
              <w:adjustRightInd w:val="0"/>
              <w:snapToGrid w:val="0"/>
              <w:spacing w:line="400" w:lineRule="exact"/>
              <w:ind w:left="0" w:firstLine="0" w:firstLineChars="0"/>
              <w:jc w:val="center"/>
              <w:textAlignment w:val="auto"/>
              <w:rPr>
                <w:rFonts w:hint="eastAsia" w:ascii="仿宋_GB2312" w:hAnsi="仿宋_GB2312" w:eastAsia="仿宋_GB2312" w:cs="仿宋_GB2312"/>
                <w:kern w:val="2"/>
                <w:sz w:val="24"/>
                <w:szCs w:val="24"/>
                <w:highlight w:val="none"/>
              </w:rPr>
            </w:pPr>
            <w:r>
              <w:rPr>
                <w:rFonts w:hint="eastAsia" w:ascii="仿宋_GB2312" w:hAnsi="仿宋_GB2312" w:eastAsia="仿宋_GB2312" w:cs="仿宋_GB2312"/>
                <w:kern w:val="2"/>
                <w:sz w:val="24"/>
                <w:szCs w:val="24"/>
                <w:highlight w:val="none"/>
              </w:rPr>
              <w:t>响应文件</w:t>
            </w:r>
            <w:r>
              <w:rPr>
                <w:rFonts w:hint="eastAsia" w:ascii="仿宋_GB2312" w:hAnsi="仿宋_GB2312" w:eastAsia="仿宋_GB2312" w:cs="仿宋_GB2312"/>
                <w:kern w:val="2"/>
                <w:sz w:val="24"/>
                <w:szCs w:val="24"/>
                <w:highlight w:val="none"/>
                <w:lang w:eastAsia="zh-CN"/>
              </w:rPr>
              <w:t>中</w:t>
            </w:r>
            <w:r>
              <w:rPr>
                <w:rFonts w:hint="eastAsia" w:ascii="仿宋_GB2312" w:hAnsi="仿宋_GB2312" w:eastAsia="仿宋_GB2312" w:cs="仿宋_GB2312"/>
                <w:kern w:val="2"/>
                <w:sz w:val="24"/>
                <w:szCs w:val="24"/>
                <w:highlight w:val="none"/>
              </w:rPr>
              <w:t>的评审</w:t>
            </w:r>
          </w:p>
        </w:tc>
        <w:tc>
          <w:tcPr>
            <w:tcW w:w="6938" w:type="dxa"/>
            <w:noWrap w:val="0"/>
            <w:vAlign w:val="center"/>
          </w:tcPr>
          <w:p w14:paraId="3C6BFA6B">
            <w:pPr>
              <w:pStyle w:val="6"/>
              <w:keepNext w:val="0"/>
              <w:keepLines w:val="0"/>
              <w:pageBreakBefore w:val="0"/>
              <w:widowControl w:val="0"/>
              <w:tabs>
                <w:tab w:val="left" w:pos="0"/>
              </w:tabs>
              <w:kinsoku/>
              <w:wordWrap/>
              <w:overflowPunct/>
              <w:topLinePunct w:val="0"/>
              <w:bidi w:val="0"/>
              <w:adjustRightInd w:val="0"/>
              <w:snapToGrid w:val="0"/>
              <w:spacing w:line="360" w:lineRule="exact"/>
              <w:ind w:left="0" w:leftChars="0" w:right="0" w:rightChars="0" w:firstLine="240" w:firstLineChars="100"/>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w:t>
            </w:r>
            <w:r>
              <w:rPr>
                <w:rFonts w:hint="eastAsia" w:ascii="仿宋_GB2312" w:hAnsi="仿宋_GB2312" w:eastAsia="仿宋_GB2312" w:cs="仿宋_GB2312"/>
                <w:sz w:val="24"/>
                <w:highlight w:val="none"/>
                <w:lang w:val="en-US" w:eastAsia="zh-CN"/>
              </w:rPr>
              <w:t>采购</w:t>
            </w:r>
            <w:r>
              <w:rPr>
                <w:rFonts w:hint="eastAsia" w:ascii="仿宋_GB2312" w:hAnsi="仿宋_GB2312" w:eastAsia="仿宋_GB2312" w:cs="仿宋_GB2312"/>
                <w:sz w:val="24"/>
                <w:szCs w:val="24"/>
                <w:highlight w:val="none"/>
              </w:rPr>
              <w:t>人仅对有效的且实质上响应</w:t>
            </w:r>
            <w:r>
              <w:rPr>
                <w:rFonts w:hint="eastAsia" w:ascii="仿宋_GB2312" w:hAnsi="仿宋_GB2312" w:eastAsia="仿宋_GB2312" w:cs="仿宋_GB2312"/>
                <w:sz w:val="24"/>
                <w:highlight w:val="none"/>
                <w:lang w:val="en-US" w:eastAsia="zh-CN"/>
              </w:rPr>
              <w:t>采购</w:t>
            </w:r>
            <w:r>
              <w:rPr>
                <w:rFonts w:hint="eastAsia" w:ascii="仿宋_GB2312" w:hAnsi="仿宋_GB2312" w:eastAsia="仿宋_GB2312" w:cs="仿宋_GB2312"/>
                <w:sz w:val="24"/>
                <w:szCs w:val="24"/>
                <w:highlight w:val="none"/>
              </w:rPr>
              <w:t>文件要求的响应文件进行</w:t>
            </w:r>
            <w:r>
              <w:rPr>
                <w:rFonts w:hint="eastAsia" w:ascii="仿宋_GB2312" w:hAnsi="仿宋_GB2312" w:eastAsia="仿宋_GB2312" w:cs="仿宋_GB2312"/>
                <w:sz w:val="24"/>
                <w:szCs w:val="24"/>
                <w:highlight w:val="none"/>
                <w:lang w:eastAsia="zh-CN"/>
              </w:rPr>
              <w:t>评审</w:t>
            </w:r>
            <w:r>
              <w:rPr>
                <w:rFonts w:hint="eastAsia" w:ascii="仿宋_GB2312" w:hAnsi="仿宋_GB2312" w:eastAsia="仿宋_GB2312" w:cs="仿宋_GB2312"/>
                <w:sz w:val="24"/>
                <w:szCs w:val="24"/>
                <w:highlight w:val="none"/>
              </w:rPr>
              <w:t>。</w:t>
            </w:r>
          </w:p>
          <w:p w14:paraId="401CE20D">
            <w:pPr>
              <w:pStyle w:val="6"/>
              <w:keepNext w:val="0"/>
              <w:keepLines w:val="0"/>
              <w:pageBreakBefore w:val="0"/>
              <w:widowControl w:val="0"/>
              <w:tabs>
                <w:tab w:val="left" w:pos="0"/>
              </w:tabs>
              <w:kinsoku/>
              <w:wordWrap/>
              <w:overflowPunct/>
              <w:topLinePunct w:val="0"/>
              <w:bidi w:val="0"/>
              <w:adjustRightInd w:val="0"/>
              <w:snapToGrid w:val="0"/>
              <w:spacing w:line="360" w:lineRule="exact"/>
              <w:ind w:left="0" w:leftChars="0" w:right="0" w:rightChars="0" w:firstLine="240" w:firstLineChars="100"/>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2.在评审过程中</w:t>
            </w:r>
            <w:r>
              <w:rPr>
                <w:rFonts w:hint="eastAsia" w:ascii="仿宋_GB2312" w:hAnsi="仿宋_GB2312" w:eastAsia="仿宋_GB2312" w:cs="仿宋_GB2312"/>
                <w:sz w:val="24"/>
                <w:highlight w:val="none"/>
                <w:lang w:val="en-US" w:eastAsia="zh-CN"/>
              </w:rPr>
              <w:t>采购</w:t>
            </w:r>
            <w:r>
              <w:rPr>
                <w:rFonts w:hint="eastAsia" w:ascii="仿宋_GB2312" w:hAnsi="仿宋_GB2312" w:eastAsia="仿宋_GB2312" w:cs="仿宋_GB2312"/>
                <w:sz w:val="24"/>
                <w:szCs w:val="24"/>
                <w:highlight w:val="none"/>
              </w:rPr>
              <w:t>人可以书面形式要求</w:t>
            </w:r>
            <w:r>
              <w:rPr>
                <w:rFonts w:hint="eastAsia" w:ascii="仿宋_GB2312" w:hAnsi="仿宋_GB2312" w:eastAsia="仿宋_GB2312" w:cs="仿宋_GB2312"/>
                <w:sz w:val="24"/>
                <w:highlight w:val="none"/>
                <w:lang w:val="en-US" w:eastAsia="zh-CN"/>
              </w:rPr>
              <w:t>采购</w:t>
            </w:r>
            <w:r>
              <w:rPr>
                <w:rFonts w:hint="eastAsia" w:ascii="仿宋_GB2312" w:hAnsi="仿宋_GB2312" w:eastAsia="仿宋_GB2312" w:cs="仿宋_GB2312"/>
                <w:sz w:val="24"/>
                <w:szCs w:val="24"/>
                <w:highlight w:val="none"/>
              </w:rPr>
              <w:t>申请人就响应文件中含义不明确的内容进行书面说明并提供相关材料。</w:t>
            </w:r>
          </w:p>
          <w:p w14:paraId="4390A7E7">
            <w:pPr>
              <w:pStyle w:val="6"/>
              <w:keepNext w:val="0"/>
              <w:keepLines w:val="0"/>
              <w:pageBreakBefore w:val="0"/>
              <w:widowControl w:val="0"/>
              <w:tabs>
                <w:tab w:val="left" w:pos="0"/>
              </w:tabs>
              <w:kinsoku/>
              <w:wordWrap/>
              <w:overflowPunct/>
              <w:topLinePunct w:val="0"/>
              <w:bidi w:val="0"/>
              <w:adjustRightInd w:val="0"/>
              <w:snapToGrid w:val="0"/>
              <w:spacing w:line="360" w:lineRule="exact"/>
              <w:ind w:left="0" w:leftChars="0" w:right="0" w:rightChars="0" w:firstLine="240" w:firstLineChars="100"/>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w:t>
            </w:r>
            <w:r>
              <w:rPr>
                <w:rFonts w:hint="eastAsia" w:ascii="仿宋_GB2312" w:hAnsi="仿宋_GB2312" w:eastAsia="仿宋_GB2312" w:cs="仿宋_GB2312"/>
                <w:sz w:val="24"/>
                <w:highlight w:val="none"/>
                <w:lang w:val="en-US" w:eastAsia="zh-CN"/>
              </w:rPr>
              <w:t>采购</w:t>
            </w:r>
            <w:r>
              <w:rPr>
                <w:rFonts w:hint="eastAsia" w:ascii="仿宋_GB2312" w:hAnsi="仿宋_GB2312" w:eastAsia="仿宋_GB2312" w:cs="仿宋_GB2312"/>
                <w:sz w:val="24"/>
                <w:szCs w:val="24"/>
                <w:highlight w:val="none"/>
              </w:rPr>
              <w:t>评审办法：</w:t>
            </w:r>
            <w:r>
              <w:rPr>
                <w:rFonts w:hint="eastAsia" w:ascii="仿宋_GB2312" w:hAnsi="仿宋_GB2312" w:eastAsia="仿宋_GB2312" w:cs="仿宋_GB2312"/>
                <w:b/>
                <w:bCs/>
                <w:sz w:val="24"/>
                <w:szCs w:val="24"/>
                <w:highlight w:val="none"/>
                <w:u w:val="single"/>
                <w:lang w:val="en-US" w:eastAsia="zh-CN"/>
              </w:rPr>
              <w:sym w:font="Wingdings 2" w:char="0052"/>
            </w:r>
            <w:r>
              <w:rPr>
                <w:rFonts w:hint="eastAsia" w:ascii="仿宋_GB2312" w:hAnsi="仿宋_GB2312" w:eastAsia="仿宋_GB2312" w:cs="仿宋_GB2312"/>
                <w:b/>
                <w:bCs/>
                <w:color w:val="FF0000"/>
                <w:sz w:val="24"/>
                <w:szCs w:val="24"/>
                <w:highlight w:val="none"/>
                <w:u w:val="single"/>
                <w:lang w:val="en-US" w:eastAsia="zh-CN"/>
              </w:rPr>
              <w:t>经评审的合理低价</w:t>
            </w:r>
            <w:r>
              <w:rPr>
                <w:rFonts w:hint="eastAsia" w:ascii="仿宋_GB2312" w:hAnsi="仿宋_GB2312" w:eastAsia="仿宋_GB2312" w:cs="仿宋_GB2312"/>
                <w:sz w:val="24"/>
                <w:szCs w:val="24"/>
                <w:highlight w:val="none"/>
              </w:rPr>
              <w:t>。</w:t>
            </w:r>
          </w:p>
          <w:p w14:paraId="44518FD8">
            <w:pPr>
              <w:pStyle w:val="6"/>
              <w:keepNext w:val="0"/>
              <w:keepLines w:val="0"/>
              <w:pageBreakBefore w:val="0"/>
              <w:widowControl w:val="0"/>
              <w:tabs>
                <w:tab w:val="left" w:pos="0"/>
              </w:tabs>
              <w:kinsoku/>
              <w:wordWrap/>
              <w:overflowPunct/>
              <w:topLinePunct w:val="0"/>
              <w:bidi w:val="0"/>
              <w:adjustRightInd w:val="0"/>
              <w:snapToGrid w:val="0"/>
              <w:spacing w:line="360" w:lineRule="exact"/>
              <w:ind w:left="0" w:leftChars="0" w:right="0" w:rightChars="0" w:firstLine="480" w:firstLineChars="200"/>
              <w:jc w:val="both"/>
              <w:textAlignment w:val="auto"/>
              <w:rPr>
                <w:rFonts w:hint="eastAsia" w:ascii="仿宋_GB2312" w:hAnsi="仿宋_GB2312" w:eastAsia="仿宋_GB2312" w:cs="仿宋_GB2312"/>
                <w:sz w:val="24"/>
                <w:szCs w:val="24"/>
                <w:highlight w:val="none"/>
                <w:lang w:eastAsia="zh-CN"/>
              </w:rPr>
            </w:pPr>
            <w:r>
              <w:rPr>
                <w:rFonts w:hint="eastAsia" w:ascii="微软雅黑" w:hAnsi="微软雅黑" w:eastAsia="微软雅黑" w:cs="微软雅黑"/>
                <w:color w:val="0070C0"/>
                <w:sz w:val="24"/>
                <w:szCs w:val="24"/>
                <w:highlight w:val="none"/>
                <w:lang w:val="en-US" w:eastAsia="zh-CN"/>
              </w:rPr>
              <w:t>▲</w:t>
            </w:r>
            <w:r>
              <w:rPr>
                <w:rFonts w:hint="eastAsia" w:ascii="仿宋_GB2312" w:hAnsi="仿宋_GB2312" w:eastAsia="仿宋_GB2312" w:cs="仿宋_GB2312"/>
                <w:color w:val="0070C0"/>
                <w:sz w:val="24"/>
                <w:szCs w:val="24"/>
                <w:highlight w:val="none"/>
                <w:lang w:val="en-US" w:eastAsia="zh-CN"/>
              </w:rPr>
              <w:t>经评审后，不含税总价最低的供应商为成交候选人。</w:t>
            </w:r>
          </w:p>
          <w:p w14:paraId="3A523943">
            <w:pPr>
              <w:pStyle w:val="6"/>
              <w:keepNext w:val="0"/>
              <w:keepLines w:val="0"/>
              <w:pageBreakBefore w:val="0"/>
              <w:widowControl w:val="0"/>
              <w:tabs>
                <w:tab w:val="left" w:pos="0"/>
              </w:tabs>
              <w:kinsoku/>
              <w:wordWrap/>
              <w:overflowPunct/>
              <w:topLinePunct w:val="0"/>
              <w:bidi w:val="0"/>
              <w:adjustRightInd w:val="0"/>
              <w:snapToGrid w:val="0"/>
              <w:spacing w:line="360" w:lineRule="exact"/>
              <w:ind w:left="0" w:leftChars="0" w:right="0" w:rightChars="0" w:firstLine="240" w:firstLineChars="100"/>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4.</w:t>
            </w:r>
            <w:r>
              <w:rPr>
                <w:rFonts w:hint="eastAsia" w:ascii="仿宋_GB2312" w:hAnsi="仿宋_GB2312" w:eastAsia="仿宋_GB2312" w:cs="仿宋_GB2312"/>
                <w:sz w:val="24"/>
                <w:highlight w:val="none"/>
                <w:lang w:val="en-US" w:eastAsia="zh-CN"/>
              </w:rPr>
              <w:t>采购</w:t>
            </w:r>
            <w:r>
              <w:rPr>
                <w:rFonts w:hint="eastAsia" w:ascii="仿宋_GB2312" w:hAnsi="仿宋_GB2312" w:eastAsia="仿宋_GB2312" w:cs="仿宋_GB2312"/>
                <w:sz w:val="24"/>
                <w:szCs w:val="24"/>
                <w:highlight w:val="none"/>
              </w:rPr>
              <w:t>评审结果不负责解释。</w:t>
            </w:r>
          </w:p>
          <w:p w14:paraId="12C6B25F">
            <w:pPr>
              <w:pStyle w:val="6"/>
              <w:keepNext w:val="0"/>
              <w:keepLines w:val="0"/>
              <w:pageBreakBefore w:val="0"/>
              <w:widowControl w:val="0"/>
              <w:tabs>
                <w:tab w:val="left" w:pos="0"/>
              </w:tabs>
              <w:kinsoku/>
              <w:wordWrap/>
              <w:overflowPunct/>
              <w:topLinePunct w:val="0"/>
              <w:bidi w:val="0"/>
              <w:snapToGrid w:val="0"/>
              <w:spacing w:line="360" w:lineRule="exact"/>
              <w:ind w:left="0" w:leftChars="0" w:right="0" w:rightChars="0" w:firstLine="240" w:firstLineChars="100"/>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5.</w:t>
            </w:r>
            <w:r>
              <w:rPr>
                <w:rFonts w:hint="eastAsia" w:ascii="仿宋_GB2312" w:hAnsi="仿宋_GB2312" w:eastAsia="仿宋_GB2312" w:cs="仿宋_GB2312"/>
                <w:sz w:val="24"/>
                <w:highlight w:val="none"/>
                <w:lang w:val="en-US" w:eastAsia="zh-CN"/>
              </w:rPr>
              <w:t>采购</w:t>
            </w:r>
            <w:r>
              <w:rPr>
                <w:rFonts w:hint="eastAsia" w:ascii="仿宋_GB2312" w:hAnsi="仿宋_GB2312" w:eastAsia="仿宋_GB2312" w:cs="仿宋_GB2312"/>
                <w:sz w:val="24"/>
                <w:szCs w:val="24"/>
                <w:highlight w:val="none"/>
              </w:rPr>
              <w:t>人在发出</w:t>
            </w:r>
            <w:r>
              <w:rPr>
                <w:rFonts w:hint="eastAsia" w:ascii="仿宋_GB2312" w:hAnsi="仿宋_GB2312" w:eastAsia="仿宋_GB2312" w:cs="仿宋_GB2312"/>
                <w:sz w:val="24"/>
                <w:szCs w:val="24"/>
                <w:highlight w:val="none"/>
                <w:lang w:eastAsia="zh-CN"/>
              </w:rPr>
              <w:t>成交通知书</w:t>
            </w:r>
            <w:r>
              <w:rPr>
                <w:rFonts w:hint="eastAsia" w:ascii="仿宋_GB2312" w:hAnsi="仿宋_GB2312" w:eastAsia="仿宋_GB2312" w:cs="仿宋_GB2312"/>
                <w:sz w:val="24"/>
                <w:szCs w:val="24"/>
                <w:highlight w:val="none"/>
              </w:rPr>
              <w:t>前，有权依据</w:t>
            </w:r>
            <w:r>
              <w:rPr>
                <w:rFonts w:hint="eastAsia" w:ascii="仿宋_GB2312" w:hAnsi="仿宋_GB2312" w:eastAsia="仿宋_GB2312" w:cs="仿宋_GB2312"/>
                <w:sz w:val="24"/>
                <w:highlight w:val="none"/>
                <w:lang w:val="en-US" w:eastAsia="zh-CN"/>
              </w:rPr>
              <w:t>评审</w:t>
            </w:r>
            <w:r>
              <w:rPr>
                <w:rFonts w:hint="eastAsia" w:ascii="仿宋_GB2312" w:hAnsi="仿宋_GB2312" w:eastAsia="仿宋_GB2312" w:cs="仿宋_GB2312"/>
                <w:sz w:val="24"/>
                <w:szCs w:val="24"/>
                <w:highlight w:val="none"/>
              </w:rPr>
              <w:t>小组的评审意见拒绝不合格的响应文件。</w:t>
            </w:r>
          </w:p>
        </w:tc>
      </w:tr>
      <w:tr w14:paraId="5745388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10" w:hRule="exact"/>
          <w:jc w:val="center"/>
        </w:trPr>
        <w:tc>
          <w:tcPr>
            <w:tcW w:w="692" w:type="dxa"/>
            <w:noWrap w:val="0"/>
            <w:vAlign w:val="center"/>
          </w:tcPr>
          <w:p w14:paraId="57D54C31">
            <w:pPr>
              <w:pStyle w:val="23"/>
              <w:keepNext w:val="0"/>
              <w:keepLines w:val="0"/>
              <w:pageBreakBefore w:val="0"/>
              <w:widowControl w:val="0"/>
              <w:kinsoku/>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kern w:val="2"/>
                <w:sz w:val="24"/>
                <w:szCs w:val="24"/>
                <w:highlight w:val="none"/>
                <w:lang w:val="en-US" w:eastAsia="zh-CN"/>
              </w:rPr>
            </w:pPr>
            <w:r>
              <w:rPr>
                <w:rFonts w:hint="eastAsia" w:ascii="仿宋_GB2312" w:hAnsi="仿宋_GB2312" w:eastAsia="仿宋_GB2312" w:cs="仿宋_GB2312"/>
                <w:kern w:val="2"/>
                <w:sz w:val="24"/>
                <w:szCs w:val="24"/>
                <w:highlight w:val="none"/>
                <w:lang w:val="en-US" w:eastAsia="zh-CN"/>
              </w:rPr>
              <w:t>22</w:t>
            </w:r>
          </w:p>
        </w:tc>
        <w:tc>
          <w:tcPr>
            <w:tcW w:w="2289" w:type="dxa"/>
            <w:noWrap w:val="0"/>
            <w:vAlign w:val="center"/>
          </w:tcPr>
          <w:p w14:paraId="65E8BAD3">
            <w:pPr>
              <w:pStyle w:val="23"/>
              <w:keepNext w:val="0"/>
              <w:keepLines w:val="0"/>
              <w:pageBreakBefore w:val="0"/>
              <w:widowControl w:val="0"/>
              <w:kinsoku/>
              <w:wordWrap/>
              <w:overflowPunct/>
              <w:topLinePunct w:val="0"/>
              <w:bidi w:val="0"/>
              <w:adjustRightInd w:val="0"/>
              <w:snapToGrid w:val="0"/>
              <w:spacing w:line="400" w:lineRule="exact"/>
              <w:ind w:left="0" w:firstLine="0" w:firstLineChars="0"/>
              <w:jc w:val="center"/>
              <w:textAlignment w:val="auto"/>
              <w:rPr>
                <w:rFonts w:hint="eastAsia" w:ascii="仿宋_GB2312" w:hAnsi="仿宋_GB2312" w:eastAsia="仿宋_GB2312" w:cs="仿宋_GB2312"/>
                <w:kern w:val="2"/>
                <w:sz w:val="24"/>
                <w:szCs w:val="24"/>
                <w:highlight w:val="none"/>
              </w:rPr>
            </w:pPr>
            <w:r>
              <w:rPr>
                <w:rFonts w:hint="eastAsia" w:ascii="仿宋_GB2312" w:hAnsi="仿宋_GB2312" w:eastAsia="仿宋_GB2312" w:cs="仿宋_GB2312"/>
                <w:kern w:val="2"/>
                <w:sz w:val="24"/>
                <w:szCs w:val="24"/>
                <w:highlight w:val="none"/>
              </w:rPr>
              <w:t>响应文件的份数</w:t>
            </w:r>
          </w:p>
        </w:tc>
        <w:tc>
          <w:tcPr>
            <w:tcW w:w="6938" w:type="dxa"/>
            <w:noWrap w:val="0"/>
            <w:vAlign w:val="center"/>
          </w:tcPr>
          <w:p w14:paraId="25CC833F">
            <w:pPr>
              <w:pStyle w:val="23"/>
              <w:keepNext w:val="0"/>
              <w:keepLines w:val="0"/>
              <w:pageBreakBefore w:val="0"/>
              <w:widowControl w:val="0"/>
              <w:tabs>
                <w:tab w:val="center" w:pos="3386"/>
              </w:tabs>
              <w:kinsoku/>
              <w:wordWrap/>
              <w:overflowPunct/>
              <w:topLinePunct w:val="0"/>
              <w:autoSpaceDE w:val="0"/>
              <w:autoSpaceDN w:val="0"/>
              <w:bidi w:val="0"/>
              <w:adjustRightInd w:val="0"/>
              <w:snapToGrid w:val="0"/>
              <w:spacing w:line="360" w:lineRule="exact"/>
              <w:ind w:firstLine="240" w:firstLineChars="100"/>
              <w:jc w:val="both"/>
              <w:textAlignment w:val="auto"/>
              <w:rPr>
                <w:rFonts w:hint="eastAsia" w:ascii="仿宋_GB2312" w:hAnsi="仿宋_GB2312" w:eastAsia="仿宋_GB2312" w:cs="仿宋_GB2312"/>
                <w:kern w:val="2"/>
                <w:sz w:val="24"/>
                <w:szCs w:val="24"/>
                <w:highlight w:val="none"/>
              </w:rPr>
            </w:pPr>
            <w:r>
              <w:rPr>
                <w:rFonts w:hint="eastAsia" w:ascii="仿宋_GB2312" w:hAnsi="仿宋_GB2312" w:eastAsia="仿宋_GB2312" w:cs="仿宋_GB2312"/>
                <w:kern w:val="2"/>
                <w:sz w:val="24"/>
                <w:szCs w:val="24"/>
                <w:highlight w:val="none"/>
              </w:rPr>
              <w:t>正本</w:t>
            </w:r>
            <w:r>
              <w:rPr>
                <w:rFonts w:hint="eastAsia" w:ascii="仿宋_GB2312" w:hAnsi="仿宋_GB2312" w:eastAsia="仿宋_GB2312" w:cs="仿宋_GB2312"/>
                <w:sz w:val="24"/>
                <w:highlight w:val="none"/>
                <w:u w:val="single"/>
                <w:lang w:val="en-US" w:eastAsia="zh-CN"/>
              </w:rPr>
              <w:t xml:space="preserve"> </w:t>
            </w:r>
            <w:r>
              <w:rPr>
                <w:rFonts w:hint="eastAsia" w:ascii="仿宋_GB2312" w:hAnsi="仿宋_GB2312" w:eastAsia="仿宋_GB2312" w:cs="仿宋_GB2312"/>
                <w:color w:val="FF0000"/>
                <w:sz w:val="24"/>
                <w:highlight w:val="none"/>
                <w:u w:val="single"/>
                <w:lang w:val="en-US" w:eastAsia="zh-CN"/>
              </w:rPr>
              <w:t xml:space="preserve">壹 </w:t>
            </w:r>
            <w:r>
              <w:rPr>
                <w:rFonts w:hint="eastAsia" w:ascii="仿宋_GB2312" w:hAnsi="仿宋_GB2312" w:eastAsia="仿宋_GB2312" w:cs="仿宋_GB2312"/>
                <w:kern w:val="2"/>
                <w:sz w:val="24"/>
                <w:szCs w:val="24"/>
                <w:highlight w:val="none"/>
              </w:rPr>
              <w:t>份，副本</w:t>
            </w:r>
            <w:r>
              <w:rPr>
                <w:rFonts w:hint="eastAsia" w:ascii="仿宋_GB2312" w:hAnsi="仿宋_GB2312" w:eastAsia="仿宋_GB2312" w:cs="仿宋_GB2312"/>
                <w:sz w:val="24"/>
                <w:highlight w:val="none"/>
                <w:u w:val="single"/>
                <w:lang w:val="en-US" w:eastAsia="zh-CN"/>
              </w:rPr>
              <w:t xml:space="preserve"> </w:t>
            </w:r>
            <w:r>
              <w:rPr>
                <w:rFonts w:hint="eastAsia" w:ascii="仿宋_GB2312" w:hAnsi="仿宋_GB2312" w:eastAsia="仿宋_GB2312" w:cs="仿宋_GB2312"/>
                <w:color w:val="FF0000"/>
                <w:sz w:val="24"/>
                <w:highlight w:val="none"/>
                <w:u w:val="single"/>
                <w:lang w:val="en-US" w:eastAsia="zh-CN"/>
              </w:rPr>
              <w:t>肆</w:t>
            </w:r>
            <w:r>
              <w:rPr>
                <w:rFonts w:hint="eastAsia" w:ascii="仿宋_GB2312" w:hAnsi="仿宋_GB2312" w:eastAsia="仿宋_GB2312" w:cs="仿宋_GB2312"/>
                <w:sz w:val="24"/>
                <w:highlight w:val="none"/>
                <w:u w:val="single"/>
                <w:lang w:val="en-US" w:eastAsia="zh-CN"/>
              </w:rPr>
              <w:t xml:space="preserve"> </w:t>
            </w:r>
            <w:r>
              <w:rPr>
                <w:rFonts w:hint="eastAsia" w:ascii="仿宋_GB2312" w:hAnsi="仿宋_GB2312" w:eastAsia="仿宋_GB2312" w:cs="仿宋_GB2312"/>
                <w:kern w:val="2"/>
                <w:sz w:val="24"/>
                <w:szCs w:val="24"/>
                <w:highlight w:val="none"/>
              </w:rPr>
              <w:t>份。</w:t>
            </w:r>
          </w:p>
        </w:tc>
      </w:tr>
      <w:tr w14:paraId="05A4111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624" w:hRule="exact"/>
          <w:jc w:val="center"/>
        </w:trPr>
        <w:tc>
          <w:tcPr>
            <w:tcW w:w="692" w:type="dxa"/>
            <w:noWrap w:val="0"/>
            <w:vAlign w:val="center"/>
          </w:tcPr>
          <w:p w14:paraId="71F8BFD5">
            <w:pPr>
              <w:pStyle w:val="23"/>
              <w:keepNext w:val="0"/>
              <w:keepLines w:val="0"/>
              <w:pageBreakBefore w:val="0"/>
              <w:widowControl w:val="0"/>
              <w:kinsoku/>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kern w:val="2"/>
                <w:sz w:val="24"/>
                <w:szCs w:val="24"/>
                <w:highlight w:val="none"/>
                <w:lang w:val="en-US" w:eastAsia="zh-CN"/>
              </w:rPr>
            </w:pPr>
            <w:r>
              <w:rPr>
                <w:rFonts w:hint="eastAsia" w:ascii="仿宋_GB2312" w:hAnsi="仿宋_GB2312" w:eastAsia="仿宋_GB2312" w:cs="仿宋_GB2312"/>
                <w:kern w:val="2"/>
                <w:sz w:val="24"/>
                <w:szCs w:val="24"/>
                <w:highlight w:val="none"/>
                <w:lang w:val="en-US" w:eastAsia="zh-CN"/>
              </w:rPr>
              <w:t>23</w:t>
            </w:r>
          </w:p>
        </w:tc>
        <w:tc>
          <w:tcPr>
            <w:tcW w:w="2289" w:type="dxa"/>
            <w:noWrap w:val="0"/>
            <w:vAlign w:val="center"/>
          </w:tcPr>
          <w:p w14:paraId="25EAC014">
            <w:pPr>
              <w:pStyle w:val="23"/>
              <w:keepNext w:val="0"/>
              <w:keepLines w:val="0"/>
              <w:pageBreakBefore w:val="0"/>
              <w:widowControl w:val="0"/>
              <w:kinsoku/>
              <w:wordWrap/>
              <w:overflowPunct/>
              <w:topLinePunct w:val="0"/>
              <w:autoSpaceDE w:val="0"/>
              <w:autoSpaceDN w:val="0"/>
              <w:bidi w:val="0"/>
              <w:adjustRightInd w:val="0"/>
              <w:snapToGrid w:val="0"/>
              <w:spacing w:line="400" w:lineRule="exact"/>
              <w:ind w:left="0" w:firstLine="0" w:firstLineChars="0"/>
              <w:jc w:val="center"/>
              <w:textAlignment w:val="auto"/>
              <w:rPr>
                <w:rFonts w:hint="eastAsia" w:ascii="仿宋_GB2312" w:hAnsi="仿宋_GB2312" w:eastAsia="仿宋_GB2312" w:cs="仿宋_GB2312"/>
                <w:kern w:val="2"/>
                <w:sz w:val="24"/>
                <w:szCs w:val="24"/>
                <w:highlight w:val="none"/>
              </w:rPr>
            </w:pPr>
            <w:r>
              <w:rPr>
                <w:rFonts w:hint="eastAsia" w:ascii="仿宋_GB2312" w:hAnsi="仿宋_GB2312" w:eastAsia="仿宋_GB2312" w:cs="仿宋_GB2312"/>
                <w:kern w:val="2"/>
                <w:sz w:val="24"/>
                <w:szCs w:val="24"/>
                <w:highlight w:val="none"/>
              </w:rPr>
              <w:t>知识产权</w:t>
            </w:r>
          </w:p>
          <w:p w14:paraId="3E5CDB0A">
            <w:pPr>
              <w:pStyle w:val="23"/>
              <w:keepNext w:val="0"/>
              <w:keepLines w:val="0"/>
              <w:pageBreakBefore w:val="0"/>
              <w:widowControl w:val="0"/>
              <w:kinsoku/>
              <w:wordWrap/>
              <w:overflowPunct/>
              <w:topLinePunct w:val="0"/>
              <w:autoSpaceDE w:val="0"/>
              <w:autoSpaceDN w:val="0"/>
              <w:bidi w:val="0"/>
              <w:adjustRightInd w:val="0"/>
              <w:snapToGrid w:val="0"/>
              <w:spacing w:line="400" w:lineRule="exact"/>
              <w:ind w:left="0" w:firstLine="0" w:firstLineChars="0"/>
              <w:jc w:val="center"/>
              <w:textAlignment w:val="auto"/>
              <w:rPr>
                <w:rFonts w:hint="eastAsia" w:ascii="仿宋_GB2312" w:hAnsi="仿宋_GB2312" w:eastAsia="仿宋_GB2312" w:cs="仿宋_GB2312"/>
                <w:kern w:val="2"/>
                <w:sz w:val="24"/>
                <w:szCs w:val="24"/>
                <w:highlight w:val="none"/>
              </w:rPr>
            </w:pPr>
          </w:p>
        </w:tc>
        <w:tc>
          <w:tcPr>
            <w:tcW w:w="6938" w:type="dxa"/>
            <w:noWrap w:val="0"/>
            <w:vAlign w:val="center"/>
          </w:tcPr>
          <w:p w14:paraId="2B2719E7">
            <w:pPr>
              <w:pStyle w:val="23"/>
              <w:keepNext w:val="0"/>
              <w:keepLines w:val="0"/>
              <w:pageBreakBefore w:val="0"/>
              <w:widowControl w:val="0"/>
              <w:kinsoku/>
              <w:wordWrap/>
              <w:overflowPunct/>
              <w:topLinePunct w:val="0"/>
              <w:bidi w:val="0"/>
              <w:adjustRightInd w:val="0"/>
              <w:snapToGrid w:val="0"/>
              <w:spacing w:line="360" w:lineRule="exact"/>
              <w:ind w:firstLine="240" w:firstLineChars="100"/>
              <w:jc w:val="both"/>
              <w:textAlignment w:val="auto"/>
              <w:rPr>
                <w:rFonts w:hint="eastAsia" w:ascii="仿宋_GB2312" w:hAnsi="仿宋_GB2312" w:eastAsia="仿宋_GB2312" w:cs="仿宋_GB2312"/>
                <w:kern w:val="2"/>
                <w:sz w:val="24"/>
                <w:szCs w:val="24"/>
                <w:highlight w:val="none"/>
              </w:rPr>
            </w:pPr>
            <w:r>
              <w:rPr>
                <w:rFonts w:hint="eastAsia" w:ascii="仿宋_GB2312" w:hAnsi="仿宋_GB2312" w:eastAsia="仿宋_GB2312" w:cs="仿宋_GB2312"/>
                <w:kern w:val="2"/>
                <w:sz w:val="24"/>
                <w:szCs w:val="24"/>
                <w:highlight w:val="none"/>
              </w:rPr>
              <w:t>1.</w:t>
            </w:r>
            <w:r>
              <w:rPr>
                <w:rFonts w:hint="eastAsia" w:ascii="仿宋_GB2312" w:hAnsi="仿宋_GB2312" w:eastAsia="仿宋_GB2312" w:cs="仿宋_GB2312"/>
                <w:sz w:val="24"/>
                <w:highlight w:val="none"/>
                <w:lang w:val="en-US" w:eastAsia="zh-CN"/>
              </w:rPr>
              <w:t>采购</w:t>
            </w:r>
            <w:r>
              <w:rPr>
                <w:rFonts w:hint="eastAsia" w:ascii="仿宋_GB2312" w:hAnsi="仿宋_GB2312" w:eastAsia="仿宋_GB2312" w:cs="仿宋_GB2312"/>
                <w:sz w:val="24"/>
                <w:szCs w:val="24"/>
                <w:highlight w:val="none"/>
              </w:rPr>
              <w:t>申请人应保证在本项目中使用（包括部分使用）的任何产品</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lang w:val="en-US" w:eastAsia="zh-CN"/>
              </w:rPr>
              <w:t>设备</w:t>
            </w:r>
            <w:r>
              <w:rPr>
                <w:rFonts w:hint="eastAsia" w:ascii="仿宋_GB2312" w:hAnsi="仿宋_GB2312" w:eastAsia="仿宋_GB2312" w:cs="仿宋_GB2312"/>
                <w:sz w:val="24"/>
                <w:szCs w:val="24"/>
                <w:highlight w:val="none"/>
              </w:rPr>
              <w:t>和服务，不会产生因第三方提出侵犯知识产权而引起的法律和经济纠纷，如因知识产权而引起法律和经济纠纷，由</w:t>
            </w:r>
            <w:r>
              <w:rPr>
                <w:rFonts w:hint="eastAsia" w:ascii="仿宋_GB2312" w:hAnsi="仿宋_GB2312" w:eastAsia="仿宋_GB2312" w:cs="仿宋_GB2312"/>
                <w:sz w:val="24"/>
                <w:highlight w:val="none"/>
                <w:lang w:val="en-US" w:eastAsia="zh-CN"/>
              </w:rPr>
              <w:t>采购</w:t>
            </w:r>
            <w:r>
              <w:rPr>
                <w:rFonts w:hint="eastAsia" w:ascii="仿宋_GB2312" w:hAnsi="仿宋_GB2312" w:eastAsia="仿宋_GB2312" w:cs="仿宋_GB2312"/>
                <w:sz w:val="24"/>
                <w:szCs w:val="24"/>
                <w:highlight w:val="none"/>
              </w:rPr>
              <w:t>申请人承担所有责任。</w:t>
            </w:r>
          </w:p>
          <w:p w14:paraId="64218754">
            <w:pPr>
              <w:pStyle w:val="23"/>
              <w:keepNext w:val="0"/>
              <w:keepLines w:val="0"/>
              <w:pageBreakBefore w:val="0"/>
              <w:widowControl w:val="0"/>
              <w:kinsoku/>
              <w:wordWrap/>
              <w:overflowPunct/>
              <w:topLinePunct w:val="0"/>
              <w:bidi w:val="0"/>
              <w:adjustRightInd w:val="0"/>
              <w:snapToGrid w:val="0"/>
              <w:spacing w:line="360" w:lineRule="exact"/>
              <w:ind w:firstLine="240" w:firstLineChars="100"/>
              <w:jc w:val="both"/>
              <w:textAlignment w:val="auto"/>
              <w:rPr>
                <w:rFonts w:hint="eastAsia" w:ascii="仿宋_GB2312" w:hAnsi="仿宋_GB2312" w:eastAsia="仿宋_GB2312" w:cs="仿宋_GB2312"/>
                <w:kern w:val="2"/>
                <w:sz w:val="24"/>
                <w:szCs w:val="24"/>
                <w:highlight w:val="none"/>
              </w:rPr>
            </w:pPr>
            <w:r>
              <w:rPr>
                <w:rFonts w:hint="eastAsia" w:ascii="仿宋_GB2312" w:hAnsi="仿宋_GB2312" w:eastAsia="仿宋_GB2312" w:cs="仿宋_GB2312"/>
                <w:kern w:val="2"/>
                <w:sz w:val="24"/>
                <w:szCs w:val="24"/>
                <w:highlight w:val="none"/>
              </w:rPr>
              <w:t>2</w:t>
            </w:r>
            <w:r>
              <w:rPr>
                <w:rFonts w:hint="eastAsia" w:ascii="仿宋_GB2312" w:hAnsi="仿宋_GB2312" w:eastAsia="仿宋_GB2312" w:cs="仿宋_GB2312"/>
                <w:kern w:val="2"/>
                <w:sz w:val="24"/>
                <w:szCs w:val="24"/>
                <w:highlight w:val="none"/>
                <w:lang w:val="en-US" w:eastAsia="zh-CN"/>
              </w:rPr>
              <w:t>.</w:t>
            </w:r>
            <w:r>
              <w:rPr>
                <w:rFonts w:hint="eastAsia" w:ascii="仿宋_GB2312" w:hAnsi="仿宋_GB2312" w:eastAsia="仿宋_GB2312" w:cs="仿宋_GB2312"/>
                <w:sz w:val="24"/>
                <w:highlight w:val="none"/>
                <w:lang w:val="en-US" w:eastAsia="zh-CN"/>
              </w:rPr>
              <w:t>采购</w:t>
            </w:r>
            <w:r>
              <w:rPr>
                <w:rFonts w:hint="eastAsia" w:ascii="仿宋_GB2312" w:hAnsi="仿宋_GB2312" w:eastAsia="仿宋_GB2312" w:cs="仿宋_GB2312"/>
                <w:kern w:val="2"/>
                <w:sz w:val="24"/>
                <w:szCs w:val="24"/>
                <w:highlight w:val="none"/>
              </w:rPr>
              <w:t>人享有本项目实施过程中</w:t>
            </w:r>
            <w:r>
              <w:rPr>
                <w:rFonts w:hint="eastAsia" w:ascii="仿宋_GB2312" w:hAnsi="仿宋_GB2312" w:eastAsia="仿宋_GB2312" w:cs="仿宋_GB2312"/>
                <w:kern w:val="2"/>
                <w:sz w:val="24"/>
                <w:szCs w:val="24"/>
                <w:highlight w:val="none"/>
                <w:lang w:val="en-US" w:eastAsia="zh-CN"/>
              </w:rPr>
              <w:t>新</w:t>
            </w:r>
            <w:r>
              <w:rPr>
                <w:rFonts w:hint="eastAsia" w:ascii="仿宋_GB2312" w:hAnsi="仿宋_GB2312" w:eastAsia="仿宋_GB2312" w:cs="仿宋_GB2312"/>
                <w:kern w:val="2"/>
                <w:sz w:val="24"/>
                <w:szCs w:val="24"/>
                <w:highlight w:val="none"/>
              </w:rPr>
              <w:t>产生的成果及知识产权。</w:t>
            </w:r>
          </w:p>
          <w:p w14:paraId="626767DE">
            <w:pPr>
              <w:pStyle w:val="23"/>
              <w:keepNext w:val="0"/>
              <w:keepLines w:val="0"/>
              <w:pageBreakBefore w:val="0"/>
              <w:widowControl w:val="0"/>
              <w:kinsoku/>
              <w:wordWrap/>
              <w:overflowPunct/>
              <w:topLinePunct w:val="0"/>
              <w:bidi w:val="0"/>
              <w:adjustRightInd w:val="0"/>
              <w:snapToGrid w:val="0"/>
              <w:spacing w:line="360" w:lineRule="exact"/>
              <w:ind w:firstLine="240" w:firstLineChars="100"/>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2"/>
                <w:sz w:val="24"/>
                <w:szCs w:val="24"/>
                <w:highlight w:val="none"/>
              </w:rPr>
              <w:t>3.</w:t>
            </w:r>
            <w:r>
              <w:rPr>
                <w:rFonts w:hint="eastAsia" w:ascii="仿宋_GB2312" w:hAnsi="仿宋_GB2312" w:eastAsia="仿宋_GB2312" w:cs="仿宋_GB2312"/>
                <w:sz w:val="24"/>
                <w:highlight w:val="none"/>
                <w:lang w:val="en-US" w:eastAsia="zh-CN"/>
              </w:rPr>
              <w:t>采购</w:t>
            </w:r>
            <w:r>
              <w:rPr>
                <w:rFonts w:hint="eastAsia" w:ascii="仿宋_GB2312" w:hAnsi="仿宋_GB2312" w:eastAsia="仿宋_GB2312" w:cs="仿宋_GB2312"/>
                <w:sz w:val="24"/>
                <w:szCs w:val="24"/>
                <w:highlight w:val="none"/>
              </w:rPr>
              <w:t>申请人将在项目实施过程中采用自有或者第三方知识成果的，应当在响应文件中载明，并提供相关知识产权证明文件。</w:t>
            </w:r>
          </w:p>
          <w:p w14:paraId="6C208A5C">
            <w:pPr>
              <w:pStyle w:val="23"/>
              <w:keepNext w:val="0"/>
              <w:keepLines w:val="0"/>
              <w:pageBreakBefore w:val="0"/>
              <w:widowControl w:val="0"/>
              <w:kinsoku/>
              <w:wordWrap/>
              <w:overflowPunct/>
              <w:topLinePunct w:val="0"/>
              <w:bidi w:val="0"/>
              <w:adjustRightInd w:val="0"/>
              <w:snapToGrid w:val="0"/>
              <w:spacing w:line="360" w:lineRule="exact"/>
              <w:ind w:firstLine="240" w:firstLineChars="100"/>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4.如采用</w:t>
            </w:r>
            <w:r>
              <w:rPr>
                <w:rFonts w:hint="eastAsia" w:ascii="仿宋_GB2312" w:hAnsi="仿宋_GB2312" w:eastAsia="仿宋_GB2312" w:cs="仿宋_GB2312"/>
                <w:sz w:val="24"/>
                <w:highlight w:val="none"/>
                <w:lang w:val="en-US" w:eastAsia="zh-CN"/>
              </w:rPr>
              <w:t>采购</w:t>
            </w:r>
            <w:r>
              <w:rPr>
                <w:rFonts w:hint="eastAsia" w:ascii="仿宋_GB2312" w:hAnsi="仿宋_GB2312" w:eastAsia="仿宋_GB2312" w:cs="仿宋_GB2312"/>
                <w:sz w:val="24"/>
                <w:szCs w:val="24"/>
                <w:highlight w:val="none"/>
              </w:rPr>
              <w:t>申请人所不拥有的知识产权，则在响应文件中必须包括合法获取该知识产权的相关证明材料。</w:t>
            </w:r>
          </w:p>
        </w:tc>
      </w:tr>
      <w:tr w14:paraId="0886F2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680" w:hRule="exact"/>
          <w:jc w:val="center"/>
        </w:trPr>
        <w:tc>
          <w:tcPr>
            <w:tcW w:w="692" w:type="dxa"/>
            <w:noWrap w:val="0"/>
            <w:vAlign w:val="center"/>
          </w:tcPr>
          <w:p w14:paraId="1C0B2993">
            <w:pPr>
              <w:pStyle w:val="23"/>
              <w:keepNext w:val="0"/>
              <w:keepLines w:val="0"/>
              <w:pageBreakBefore w:val="0"/>
              <w:widowControl w:val="0"/>
              <w:kinsoku/>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kern w:val="2"/>
                <w:sz w:val="24"/>
                <w:szCs w:val="24"/>
                <w:highlight w:val="none"/>
                <w:lang w:val="en-US" w:eastAsia="zh-CN"/>
              </w:rPr>
            </w:pPr>
            <w:r>
              <w:rPr>
                <w:rFonts w:hint="eastAsia" w:ascii="仿宋_GB2312" w:hAnsi="仿宋_GB2312" w:eastAsia="仿宋_GB2312" w:cs="仿宋_GB2312"/>
                <w:kern w:val="2"/>
                <w:sz w:val="24"/>
                <w:szCs w:val="24"/>
                <w:highlight w:val="none"/>
                <w:lang w:val="en-US" w:eastAsia="zh-CN"/>
              </w:rPr>
              <w:t>24</w:t>
            </w:r>
          </w:p>
        </w:tc>
        <w:tc>
          <w:tcPr>
            <w:tcW w:w="2289" w:type="dxa"/>
            <w:noWrap w:val="0"/>
            <w:vAlign w:val="center"/>
          </w:tcPr>
          <w:p w14:paraId="62D679BA">
            <w:pPr>
              <w:pStyle w:val="23"/>
              <w:keepNext w:val="0"/>
              <w:keepLines w:val="0"/>
              <w:pageBreakBefore w:val="0"/>
              <w:widowControl w:val="0"/>
              <w:kinsoku/>
              <w:wordWrap/>
              <w:overflowPunct/>
              <w:topLinePunct w:val="0"/>
              <w:autoSpaceDE w:val="0"/>
              <w:autoSpaceDN w:val="0"/>
              <w:bidi w:val="0"/>
              <w:adjustRightInd w:val="0"/>
              <w:snapToGrid w:val="0"/>
              <w:spacing w:line="400" w:lineRule="exact"/>
              <w:ind w:left="0" w:firstLine="0" w:firstLineChars="0"/>
              <w:jc w:val="center"/>
              <w:textAlignment w:val="auto"/>
              <w:rPr>
                <w:rFonts w:hint="eastAsia" w:ascii="仿宋_GB2312" w:hAnsi="仿宋_GB2312" w:eastAsia="仿宋_GB2312" w:cs="仿宋_GB2312"/>
                <w:kern w:val="2"/>
                <w:sz w:val="24"/>
                <w:szCs w:val="24"/>
                <w:highlight w:val="none"/>
              </w:rPr>
            </w:pPr>
            <w:r>
              <w:rPr>
                <w:rFonts w:hint="eastAsia" w:ascii="仿宋_GB2312" w:hAnsi="仿宋_GB2312" w:eastAsia="仿宋_GB2312" w:cs="仿宋_GB2312"/>
                <w:kern w:val="2"/>
                <w:sz w:val="24"/>
                <w:szCs w:val="24"/>
                <w:highlight w:val="none"/>
              </w:rPr>
              <w:t>响应文件有效期</w:t>
            </w:r>
          </w:p>
        </w:tc>
        <w:tc>
          <w:tcPr>
            <w:tcW w:w="6938" w:type="dxa"/>
            <w:noWrap w:val="0"/>
            <w:vAlign w:val="center"/>
          </w:tcPr>
          <w:p w14:paraId="37CD18CC">
            <w:pPr>
              <w:pStyle w:val="23"/>
              <w:keepNext w:val="0"/>
              <w:keepLines w:val="0"/>
              <w:pageBreakBefore w:val="0"/>
              <w:widowControl w:val="0"/>
              <w:kinsoku/>
              <w:wordWrap/>
              <w:overflowPunct/>
              <w:topLinePunct w:val="0"/>
              <w:bidi w:val="0"/>
              <w:adjustRightInd w:val="0"/>
              <w:snapToGrid w:val="0"/>
              <w:spacing w:line="360" w:lineRule="exact"/>
              <w:ind w:firstLine="240" w:firstLineChars="100"/>
              <w:jc w:val="both"/>
              <w:textAlignment w:val="auto"/>
              <w:rPr>
                <w:rFonts w:hint="eastAsia" w:ascii="仿宋_GB2312" w:hAnsi="仿宋_GB2312" w:eastAsia="仿宋_GB2312" w:cs="仿宋_GB2312"/>
                <w:kern w:val="2"/>
                <w:sz w:val="24"/>
                <w:szCs w:val="24"/>
                <w:highlight w:val="none"/>
              </w:rPr>
            </w:pPr>
            <w:r>
              <w:rPr>
                <w:rFonts w:hint="eastAsia" w:ascii="仿宋_GB2312" w:hAnsi="仿宋_GB2312" w:eastAsia="仿宋_GB2312" w:cs="仿宋_GB2312"/>
                <w:kern w:val="2"/>
                <w:sz w:val="24"/>
                <w:szCs w:val="24"/>
                <w:highlight w:val="none"/>
              </w:rPr>
              <w:t>响应文件有效期为递交响应文件截止之日起</w:t>
            </w:r>
            <w:r>
              <w:rPr>
                <w:rFonts w:hint="eastAsia" w:ascii="仿宋_GB2312" w:hAnsi="仿宋_GB2312" w:eastAsia="仿宋_GB2312" w:cs="仿宋_GB2312"/>
                <w:kern w:val="2"/>
                <w:sz w:val="24"/>
                <w:szCs w:val="24"/>
                <w:highlight w:val="none"/>
                <w:lang w:val="en-US" w:eastAsia="zh-CN"/>
              </w:rPr>
              <w:t>90</w:t>
            </w:r>
            <w:r>
              <w:rPr>
                <w:rFonts w:hint="eastAsia" w:ascii="仿宋_GB2312" w:hAnsi="仿宋_GB2312" w:eastAsia="仿宋_GB2312" w:cs="仿宋_GB2312"/>
                <w:kern w:val="2"/>
                <w:sz w:val="24"/>
                <w:szCs w:val="24"/>
                <w:highlight w:val="none"/>
              </w:rPr>
              <w:t>天。</w:t>
            </w:r>
            <w:r>
              <w:rPr>
                <w:rFonts w:hint="eastAsia" w:ascii="仿宋_GB2312" w:hAnsi="仿宋_GB2312" w:eastAsia="仿宋_GB2312" w:cs="仿宋_GB2312"/>
                <w:sz w:val="24"/>
                <w:highlight w:val="none"/>
                <w:lang w:val="en-US" w:eastAsia="zh-CN"/>
              </w:rPr>
              <w:t>采购</w:t>
            </w:r>
            <w:r>
              <w:rPr>
                <w:rFonts w:hint="eastAsia" w:ascii="仿宋_GB2312" w:hAnsi="仿宋_GB2312" w:eastAsia="仿宋_GB2312" w:cs="仿宋_GB2312"/>
                <w:kern w:val="2"/>
                <w:sz w:val="24"/>
                <w:szCs w:val="24"/>
                <w:highlight w:val="none"/>
              </w:rPr>
              <w:t>申请人响应文件中必须载明响应文件有效期，响应文件中载明的响应文件有效期可以长于</w:t>
            </w:r>
            <w:r>
              <w:rPr>
                <w:rFonts w:hint="eastAsia" w:ascii="仿宋_GB2312" w:hAnsi="仿宋_GB2312" w:eastAsia="仿宋_GB2312" w:cs="仿宋_GB2312"/>
                <w:sz w:val="24"/>
                <w:highlight w:val="none"/>
                <w:lang w:val="en-US" w:eastAsia="zh-CN"/>
              </w:rPr>
              <w:t>采购</w:t>
            </w:r>
            <w:r>
              <w:rPr>
                <w:rFonts w:hint="eastAsia" w:ascii="仿宋_GB2312" w:hAnsi="仿宋_GB2312" w:eastAsia="仿宋_GB2312" w:cs="仿宋_GB2312"/>
                <w:kern w:val="2"/>
                <w:sz w:val="24"/>
                <w:szCs w:val="24"/>
                <w:highlight w:val="none"/>
              </w:rPr>
              <w:t>文件规定的期限</w:t>
            </w:r>
            <w:r>
              <w:rPr>
                <w:rFonts w:hint="eastAsia" w:ascii="仿宋_GB2312" w:hAnsi="仿宋_GB2312" w:eastAsia="仿宋_GB2312" w:cs="仿宋_GB2312"/>
                <w:sz w:val="24"/>
                <w:szCs w:val="24"/>
                <w:highlight w:val="none"/>
              </w:rPr>
              <w:t>，但不得短于</w:t>
            </w:r>
            <w:r>
              <w:rPr>
                <w:rFonts w:hint="eastAsia" w:ascii="仿宋_GB2312" w:hAnsi="仿宋_GB2312" w:eastAsia="仿宋_GB2312" w:cs="仿宋_GB2312"/>
                <w:sz w:val="24"/>
                <w:highlight w:val="none"/>
                <w:lang w:val="en-US" w:eastAsia="zh-CN"/>
              </w:rPr>
              <w:t>采购</w:t>
            </w:r>
            <w:r>
              <w:rPr>
                <w:rFonts w:hint="eastAsia" w:ascii="仿宋_GB2312" w:hAnsi="仿宋_GB2312" w:eastAsia="仿宋_GB2312" w:cs="仿宋_GB2312"/>
                <w:sz w:val="24"/>
                <w:szCs w:val="24"/>
                <w:highlight w:val="none"/>
              </w:rPr>
              <w:t>文件规定的期限。否则，其响应文件将作为无效处理。</w:t>
            </w:r>
          </w:p>
        </w:tc>
      </w:tr>
      <w:tr w14:paraId="716B0CA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157" w:hRule="exact"/>
          <w:jc w:val="center"/>
        </w:trPr>
        <w:tc>
          <w:tcPr>
            <w:tcW w:w="692" w:type="dxa"/>
            <w:noWrap w:val="0"/>
            <w:vAlign w:val="center"/>
          </w:tcPr>
          <w:p w14:paraId="1E696847">
            <w:pPr>
              <w:pStyle w:val="23"/>
              <w:keepNext w:val="0"/>
              <w:keepLines w:val="0"/>
              <w:pageBreakBefore w:val="0"/>
              <w:widowControl w:val="0"/>
              <w:kinsoku/>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kern w:val="2"/>
                <w:sz w:val="24"/>
                <w:szCs w:val="24"/>
                <w:highlight w:val="none"/>
                <w:lang w:val="en-US" w:eastAsia="zh-CN"/>
              </w:rPr>
            </w:pPr>
            <w:r>
              <w:rPr>
                <w:rFonts w:hint="eastAsia" w:ascii="仿宋_GB2312" w:hAnsi="仿宋_GB2312" w:eastAsia="仿宋_GB2312" w:cs="仿宋_GB2312"/>
                <w:kern w:val="2"/>
                <w:sz w:val="24"/>
                <w:szCs w:val="24"/>
                <w:highlight w:val="none"/>
                <w:lang w:val="en-US" w:eastAsia="zh-CN"/>
              </w:rPr>
              <w:t>25</w:t>
            </w:r>
          </w:p>
        </w:tc>
        <w:tc>
          <w:tcPr>
            <w:tcW w:w="2289" w:type="dxa"/>
            <w:noWrap w:val="0"/>
            <w:vAlign w:val="center"/>
          </w:tcPr>
          <w:p w14:paraId="27CBE2CF">
            <w:pPr>
              <w:pStyle w:val="23"/>
              <w:pageBreakBefore w:val="0"/>
              <w:wordWrap/>
              <w:overflowPunct/>
              <w:topLinePunct w:val="0"/>
              <w:bidi w:val="0"/>
              <w:snapToGrid w:val="0"/>
              <w:jc w:val="center"/>
              <w:rPr>
                <w:rFonts w:hint="eastAsia" w:ascii="仿宋_GB2312" w:hAnsi="仿宋_GB2312" w:eastAsia="仿宋_GB2312" w:cs="仿宋_GB2312"/>
                <w:kern w:val="2"/>
                <w:sz w:val="24"/>
                <w:szCs w:val="24"/>
                <w:highlight w:val="none"/>
              </w:rPr>
            </w:pPr>
            <w:r>
              <w:rPr>
                <w:rFonts w:hint="eastAsia" w:ascii="仿宋_GB2312" w:hAnsi="仿宋_GB2312" w:eastAsia="仿宋_GB2312" w:cs="仿宋_GB2312"/>
                <w:highlight w:val="none"/>
              </w:rPr>
              <w:t>签字或盖章要求</w:t>
            </w:r>
          </w:p>
        </w:tc>
        <w:tc>
          <w:tcPr>
            <w:tcW w:w="6938" w:type="dxa"/>
            <w:noWrap w:val="0"/>
            <w:vAlign w:val="center"/>
          </w:tcPr>
          <w:p w14:paraId="392F10A4">
            <w:pPr>
              <w:pStyle w:val="24"/>
              <w:keepNext w:val="0"/>
              <w:keepLines w:val="0"/>
              <w:suppressLineNumbers w:val="0"/>
              <w:spacing w:before="0" w:beforeAutospacing="0" w:after="0" w:afterAutospacing="0" w:line="360" w:lineRule="exact"/>
              <w:ind w:left="0" w:right="0"/>
              <w:rPr>
                <w:rFonts w:hint="eastAsia" w:ascii="仿宋_GB2312" w:eastAsia="仿宋_GB2312"/>
                <w:color w:val="000000"/>
                <w:sz w:val="24"/>
                <w:szCs w:val="24"/>
                <w:highlight w:val="none"/>
                <w:lang w:eastAsia="zh-CN"/>
              </w:rPr>
            </w:pPr>
            <w:r>
              <w:rPr>
                <w:rFonts w:hint="eastAsia" w:ascii="仿宋_GB2312" w:eastAsia="仿宋_GB2312"/>
                <w:color w:val="000000"/>
                <w:sz w:val="24"/>
                <w:szCs w:val="24"/>
                <w:highlight w:val="none"/>
                <w:lang w:val="en-US" w:eastAsia="zh-CN"/>
              </w:rPr>
              <w:t>1.响应</w:t>
            </w:r>
            <w:r>
              <w:rPr>
                <w:rFonts w:hint="eastAsia" w:ascii="仿宋_GB2312" w:eastAsia="仿宋_GB2312"/>
                <w:color w:val="000000"/>
                <w:sz w:val="24"/>
                <w:szCs w:val="24"/>
                <w:highlight w:val="none"/>
              </w:rPr>
              <w:t>文件</w:t>
            </w:r>
            <w:r>
              <w:rPr>
                <w:rFonts w:hint="eastAsia" w:ascii="仿宋_GB2312" w:eastAsia="仿宋_GB2312"/>
                <w:color w:val="000000"/>
                <w:sz w:val="24"/>
                <w:szCs w:val="24"/>
                <w:highlight w:val="none"/>
                <w:lang w:val="en-US" w:eastAsia="zh-CN"/>
              </w:rPr>
              <w:t>中其他</w:t>
            </w:r>
            <w:r>
              <w:rPr>
                <w:rFonts w:hint="eastAsia" w:ascii="仿宋_GB2312" w:eastAsia="仿宋_GB2312"/>
                <w:color w:val="000000"/>
                <w:sz w:val="24"/>
                <w:szCs w:val="24"/>
                <w:highlight w:val="none"/>
              </w:rPr>
              <w:t>需签字或</w:t>
            </w:r>
            <w:r>
              <w:rPr>
                <w:rFonts w:hint="eastAsia" w:ascii="仿宋_GB2312" w:eastAsia="仿宋_GB2312"/>
                <w:color w:val="000000"/>
                <w:sz w:val="24"/>
                <w:szCs w:val="24"/>
                <w:highlight w:val="none"/>
                <w:lang w:val="en-US" w:eastAsia="zh-CN"/>
              </w:rPr>
              <w:t>加盖公章</w:t>
            </w:r>
            <w:r>
              <w:rPr>
                <w:rFonts w:hint="eastAsia" w:ascii="仿宋_GB2312" w:eastAsia="仿宋_GB2312"/>
                <w:color w:val="000000"/>
                <w:sz w:val="24"/>
                <w:szCs w:val="24"/>
                <w:highlight w:val="none"/>
              </w:rPr>
              <w:t>的部分</w:t>
            </w:r>
            <w:r>
              <w:rPr>
                <w:rFonts w:hint="eastAsia" w:ascii="仿宋_GB2312" w:eastAsia="仿宋_GB2312"/>
                <w:color w:val="000000"/>
                <w:sz w:val="24"/>
                <w:szCs w:val="24"/>
                <w:highlight w:val="none"/>
                <w:lang w:eastAsia="zh-CN"/>
              </w:rPr>
              <w:t>，</w:t>
            </w:r>
            <w:r>
              <w:rPr>
                <w:rFonts w:hint="eastAsia" w:ascii="仿宋_GB2312" w:eastAsia="仿宋_GB2312"/>
                <w:color w:val="000000"/>
                <w:sz w:val="24"/>
                <w:szCs w:val="24"/>
                <w:highlight w:val="none"/>
                <w:lang w:val="en-US" w:eastAsia="zh-CN"/>
              </w:rPr>
              <w:t>采购申请人</w:t>
            </w:r>
            <w:r>
              <w:rPr>
                <w:rFonts w:hint="eastAsia" w:ascii="仿宋_GB2312" w:eastAsia="仿宋_GB2312"/>
                <w:color w:val="000000"/>
                <w:sz w:val="24"/>
                <w:szCs w:val="24"/>
                <w:highlight w:val="none"/>
              </w:rPr>
              <w:t>均</w:t>
            </w:r>
            <w:r>
              <w:rPr>
                <w:rFonts w:hint="eastAsia" w:ascii="仿宋_GB2312" w:eastAsia="仿宋_GB2312"/>
                <w:color w:val="000000"/>
                <w:sz w:val="24"/>
                <w:szCs w:val="24"/>
                <w:highlight w:val="none"/>
                <w:lang w:eastAsia="zh-CN"/>
              </w:rPr>
              <w:t>须</w:t>
            </w:r>
            <w:r>
              <w:rPr>
                <w:rFonts w:hint="eastAsia" w:ascii="仿宋_GB2312" w:eastAsia="仿宋_GB2312"/>
                <w:color w:val="000000"/>
                <w:sz w:val="24"/>
                <w:szCs w:val="24"/>
                <w:highlight w:val="none"/>
                <w:lang w:val="en-US" w:eastAsia="zh-CN"/>
              </w:rPr>
              <w:t>按照要求由</w:t>
            </w:r>
            <w:r>
              <w:rPr>
                <w:rFonts w:hint="eastAsia" w:ascii="仿宋_GB2312" w:eastAsia="仿宋_GB2312"/>
                <w:color w:val="000000"/>
                <w:sz w:val="24"/>
                <w:szCs w:val="24"/>
                <w:highlight w:val="none"/>
                <w:lang w:eastAsia="zh-CN"/>
              </w:rPr>
              <w:t>单位负责人</w:t>
            </w:r>
            <w:r>
              <w:rPr>
                <w:rFonts w:hint="eastAsia" w:ascii="仿宋_GB2312" w:eastAsia="仿宋_GB2312"/>
                <w:color w:val="000000"/>
                <w:sz w:val="24"/>
                <w:szCs w:val="24"/>
                <w:highlight w:val="none"/>
              </w:rPr>
              <w:t>或其委托代理人签字或</w:t>
            </w:r>
            <w:r>
              <w:rPr>
                <w:rFonts w:hint="eastAsia" w:ascii="仿宋_GB2312" w:eastAsia="仿宋_GB2312"/>
                <w:color w:val="000000"/>
                <w:sz w:val="24"/>
                <w:szCs w:val="24"/>
                <w:highlight w:val="none"/>
                <w:lang w:val="en-US" w:eastAsia="zh-CN"/>
              </w:rPr>
              <w:t>加盖公章</w:t>
            </w:r>
            <w:r>
              <w:rPr>
                <w:rFonts w:hint="eastAsia" w:ascii="仿宋_GB2312" w:eastAsia="仿宋_GB2312"/>
                <w:color w:val="000000"/>
                <w:sz w:val="24"/>
                <w:szCs w:val="24"/>
                <w:highlight w:val="none"/>
                <w:lang w:eastAsia="zh-CN"/>
              </w:rPr>
              <w:t>；</w:t>
            </w:r>
          </w:p>
          <w:p w14:paraId="40824725">
            <w:pPr>
              <w:pStyle w:val="23"/>
              <w:pageBreakBefore w:val="0"/>
              <w:wordWrap/>
              <w:overflowPunct/>
              <w:topLinePunct w:val="0"/>
              <w:bidi w:val="0"/>
              <w:snapToGrid w:val="0"/>
              <w:spacing w:line="360" w:lineRule="exact"/>
              <w:jc w:val="both"/>
              <w:rPr>
                <w:rFonts w:hint="eastAsia" w:ascii="仿宋_GB2312" w:hAnsi="仿宋_GB2312" w:eastAsia="仿宋_GB2312" w:cs="仿宋_GB2312"/>
                <w:kern w:val="2"/>
                <w:sz w:val="24"/>
                <w:szCs w:val="24"/>
                <w:highlight w:val="none"/>
              </w:rPr>
            </w:pPr>
            <w:r>
              <w:rPr>
                <w:rFonts w:hint="eastAsia" w:ascii="仿宋_GB2312" w:eastAsia="仿宋_GB2312"/>
                <w:color w:val="000000"/>
                <w:sz w:val="24"/>
                <w:szCs w:val="24"/>
                <w:highlight w:val="none"/>
                <w:lang w:val="en-US" w:eastAsia="zh-CN"/>
              </w:rPr>
              <w:t>2.若为委托代理人参与谈判，则响应文件须附</w:t>
            </w:r>
            <w:r>
              <w:rPr>
                <w:rFonts w:hint="eastAsia" w:ascii="仿宋_GB2312" w:eastAsia="仿宋_GB2312"/>
                <w:color w:val="000000"/>
                <w:sz w:val="24"/>
                <w:szCs w:val="24"/>
                <w:highlight w:val="none"/>
                <w:lang w:eastAsia="zh-CN"/>
              </w:rPr>
              <w:t>单位负责人</w:t>
            </w:r>
            <w:r>
              <w:rPr>
                <w:rFonts w:hint="eastAsia" w:ascii="仿宋_GB2312" w:eastAsia="仿宋_GB2312"/>
                <w:color w:val="000000"/>
                <w:sz w:val="24"/>
                <w:szCs w:val="24"/>
                <w:highlight w:val="none"/>
              </w:rPr>
              <w:t>签署的授权委托书（</w:t>
            </w:r>
            <w:r>
              <w:rPr>
                <w:rFonts w:hint="eastAsia" w:ascii="仿宋_GB2312" w:eastAsia="仿宋_GB2312"/>
                <w:color w:val="000000"/>
                <w:sz w:val="24"/>
                <w:szCs w:val="24"/>
                <w:highlight w:val="none"/>
                <w:lang w:val="en-US" w:eastAsia="zh-CN"/>
              </w:rPr>
              <w:t>原件扫描件</w:t>
            </w:r>
            <w:r>
              <w:rPr>
                <w:rFonts w:hint="eastAsia" w:ascii="仿宋_GB2312" w:eastAsia="仿宋_GB2312"/>
                <w:color w:val="000000"/>
                <w:sz w:val="24"/>
                <w:szCs w:val="24"/>
                <w:highlight w:val="none"/>
              </w:rPr>
              <w:t>），授权委托书格式、签字、盖章及内容均应符合相关要求。</w:t>
            </w:r>
          </w:p>
        </w:tc>
      </w:tr>
      <w:tr w14:paraId="6383EC1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692" w:type="dxa"/>
            <w:tcBorders>
              <w:top w:val="single" w:color="auto" w:sz="8" w:space="0"/>
              <w:left w:val="single" w:color="auto" w:sz="18" w:space="0"/>
              <w:bottom w:val="single" w:color="auto" w:sz="8" w:space="0"/>
              <w:right w:val="single" w:color="auto" w:sz="8" w:space="0"/>
            </w:tcBorders>
            <w:noWrap w:val="0"/>
            <w:vAlign w:val="center"/>
          </w:tcPr>
          <w:p w14:paraId="598B60E8">
            <w:pPr>
              <w:pStyle w:val="23"/>
              <w:keepNext w:val="0"/>
              <w:keepLines w:val="0"/>
              <w:pageBreakBefore w:val="0"/>
              <w:widowControl w:val="0"/>
              <w:kinsoku/>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kern w:val="2"/>
                <w:sz w:val="24"/>
                <w:szCs w:val="24"/>
                <w:highlight w:val="none"/>
                <w:lang w:val="en-US" w:eastAsia="zh-CN"/>
              </w:rPr>
            </w:pPr>
            <w:r>
              <w:rPr>
                <w:rFonts w:hint="eastAsia" w:ascii="仿宋_GB2312" w:hAnsi="仿宋_GB2312" w:eastAsia="仿宋_GB2312" w:cs="仿宋_GB2312"/>
                <w:kern w:val="2"/>
                <w:sz w:val="24"/>
                <w:szCs w:val="24"/>
                <w:highlight w:val="none"/>
                <w:lang w:val="en-US" w:eastAsia="zh-CN"/>
              </w:rPr>
              <w:t>26</w:t>
            </w:r>
          </w:p>
        </w:tc>
        <w:tc>
          <w:tcPr>
            <w:tcW w:w="2289" w:type="dxa"/>
            <w:tcBorders>
              <w:top w:val="single" w:color="auto" w:sz="8" w:space="0"/>
              <w:left w:val="single" w:color="auto" w:sz="8" w:space="0"/>
              <w:bottom w:val="single" w:color="auto" w:sz="8" w:space="0"/>
              <w:right w:val="single" w:color="auto" w:sz="8" w:space="0"/>
            </w:tcBorders>
            <w:noWrap w:val="0"/>
            <w:vAlign w:val="center"/>
          </w:tcPr>
          <w:p w14:paraId="567E4EB2">
            <w:pPr>
              <w:pStyle w:val="23"/>
              <w:keepNext w:val="0"/>
              <w:keepLines w:val="0"/>
              <w:pageBreakBefore w:val="0"/>
              <w:widowControl w:val="0"/>
              <w:kinsoku/>
              <w:wordWrap/>
              <w:overflowPunct/>
              <w:topLinePunct w:val="0"/>
              <w:autoSpaceDE w:val="0"/>
              <w:autoSpaceDN w:val="0"/>
              <w:bidi w:val="0"/>
              <w:adjustRightInd w:val="0"/>
              <w:snapToGrid w:val="0"/>
              <w:spacing w:line="400" w:lineRule="exact"/>
              <w:ind w:left="0" w:firstLine="0" w:firstLineChars="0"/>
              <w:jc w:val="center"/>
              <w:textAlignment w:val="auto"/>
              <w:rPr>
                <w:rFonts w:hint="eastAsia" w:ascii="仿宋_GB2312" w:hAnsi="仿宋_GB2312" w:eastAsia="仿宋_GB2312" w:cs="仿宋_GB2312"/>
                <w:kern w:val="2"/>
                <w:sz w:val="24"/>
                <w:szCs w:val="24"/>
                <w:highlight w:val="none"/>
                <w:lang w:eastAsia="zh-CN"/>
              </w:rPr>
            </w:pPr>
            <w:r>
              <w:rPr>
                <w:rFonts w:hint="eastAsia" w:ascii="仿宋_GB2312" w:hAnsi="仿宋_GB2312" w:eastAsia="仿宋_GB2312" w:cs="仿宋_GB2312"/>
                <w:kern w:val="2"/>
                <w:sz w:val="24"/>
                <w:szCs w:val="24"/>
                <w:highlight w:val="none"/>
              </w:rPr>
              <w:t>参与</w:t>
            </w:r>
            <w:r>
              <w:rPr>
                <w:rFonts w:hint="eastAsia" w:ascii="仿宋_GB2312" w:hAnsi="仿宋_GB2312" w:eastAsia="仿宋_GB2312" w:cs="仿宋_GB2312"/>
                <w:sz w:val="24"/>
                <w:highlight w:val="none"/>
                <w:lang w:val="en-US" w:eastAsia="zh-CN"/>
              </w:rPr>
              <w:t>采购</w:t>
            </w:r>
          </w:p>
          <w:p w14:paraId="0F6D9DEE">
            <w:pPr>
              <w:pStyle w:val="23"/>
              <w:keepNext w:val="0"/>
              <w:keepLines w:val="0"/>
              <w:pageBreakBefore w:val="0"/>
              <w:widowControl w:val="0"/>
              <w:kinsoku/>
              <w:wordWrap/>
              <w:overflowPunct/>
              <w:topLinePunct w:val="0"/>
              <w:autoSpaceDE w:val="0"/>
              <w:autoSpaceDN w:val="0"/>
              <w:bidi w:val="0"/>
              <w:adjustRightInd w:val="0"/>
              <w:snapToGrid w:val="0"/>
              <w:spacing w:line="400" w:lineRule="exact"/>
              <w:ind w:left="0" w:firstLine="0" w:firstLineChars="0"/>
              <w:jc w:val="center"/>
              <w:textAlignment w:val="auto"/>
              <w:rPr>
                <w:rFonts w:hint="eastAsia" w:ascii="仿宋_GB2312" w:hAnsi="仿宋_GB2312" w:eastAsia="仿宋_GB2312" w:cs="仿宋_GB2312"/>
                <w:kern w:val="2"/>
                <w:sz w:val="24"/>
                <w:szCs w:val="24"/>
                <w:highlight w:val="none"/>
              </w:rPr>
            </w:pPr>
            <w:r>
              <w:rPr>
                <w:rFonts w:hint="eastAsia" w:ascii="仿宋_GB2312" w:hAnsi="仿宋_GB2312" w:eastAsia="仿宋_GB2312" w:cs="仿宋_GB2312"/>
                <w:kern w:val="2"/>
                <w:sz w:val="24"/>
                <w:szCs w:val="24"/>
                <w:highlight w:val="none"/>
              </w:rPr>
              <w:t>申请费用</w:t>
            </w:r>
          </w:p>
        </w:tc>
        <w:tc>
          <w:tcPr>
            <w:tcW w:w="6938" w:type="dxa"/>
            <w:tcBorders>
              <w:top w:val="single" w:color="auto" w:sz="8" w:space="0"/>
              <w:left w:val="single" w:color="auto" w:sz="8" w:space="0"/>
              <w:bottom w:val="single" w:color="auto" w:sz="8" w:space="0"/>
              <w:right w:val="single" w:color="auto" w:sz="18" w:space="0"/>
            </w:tcBorders>
            <w:noWrap w:val="0"/>
            <w:vAlign w:val="center"/>
          </w:tcPr>
          <w:p w14:paraId="5B92DB77">
            <w:pPr>
              <w:pStyle w:val="23"/>
              <w:keepNext w:val="0"/>
              <w:keepLines w:val="0"/>
              <w:pageBreakBefore w:val="0"/>
              <w:widowControl w:val="0"/>
              <w:kinsoku/>
              <w:wordWrap/>
              <w:overflowPunct/>
              <w:topLinePunct w:val="0"/>
              <w:bidi w:val="0"/>
              <w:adjustRightInd w:val="0"/>
              <w:snapToGrid w:val="0"/>
              <w:spacing w:line="360" w:lineRule="exact"/>
              <w:ind w:firstLine="240" w:firstLineChars="100"/>
              <w:jc w:val="both"/>
              <w:textAlignment w:val="auto"/>
              <w:rPr>
                <w:rFonts w:hint="eastAsia" w:ascii="仿宋_GB2312" w:hAnsi="仿宋_GB2312" w:eastAsia="仿宋_GB2312" w:cs="仿宋_GB2312"/>
                <w:kern w:val="2"/>
                <w:sz w:val="24"/>
                <w:szCs w:val="24"/>
                <w:highlight w:val="none"/>
              </w:rPr>
            </w:pPr>
            <w:r>
              <w:rPr>
                <w:rFonts w:hint="eastAsia" w:ascii="仿宋_GB2312" w:hAnsi="仿宋_GB2312" w:eastAsia="仿宋_GB2312" w:cs="仿宋_GB2312"/>
                <w:kern w:val="2"/>
                <w:sz w:val="24"/>
                <w:szCs w:val="24"/>
                <w:highlight w:val="none"/>
              </w:rPr>
              <w:t>无论</w:t>
            </w:r>
            <w:r>
              <w:rPr>
                <w:rFonts w:hint="eastAsia" w:ascii="仿宋_GB2312" w:hAnsi="仿宋_GB2312" w:eastAsia="仿宋_GB2312" w:cs="仿宋_GB2312"/>
                <w:sz w:val="24"/>
                <w:highlight w:val="none"/>
                <w:lang w:val="en-US" w:eastAsia="zh-CN"/>
              </w:rPr>
              <w:t>采购</w:t>
            </w:r>
            <w:r>
              <w:rPr>
                <w:rFonts w:hint="eastAsia" w:ascii="仿宋_GB2312" w:hAnsi="仿宋_GB2312" w:eastAsia="仿宋_GB2312" w:cs="仿宋_GB2312"/>
                <w:kern w:val="2"/>
                <w:sz w:val="24"/>
                <w:szCs w:val="24"/>
                <w:highlight w:val="none"/>
              </w:rPr>
              <w:t>的结果如何，</w:t>
            </w:r>
            <w:r>
              <w:rPr>
                <w:rFonts w:hint="eastAsia" w:ascii="仿宋_GB2312" w:hAnsi="仿宋_GB2312" w:eastAsia="仿宋_GB2312" w:cs="仿宋_GB2312"/>
                <w:sz w:val="24"/>
                <w:highlight w:val="none"/>
                <w:lang w:val="en-US" w:eastAsia="zh-CN"/>
              </w:rPr>
              <w:t>采购</w:t>
            </w:r>
            <w:r>
              <w:rPr>
                <w:rFonts w:hint="eastAsia" w:ascii="仿宋_GB2312" w:hAnsi="仿宋_GB2312" w:eastAsia="仿宋_GB2312" w:cs="仿宋_GB2312"/>
                <w:kern w:val="2"/>
                <w:sz w:val="24"/>
                <w:szCs w:val="24"/>
                <w:highlight w:val="none"/>
              </w:rPr>
              <w:t>申请人自行承担所有参与</w:t>
            </w:r>
            <w:r>
              <w:rPr>
                <w:rFonts w:hint="eastAsia" w:ascii="仿宋_GB2312" w:hAnsi="仿宋_GB2312" w:eastAsia="仿宋_GB2312" w:cs="仿宋_GB2312"/>
                <w:sz w:val="24"/>
                <w:highlight w:val="none"/>
                <w:u w:val="single"/>
                <w:lang w:val="en-US" w:eastAsia="zh-CN"/>
              </w:rPr>
              <w:t>本次</w:t>
            </w:r>
            <w:r>
              <w:rPr>
                <w:rFonts w:hint="eastAsia" w:ascii="仿宋_GB2312" w:hAnsi="仿宋_GB2312" w:eastAsia="仿宋_GB2312" w:cs="仿宋_GB2312"/>
                <w:sz w:val="24"/>
                <w:highlight w:val="none"/>
                <w:lang w:val="en-US" w:eastAsia="zh-CN"/>
              </w:rPr>
              <w:t>采购</w:t>
            </w:r>
            <w:r>
              <w:rPr>
                <w:rFonts w:hint="eastAsia" w:ascii="仿宋_GB2312" w:hAnsi="仿宋_GB2312" w:eastAsia="仿宋_GB2312" w:cs="仿宋_GB2312"/>
                <w:kern w:val="2"/>
                <w:sz w:val="24"/>
                <w:szCs w:val="24"/>
                <w:highlight w:val="none"/>
              </w:rPr>
              <w:t>有关的全部费用。</w:t>
            </w:r>
          </w:p>
        </w:tc>
      </w:tr>
      <w:tr w14:paraId="21D050C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242" w:hRule="atLeast"/>
          <w:jc w:val="center"/>
        </w:trPr>
        <w:tc>
          <w:tcPr>
            <w:tcW w:w="692" w:type="dxa"/>
            <w:tcBorders>
              <w:top w:val="single" w:color="auto" w:sz="8" w:space="0"/>
              <w:left w:val="single" w:color="auto" w:sz="18" w:space="0"/>
              <w:bottom w:val="single" w:color="auto" w:sz="8" w:space="0"/>
              <w:right w:val="single" w:color="auto" w:sz="8" w:space="0"/>
            </w:tcBorders>
            <w:noWrap w:val="0"/>
            <w:vAlign w:val="center"/>
          </w:tcPr>
          <w:p w14:paraId="76E63A14">
            <w:pPr>
              <w:pStyle w:val="23"/>
              <w:keepNext w:val="0"/>
              <w:keepLines w:val="0"/>
              <w:pageBreakBefore w:val="0"/>
              <w:widowControl w:val="0"/>
              <w:kinsoku/>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kern w:val="2"/>
                <w:sz w:val="24"/>
                <w:szCs w:val="24"/>
                <w:highlight w:val="none"/>
                <w:lang w:val="en-US" w:eastAsia="zh-CN"/>
              </w:rPr>
            </w:pPr>
            <w:r>
              <w:rPr>
                <w:rFonts w:hint="eastAsia" w:ascii="仿宋_GB2312" w:hAnsi="仿宋_GB2312" w:eastAsia="仿宋_GB2312" w:cs="仿宋_GB2312"/>
                <w:kern w:val="2"/>
                <w:sz w:val="24"/>
                <w:szCs w:val="24"/>
                <w:highlight w:val="none"/>
                <w:lang w:val="en-US" w:eastAsia="zh-CN"/>
              </w:rPr>
              <w:t>27</w:t>
            </w:r>
          </w:p>
        </w:tc>
        <w:tc>
          <w:tcPr>
            <w:tcW w:w="2289" w:type="dxa"/>
            <w:tcBorders>
              <w:top w:val="single" w:color="auto" w:sz="8" w:space="0"/>
              <w:left w:val="single" w:color="auto" w:sz="8" w:space="0"/>
              <w:bottom w:val="single" w:color="auto" w:sz="8" w:space="0"/>
              <w:right w:val="single" w:color="auto" w:sz="8" w:space="0"/>
            </w:tcBorders>
            <w:noWrap w:val="0"/>
            <w:vAlign w:val="center"/>
          </w:tcPr>
          <w:p w14:paraId="501D4683">
            <w:pPr>
              <w:pStyle w:val="23"/>
              <w:keepNext w:val="0"/>
              <w:keepLines w:val="0"/>
              <w:pageBreakBefore w:val="0"/>
              <w:widowControl w:val="0"/>
              <w:kinsoku/>
              <w:wordWrap/>
              <w:overflowPunct/>
              <w:topLinePunct w:val="0"/>
              <w:autoSpaceDE w:val="0"/>
              <w:autoSpaceDN w:val="0"/>
              <w:bidi w:val="0"/>
              <w:adjustRightInd w:val="0"/>
              <w:snapToGrid w:val="0"/>
              <w:spacing w:line="400" w:lineRule="exact"/>
              <w:ind w:left="0" w:firstLine="0" w:firstLineChars="0"/>
              <w:jc w:val="center"/>
              <w:textAlignment w:val="auto"/>
              <w:rPr>
                <w:rFonts w:hint="eastAsia" w:ascii="仿宋_GB2312" w:hAnsi="仿宋_GB2312" w:eastAsia="仿宋_GB2312" w:cs="仿宋_GB2312"/>
                <w:kern w:val="2"/>
                <w:sz w:val="24"/>
                <w:szCs w:val="24"/>
                <w:highlight w:val="none"/>
              </w:rPr>
            </w:pPr>
            <w:r>
              <w:rPr>
                <w:rFonts w:hint="eastAsia" w:ascii="仿宋_GB2312" w:hAnsi="仿宋_GB2312" w:eastAsia="仿宋_GB2312" w:cs="仿宋_GB2312"/>
                <w:kern w:val="2"/>
                <w:sz w:val="24"/>
                <w:szCs w:val="24"/>
                <w:highlight w:val="none"/>
              </w:rPr>
              <w:t>公平竞争保障</w:t>
            </w:r>
          </w:p>
        </w:tc>
        <w:tc>
          <w:tcPr>
            <w:tcW w:w="6938" w:type="dxa"/>
            <w:tcBorders>
              <w:top w:val="single" w:color="auto" w:sz="8" w:space="0"/>
              <w:left w:val="single" w:color="auto" w:sz="8" w:space="0"/>
              <w:bottom w:val="single" w:color="auto" w:sz="8" w:space="0"/>
              <w:right w:val="single" w:color="auto" w:sz="18" w:space="0"/>
            </w:tcBorders>
            <w:noWrap w:val="0"/>
            <w:vAlign w:val="center"/>
          </w:tcPr>
          <w:p w14:paraId="5FC065DB">
            <w:pPr>
              <w:pStyle w:val="26"/>
              <w:keepNext w:val="0"/>
              <w:keepLines w:val="0"/>
              <w:pageBreakBefore w:val="0"/>
              <w:widowControl w:val="0"/>
              <w:kinsoku/>
              <w:wordWrap/>
              <w:overflowPunct/>
              <w:topLinePunct w:val="0"/>
              <w:bidi w:val="0"/>
              <w:adjustRightInd w:val="0"/>
              <w:spacing w:line="360" w:lineRule="exact"/>
              <w:ind w:firstLine="240" w:firstLineChars="100"/>
              <w:jc w:val="both"/>
              <w:textAlignment w:val="auto"/>
              <w:rPr>
                <w:rFonts w:hint="eastAsia" w:ascii="仿宋_GB2312" w:hAnsi="仿宋_GB2312" w:eastAsia="仿宋_GB2312" w:cs="仿宋_GB2312"/>
                <w:color w:val="000000"/>
                <w:kern w:val="2"/>
                <w:sz w:val="24"/>
                <w:szCs w:val="24"/>
                <w:highlight w:val="none"/>
              </w:rPr>
            </w:pPr>
            <w:r>
              <w:rPr>
                <w:rFonts w:hint="eastAsia" w:ascii="仿宋_GB2312" w:hAnsi="仿宋_GB2312" w:eastAsia="仿宋_GB2312" w:cs="仿宋_GB2312"/>
                <w:color w:val="000000"/>
                <w:kern w:val="2"/>
                <w:sz w:val="24"/>
                <w:szCs w:val="24"/>
                <w:highlight w:val="none"/>
              </w:rPr>
              <w:t>1.利害关系</w:t>
            </w:r>
            <w:r>
              <w:rPr>
                <w:rFonts w:hint="eastAsia" w:ascii="仿宋_GB2312" w:hAnsi="仿宋_GB2312" w:eastAsia="仿宋_GB2312" w:cs="仿宋_GB2312"/>
                <w:sz w:val="24"/>
                <w:szCs w:val="24"/>
                <w:highlight w:val="none"/>
                <w:lang w:val="en-US" w:eastAsia="zh-CN"/>
              </w:rPr>
              <w:t>采购</w:t>
            </w:r>
            <w:r>
              <w:rPr>
                <w:rFonts w:hint="eastAsia" w:ascii="仿宋_GB2312" w:hAnsi="仿宋_GB2312" w:eastAsia="仿宋_GB2312" w:cs="仿宋_GB2312"/>
                <w:color w:val="000000"/>
                <w:kern w:val="2"/>
                <w:sz w:val="24"/>
                <w:szCs w:val="24"/>
                <w:highlight w:val="none"/>
              </w:rPr>
              <w:t>申请人处理。单位负责人为同一人或者存在直接控股、管理关系的不同</w:t>
            </w:r>
            <w:r>
              <w:rPr>
                <w:rFonts w:hint="eastAsia" w:ascii="仿宋_GB2312" w:hAnsi="仿宋_GB2312" w:eastAsia="仿宋_GB2312" w:cs="仿宋_GB2312"/>
                <w:sz w:val="24"/>
                <w:szCs w:val="24"/>
                <w:highlight w:val="none"/>
                <w:lang w:val="en-US" w:eastAsia="zh-CN"/>
              </w:rPr>
              <w:t>采购</w:t>
            </w:r>
            <w:r>
              <w:rPr>
                <w:rFonts w:hint="eastAsia" w:ascii="仿宋_GB2312" w:hAnsi="仿宋_GB2312" w:eastAsia="仿宋_GB2312" w:cs="仿宋_GB2312"/>
                <w:color w:val="000000"/>
                <w:kern w:val="2"/>
                <w:sz w:val="24"/>
                <w:szCs w:val="24"/>
                <w:highlight w:val="none"/>
              </w:rPr>
              <w:t>申请人不得参加同一合同项下的</w:t>
            </w:r>
            <w:r>
              <w:rPr>
                <w:rFonts w:hint="eastAsia" w:ascii="仿宋_GB2312" w:hAnsi="仿宋_GB2312" w:eastAsia="仿宋_GB2312" w:cs="仿宋_GB2312"/>
                <w:color w:val="000000"/>
                <w:kern w:val="2"/>
                <w:sz w:val="24"/>
                <w:szCs w:val="24"/>
                <w:highlight w:val="none"/>
                <w:lang w:val="en-US" w:eastAsia="zh-CN"/>
              </w:rPr>
              <w:t>采购</w:t>
            </w:r>
            <w:r>
              <w:rPr>
                <w:rFonts w:hint="eastAsia" w:ascii="仿宋_GB2312" w:hAnsi="仿宋_GB2312" w:eastAsia="仿宋_GB2312" w:cs="仿宋_GB2312"/>
                <w:color w:val="000000"/>
                <w:kern w:val="2"/>
                <w:sz w:val="24"/>
                <w:szCs w:val="24"/>
                <w:highlight w:val="none"/>
              </w:rPr>
              <w:t>活动，否则，其响应文件作为无效处理。</w:t>
            </w:r>
          </w:p>
          <w:p w14:paraId="79902692">
            <w:pPr>
              <w:pStyle w:val="26"/>
              <w:keepNext w:val="0"/>
              <w:keepLines w:val="0"/>
              <w:pageBreakBefore w:val="0"/>
              <w:widowControl w:val="0"/>
              <w:kinsoku/>
              <w:wordWrap/>
              <w:overflowPunct/>
              <w:topLinePunct w:val="0"/>
              <w:bidi w:val="0"/>
              <w:adjustRightInd w:val="0"/>
              <w:spacing w:line="360" w:lineRule="exact"/>
              <w:ind w:firstLine="240" w:firstLineChars="100"/>
              <w:jc w:val="both"/>
              <w:textAlignment w:val="auto"/>
              <w:rPr>
                <w:rFonts w:hint="eastAsia" w:ascii="仿宋_GB2312" w:hAnsi="仿宋_GB2312" w:eastAsia="仿宋_GB2312" w:cs="仿宋_GB2312"/>
                <w:kern w:val="2"/>
                <w:sz w:val="24"/>
                <w:szCs w:val="24"/>
                <w:highlight w:val="none"/>
              </w:rPr>
            </w:pPr>
            <w:r>
              <w:rPr>
                <w:rFonts w:hint="eastAsia" w:ascii="仿宋_GB2312" w:hAnsi="仿宋_GB2312" w:eastAsia="仿宋_GB2312" w:cs="仿宋_GB2312"/>
                <w:color w:val="000000"/>
                <w:kern w:val="2"/>
                <w:sz w:val="24"/>
                <w:szCs w:val="24"/>
                <w:highlight w:val="none"/>
              </w:rPr>
              <w:t>2.利害关系授权代表处理。两家以上的</w:t>
            </w:r>
            <w:r>
              <w:rPr>
                <w:rFonts w:hint="eastAsia" w:ascii="仿宋_GB2312" w:hAnsi="仿宋_GB2312" w:eastAsia="仿宋_GB2312" w:cs="仿宋_GB2312"/>
                <w:sz w:val="24"/>
                <w:szCs w:val="24"/>
                <w:highlight w:val="none"/>
                <w:lang w:val="en-US" w:eastAsia="zh-CN"/>
              </w:rPr>
              <w:t>采购</w:t>
            </w:r>
            <w:r>
              <w:rPr>
                <w:rFonts w:hint="eastAsia" w:ascii="仿宋_GB2312" w:hAnsi="仿宋_GB2312" w:eastAsia="仿宋_GB2312" w:cs="仿宋_GB2312"/>
                <w:color w:val="000000"/>
                <w:kern w:val="2"/>
                <w:sz w:val="24"/>
                <w:szCs w:val="24"/>
                <w:highlight w:val="none"/>
              </w:rPr>
              <w:t>申请人不得在同一合同项下的采购项目中，委托同一个自然人、同一家庭的人员、同一单位的人员作为其授权代表，否则，其响应文件作为无效处理。</w:t>
            </w:r>
          </w:p>
        </w:tc>
      </w:tr>
      <w:tr w14:paraId="5261DFF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692" w:type="dxa"/>
            <w:tcBorders>
              <w:top w:val="single" w:color="auto" w:sz="8" w:space="0"/>
              <w:left w:val="single" w:color="auto" w:sz="18" w:space="0"/>
              <w:bottom w:val="single" w:color="auto" w:sz="8" w:space="0"/>
              <w:right w:val="single" w:color="auto" w:sz="8" w:space="0"/>
            </w:tcBorders>
            <w:noWrap w:val="0"/>
            <w:vAlign w:val="center"/>
          </w:tcPr>
          <w:p w14:paraId="734F003C">
            <w:pPr>
              <w:pStyle w:val="23"/>
              <w:keepNext w:val="0"/>
              <w:keepLines w:val="0"/>
              <w:pageBreakBefore w:val="0"/>
              <w:widowControl w:val="0"/>
              <w:kinsoku/>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kern w:val="2"/>
                <w:sz w:val="24"/>
                <w:szCs w:val="24"/>
                <w:highlight w:val="none"/>
                <w:lang w:val="en-US" w:eastAsia="zh-CN"/>
              </w:rPr>
            </w:pPr>
            <w:r>
              <w:rPr>
                <w:rFonts w:hint="eastAsia" w:ascii="仿宋_GB2312" w:hAnsi="仿宋_GB2312" w:eastAsia="仿宋_GB2312" w:cs="仿宋_GB2312"/>
                <w:kern w:val="2"/>
                <w:sz w:val="24"/>
                <w:szCs w:val="24"/>
                <w:highlight w:val="none"/>
                <w:lang w:val="en-US" w:eastAsia="zh-CN"/>
              </w:rPr>
              <w:t>28</w:t>
            </w:r>
          </w:p>
        </w:tc>
        <w:tc>
          <w:tcPr>
            <w:tcW w:w="2289" w:type="dxa"/>
            <w:tcBorders>
              <w:top w:val="single" w:color="auto" w:sz="8" w:space="0"/>
              <w:left w:val="single" w:color="auto" w:sz="8" w:space="0"/>
              <w:bottom w:val="single" w:color="auto" w:sz="8" w:space="0"/>
              <w:right w:val="single" w:color="auto" w:sz="8" w:space="0"/>
            </w:tcBorders>
            <w:noWrap w:val="0"/>
            <w:vAlign w:val="center"/>
          </w:tcPr>
          <w:p w14:paraId="6F6EE036">
            <w:pPr>
              <w:pStyle w:val="23"/>
              <w:pageBreakBefore w:val="0"/>
              <w:wordWrap/>
              <w:overflowPunct/>
              <w:topLinePunct w:val="0"/>
              <w:bidi w:val="0"/>
              <w:snapToGrid w:val="0"/>
              <w:jc w:val="center"/>
              <w:rPr>
                <w:rFonts w:hint="eastAsia" w:ascii="仿宋_GB2312" w:hAnsi="仿宋_GB2312" w:eastAsia="仿宋_GB2312" w:cs="仿宋_GB2312"/>
                <w:kern w:val="2"/>
                <w:sz w:val="24"/>
                <w:szCs w:val="24"/>
                <w:highlight w:val="none"/>
              </w:rPr>
            </w:pPr>
            <w:r>
              <w:rPr>
                <w:rFonts w:hint="eastAsia" w:ascii="仿宋_GB2312" w:eastAsia="仿宋_GB2312"/>
                <w:color w:val="000000"/>
                <w:highlight w:val="none"/>
              </w:rPr>
              <w:t>低于成本价不正当竞争预防措施</w:t>
            </w:r>
          </w:p>
        </w:tc>
        <w:tc>
          <w:tcPr>
            <w:tcW w:w="6938" w:type="dxa"/>
            <w:tcBorders>
              <w:top w:val="single" w:color="auto" w:sz="8" w:space="0"/>
              <w:left w:val="single" w:color="auto" w:sz="8" w:space="0"/>
              <w:bottom w:val="single" w:color="auto" w:sz="8" w:space="0"/>
              <w:right w:val="single" w:color="auto" w:sz="18" w:space="0"/>
            </w:tcBorders>
            <w:noWrap w:val="0"/>
            <w:vAlign w:val="center"/>
          </w:tcPr>
          <w:p w14:paraId="264EA989">
            <w:pPr>
              <w:pageBreakBefore w:val="0"/>
              <w:widowControl/>
              <w:numPr>
                <w:ilvl w:val="0"/>
                <w:numId w:val="0"/>
              </w:numPr>
              <w:wordWrap/>
              <w:overflowPunct/>
              <w:topLinePunct w:val="0"/>
              <w:bidi w:val="0"/>
              <w:spacing w:line="360" w:lineRule="exact"/>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1.</w:t>
            </w:r>
            <w:r>
              <w:rPr>
                <w:rFonts w:hint="eastAsia" w:ascii="仿宋_GB2312" w:hAnsi="仿宋_GB2312" w:eastAsia="仿宋_GB2312" w:cs="仿宋_GB2312"/>
                <w:sz w:val="24"/>
                <w:szCs w:val="24"/>
                <w:highlight w:val="none"/>
              </w:rPr>
              <w:t>在评审过程中，评审小组认为</w:t>
            </w:r>
            <w:r>
              <w:rPr>
                <w:rFonts w:hint="eastAsia" w:ascii="仿宋_GB2312" w:hAnsi="仿宋_GB2312" w:eastAsia="仿宋_GB2312" w:cs="仿宋_GB2312"/>
                <w:sz w:val="24"/>
                <w:szCs w:val="24"/>
                <w:highlight w:val="none"/>
                <w:lang w:val="en-US" w:eastAsia="zh-CN"/>
              </w:rPr>
              <w:t>采购</w:t>
            </w:r>
            <w:r>
              <w:rPr>
                <w:rFonts w:hint="eastAsia" w:ascii="仿宋_GB2312" w:hAnsi="仿宋_GB2312" w:eastAsia="仿宋_GB2312" w:cs="仿宋_GB2312"/>
                <w:sz w:val="24"/>
                <w:szCs w:val="24"/>
                <w:highlight w:val="none"/>
              </w:rPr>
              <w:t>申请人的报价明显低于其他通过资格审查</w:t>
            </w:r>
            <w:r>
              <w:rPr>
                <w:rFonts w:hint="eastAsia" w:ascii="仿宋_GB2312" w:hAnsi="仿宋_GB2312" w:eastAsia="仿宋_GB2312" w:cs="仿宋_GB2312"/>
                <w:sz w:val="24"/>
                <w:szCs w:val="24"/>
                <w:highlight w:val="none"/>
                <w:lang w:eastAsia="zh"/>
              </w:rPr>
              <w:t>的</w:t>
            </w:r>
            <w:r>
              <w:rPr>
                <w:rFonts w:hint="eastAsia" w:ascii="仿宋_GB2312" w:hAnsi="仿宋_GB2312" w:eastAsia="仿宋_GB2312" w:cs="仿宋_GB2312"/>
                <w:sz w:val="24"/>
                <w:szCs w:val="24"/>
                <w:highlight w:val="none"/>
                <w:lang w:val="en-US" w:eastAsia="zh-CN"/>
              </w:rPr>
              <w:t>采购</w:t>
            </w:r>
            <w:r>
              <w:rPr>
                <w:rFonts w:hint="eastAsia" w:ascii="仿宋_GB2312" w:hAnsi="仿宋_GB2312" w:eastAsia="仿宋_GB2312" w:cs="仿宋_GB2312"/>
                <w:sz w:val="24"/>
                <w:szCs w:val="24"/>
                <w:highlight w:val="none"/>
              </w:rPr>
              <w:t>申请人的报价，有可能影响</w:t>
            </w:r>
            <w:r>
              <w:rPr>
                <w:rFonts w:hint="eastAsia" w:ascii="仿宋_GB2312" w:hAnsi="仿宋_GB2312" w:eastAsia="仿宋_GB2312" w:cs="仿宋_GB2312"/>
                <w:sz w:val="24"/>
                <w:szCs w:val="24"/>
                <w:highlight w:val="none"/>
                <w:lang w:eastAsia="zh"/>
              </w:rPr>
              <w:t>服务</w:t>
            </w:r>
            <w:r>
              <w:rPr>
                <w:rFonts w:hint="eastAsia" w:ascii="仿宋_GB2312" w:hAnsi="仿宋_GB2312" w:eastAsia="仿宋_GB2312" w:cs="仿宋_GB2312"/>
                <w:sz w:val="24"/>
                <w:szCs w:val="24"/>
                <w:highlight w:val="none"/>
              </w:rPr>
              <w:t>或者不能诚信履约的，评审小组应当要求</w:t>
            </w:r>
            <w:r>
              <w:rPr>
                <w:rFonts w:hint="eastAsia" w:ascii="仿宋_GB2312" w:hAnsi="仿宋_GB2312" w:eastAsia="仿宋_GB2312" w:cs="仿宋_GB2312"/>
                <w:sz w:val="24"/>
                <w:szCs w:val="24"/>
                <w:highlight w:val="none"/>
                <w:lang w:eastAsia="zh"/>
              </w:rPr>
              <w:t>谈判申请人</w:t>
            </w:r>
            <w:r>
              <w:rPr>
                <w:rFonts w:hint="eastAsia" w:ascii="仿宋_GB2312" w:hAnsi="仿宋_GB2312" w:eastAsia="仿宋_GB2312" w:cs="仿宋_GB2312"/>
                <w:sz w:val="24"/>
                <w:szCs w:val="24"/>
                <w:highlight w:val="none"/>
              </w:rPr>
              <w:t>在合理的时间内提供书面说明，并提交相关证明材料，谈判申请人不能证明其报价合理性的，评审小组应当将其作为无效处理；</w:t>
            </w:r>
          </w:p>
          <w:p w14:paraId="1A056001">
            <w:pPr>
              <w:pageBreakBefore w:val="0"/>
              <w:widowControl/>
              <w:numPr>
                <w:ilvl w:val="0"/>
                <w:numId w:val="0"/>
              </w:numPr>
              <w:wordWrap/>
              <w:overflowPunct/>
              <w:topLinePunct w:val="0"/>
              <w:bidi w:val="0"/>
              <w:spacing w:line="360" w:lineRule="exact"/>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2.采购</w:t>
            </w:r>
            <w:r>
              <w:rPr>
                <w:rFonts w:hint="eastAsia" w:ascii="仿宋_GB2312" w:hAnsi="仿宋_GB2312" w:eastAsia="仿宋_GB2312" w:cs="仿宋_GB2312"/>
                <w:sz w:val="24"/>
                <w:szCs w:val="24"/>
                <w:highlight w:val="none"/>
              </w:rPr>
              <w:t xml:space="preserve">申请人书面说明应当签字确认或者加盖公章，否则无效。书面说明的签字确认，由其单位负责人或者其授权代表签字确认。 </w:t>
            </w:r>
            <w:r>
              <w:rPr>
                <w:rFonts w:hint="eastAsia" w:ascii="仿宋_GB2312" w:hAnsi="仿宋_GB2312" w:eastAsia="仿宋_GB2312" w:cs="仿宋_GB2312"/>
                <w:sz w:val="24"/>
                <w:szCs w:val="24"/>
                <w:highlight w:val="none"/>
                <w:lang w:val="en-US" w:eastAsia="zh-CN"/>
              </w:rPr>
              <w:t>采购</w:t>
            </w:r>
            <w:r>
              <w:rPr>
                <w:rFonts w:hint="eastAsia" w:ascii="仿宋_GB2312" w:hAnsi="仿宋_GB2312" w:eastAsia="仿宋_GB2312" w:cs="仿宋_GB2312"/>
                <w:sz w:val="24"/>
                <w:szCs w:val="24"/>
                <w:highlight w:val="none"/>
              </w:rPr>
              <w:t>申请人提供书面说明后，评审小组应当结合采购项目采购需求、专业实际情况、</w:t>
            </w:r>
            <w:r>
              <w:rPr>
                <w:rFonts w:hint="eastAsia" w:ascii="仿宋_GB2312" w:hAnsi="仿宋_GB2312" w:eastAsia="仿宋_GB2312" w:cs="仿宋_GB2312"/>
                <w:sz w:val="24"/>
                <w:szCs w:val="24"/>
                <w:highlight w:val="none"/>
                <w:lang w:val="en-US" w:eastAsia="zh-CN"/>
              </w:rPr>
              <w:t>采购</w:t>
            </w:r>
            <w:r>
              <w:rPr>
                <w:rFonts w:hint="eastAsia" w:ascii="仿宋_GB2312" w:hAnsi="仿宋_GB2312" w:eastAsia="仿宋_GB2312" w:cs="仿宋_GB2312"/>
                <w:sz w:val="24"/>
                <w:szCs w:val="24"/>
                <w:highlight w:val="none"/>
              </w:rPr>
              <w:t>申请人财务状况报告、与其他</w:t>
            </w:r>
            <w:r>
              <w:rPr>
                <w:rFonts w:hint="eastAsia" w:ascii="仿宋_GB2312" w:hAnsi="仿宋_GB2312" w:eastAsia="仿宋_GB2312" w:cs="仿宋_GB2312"/>
                <w:sz w:val="24"/>
                <w:szCs w:val="24"/>
                <w:highlight w:val="none"/>
                <w:lang w:val="en-US" w:eastAsia="zh-CN"/>
              </w:rPr>
              <w:t>采购</w:t>
            </w:r>
            <w:r>
              <w:rPr>
                <w:rFonts w:hint="eastAsia" w:ascii="仿宋_GB2312" w:hAnsi="仿宋_GB2312" w:eastAsia="仿宋_GB2312" w:cs="仿宋_GB2312"/>
                <w:sz w:val="24"/>
                <w:szCs w:val="24"/>
                <w:highlight w:val="none"/>
              </w:rPr>
              <w:t>申请人比较情况等就</w:t>
            </w:r>
            <w:r>
              <w:rPr>
                <w:rFonts w:hint="eastAsia" w:ascii="仿宋_GB2312" w:hAnsi="仿宋_GB2312" w:eastAsia="仿宋_GB2312" w:cs="仿宋_GB2312"/>
                <w:sz w:val="24"/>
                <w:szCs w:val="24"/>
                <w:highlight w:val="none"/>
                <w:lang w:val="en-US" w:eastAsia="zh-CN"/>
              </w:rPr>
              <w:t>采购</w:t>
            </w:r>
            <w:r>
              <w:rPr>
                <w:rFonts w:hint="eastAsia" w:ascii="仿宋_GB2312" w:hAnsi="仿宋_GB2312" w:eastAsia="仿宋_GB2312" w:cs="仿宋_GB2312"/>
                <w:sz w:val="24"/>
                <w:szCs w:val="24"/>
                <w:highlight w:val="none"/>
              </w:rPr>
              <w:t>申请人书面说明进行审查评价；</w:t>
            </w:r>
          </w:p>
          <w:p w14:paraId="15431C61">
            <w:pPr>
              <w:pageBreakBefore w:val="0"/>
              <w:widowControl/>
              <w:numPr>
                <w:ilvl w:val="0"/>
                <w:numId w:val="0"/>
              </w:numPr>
              <w:wordWrap/>
              <w:overflowPunct/>
              <w:topLinePunct w:val="0"/>
              <w:bidi w:val="0"/>
              <w:spacing w:line="360" w:lineRule="exact"/>
              <w:ind w:left="0" w:leftChars="0" w:firstLine="0" w:firstLineChars="0"/>
              <w:jc w:val="left"/>
              <w:rPr>
                <w:rFonts w:hint="default" w:ascii="仿宋_GB2312" w:hAnsi="仿宋_GB2312" w:eastAsia="仿宋_GB2312" w:cs="仿宋_GB2312"/>
                <w:color w:val="000000"/>
                <w:kern w:val="2"/>
                <w:sz w:val="24"/>
                <w:szCs w:val="24"/>
                <w:highlight w:val="none"/>
                <w:lang w:val="en-US" w:eastAsia="zh-CN"/>
              </w:rPr>
            </w:pPr>
            <w:r>
              <w:rPr>
                <w:rFonts w:hint="eastAsia" w:ascii="仿宋_GB2312" w:hAnsi="仿宋_GB2312" w:eastAsia="仿宋_GB2312" w:cs="仿宋_GB2312"/>
                <w:sz w:val="24"/>
                <w:szCs w:val="24"/>
                <w:highlight w:val="none"/>
                <w:lang w:val="en-US" w:eastAsia="zh-CN"/>
              </w:rPr>
              <w:t>3.采购</w:t>
            </w:r>
            <w:r>
              <w:rPr>
                <w:rFonts w:hint="eastAsia" w:ascii="仿宋_GB2312" w:hAnsi="仿宋_GB2312" w:eastAsia="仿宋_GB2312" w:cs="仿宋_GB2312"/>
                <w:sz w:val="24"/>
                <w:szCs w:val="24"/>
                <w:highlight w:val="none"/>
              </w:rPr>
              <w:t>申请人拒绝或者变相拒绝提供有效书面说明或者书面说明不能证明其报价合理性的或未在规定时间内递交有效书面说明书的，评审小组应当将其响应文件作为无效处理。</w:t>
            </w:r>
            <w:r>
              <w:rPr>
                <w:rFonts w:hint="eastAsia" w:ascii="仿宋_GB2312" w:hAnsi="仿宋_GB2312" w:eastAsia="仿宋_GB2312" w:cs="仿宋_GB2312"/>
                <w:sz w:val="24"/>
                <w:szCs w:val="24"/>
                <w:highlight w:val="none"/>
                <w:lang w:val="en-US" w:eastAsia="zh-CN"/>
              </w:rPr>
              <w:t xml:space="preserve">                      </w:t>
            </w:r>
          </w:p>
        </w:tc>
      </w:tr>
      <w:tr w14:paraId="4C9647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1" w:hRule="atLeast"/>
          <w:jc w:val="center"/>
        </w:trPr>
        <w:tc>
          <w:tcPr>
            <w:tcW w:w="692" w:type="dxa"/>
            <w:tcBorders>
              <w:top w:val="single" w:color="auto" w:sz="8" w:space="0"/>
              <w:left w:val="single" w:color="auto" w:sz="18" w:space="0"/>
              <w:bottom w:val="single" w:color="auto" w:sz="8" w:space="0"/>
              <w:right w:val="single" w:color="auto" w:sz="8" w:space="0"/>
            </w:tcBorders>
            <w:noWrap w:val="0"/>
            <w:vAlign w:val="center"/>
          </w:tcPr>
          <w:p w14:paraId="32C48CC6">
            <w:pPr>
              <w:pStyle w:val="23"/>
              <w:keepNext w:val="0"/>
              <w:keepLines w:val="0"/>
              <w:pageBreakBefore w:val="0"/>
              <w:widowControl w:val="0"/>
              <w:kinsoku/>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kern w:val="2"/>
                <w:sz w:val="24"/>
                <w:szCs w:val="24"/>
                <w:highlight w:val="none"/>
                <w:lang w:val="en-US" w:eastAsia="zh-CN"/>
              </w:rPr>
            </w:pPr>
            <w:r>
              <w:rPr>
                <w:rFonts w:hint="eastAsia" w:ascii="仿宋_GB2312" w:hAnsi="仿宋_GB2312" w:eastAsia="仿宋_GB2312" w:cs="仿宋_GB2312"/>
                <w:kern w:val="2"/>
                <w:sz w:val="24"/>
                <w:szCs w:val="24"/>
                <w:highlight w:val="none"/>
                <w:lang w:val="en-US" w:eastAsia="zh-CN"/>
              </w:rPr>
              <w:t>29</w:t>
            </w:r>
          </w:p>
        </w:tc>
        <w:tc>
          <w:tcPr>
            <w:tcW w:w="2289" w:type="dxa"/>
            <w:tcBorders>
              <w:top w:val="single" w:color="auto" w:sz="8" w:space="0"/>
              <w:left w:val="single" w:color="auto" w:sz="8" w:space="0"/>
              <w:bottom w:val="single" w:color="auto" w:sz="8" w:space="0"/>
              <w:right w:val="single" w:color="auto" w:sz="8" w:space="0"/>
            </w:tcBorders>
            <w:noWrap w:val="0"/>
            <w:vAlign w:val="center"/>
          </w:tcPr>
          <w:p w14:paraId="6B4413F5">
            <w:pPr>
              <w:pStyle w:val="23"/>
              <w:pageBreakBefore w:val="0"/>
              <w:wordWrap/>
              <w:overflowPunct/>
              <w:topLinePunct w:val="0"/>
              <w:bidi w:val="0"/>
              <w:snapToGrid w:val="0"/>
              <w:jc w:val="center"/>
              <w:rPr>
                <w:rFonts w:hint="eastAsia" w:ascii="仿宋_GB2312" w:eastAsia="仿宋_GB2312"/>
                <w:color w:val="000000"/>
                <w:highlight w:val="none"/>
              </w:rPr>
            </w:pPr>
            <w:r>
              <w:rPr>
                <w:rFonts w:hint="eastAsia" w:ascii="仿宋_GB2312" w:eastAsia="仿宋_GB2312"/>
                <w:color w:val="000000"/>
                <w:sz w:val="24"/>
                <w:szCs w:val="24"/>
                <w:highlight w:val="none"/>
                <w:lang w:val="en-US" w:eastAsia="zh-CN"/>
              </w:rPr>
              <w:t>现场</w:t>
            </w:r>
            <w:r>
              <w:rPr>
                <w:rFonts w:hint="eastAsia" w:ascii="仿宋_GB2312" w:hAnsi="仿宋_GB2312" w:eastAsia="仿宋_GB2312" w:cs="仿宋_GB2312"/>
                <w:kern w:val="0"/>
                <w:sz w:val="24"/>
                <w:szCs w:val="24"/>
                <w:highlight w:val="none"/>
                <w:lang w:val="en-US" w:eastAsia="zh-CN" w:bidi="ar-SA"/>
              </w:rPr>
              <w:t>陈述（若需要）</w:t>
            </w:r>
          </w:p>
        </w:tc>
        <w:tc>
          <w:tcPr>
            <w:tcW w:w="6938" w:type="dxa"/>
            <w:tcBorders>
              <w:top w:val="single" w:color="auto" w:sz="8" w:space="0"/>
              <w:left w:val="single" w:color="auto" w:sz="8" w:space="0"/>
              <w:bottom w:val="single" w:color="auto" w:sz="8" w:space="0"/>
              <w:right w:val="single" w:color="auto" w:sz="18" w:space="0"/>
            </w:tcBorders>
            <w:noWrap w:val="0"/>
            <w:vAlign w:val="center"/>
          </w:tcPr>
          <w:p w14:paraId="16884AF8">
            <w:pPr>
              <w:pStyle w:val="25"/>
              <w:pageBreakBefore w:val="0"/>
              <w:wordWrap/>
              <w:overflowPunct/>
              <w:topLinePunct w:val="0"/>
              <w:bidi w:val="0"/>
              <w:spacing w:line="360" w:lineRule="exact"/>
              <w:ind w:firstLine="480" w:firstLineChars="200"/>
              <w:jc w:val="left"/>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FF0000"/>
                <w:kern w:val="0"/>
                <w:sz w:val="24"/>
                <w:szCs w:val="24"/>
                <w:highlight w:val="none"/>
                <w:lang w:val="en-US" w:eastAsia="zh-CN" w:bidi="ar-SA"/>
              </w:rPr>
              <w:t>无</w:t>
            </w:r>
          </w:p>
        </w:tc>
      </w:tr>
      <w:tr w14:paraId="3E17A1A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36" w:hRule="atLeast"/>
          <w:jc w:val="center"/>
        </w:trPr>
        <w:tc>
          <w:tcPr>
            <w:tcW w:w="692" w:type="dxa"/>
            <w:tcBorders>
              <w:top w:val="single" w:color="auto" w:sz="8" w:space="0"/>
              <w:left w:val="single" w:color="auto" w:sz="18" w:space="0"/>
              <w:bottom w:val="single" w:color="auto" w:sz="8" w:space="0"/>
              <w:right w:val="single" w:color="auto" w:sz="8" w:space="0"/>
            </w:tcBorders>
            <w:noWrap w:val="0"/>
            <w:vAlign w:val="center"/>
          </w:tcPr>
          <w:p w14:paraId="2D748C55">
            <w:pPr>
              <w:pStyle w:val="23"/>
              <w:keepNext w:val="0"/>
              <w:keepLines w:val="0"/>
              <w:pageBreakBefore w:val="0"/>
              <w:widowControl w:val="0"/>
              <w:kinsoku/>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kern w:val="2"/>
                <w:sz w:val="24"/>
                <w:szCs w:val="24"/>
                <w:highlight w:val="none"/>
                <w:lang w:val="en-US" w:eastAsia="zh-CN"/>
              </w:rPr>
            </w:pPr>
            <w:r>
              <w:rPr>
                <w:rFonts w:hint="eastAsia" w:ascii="仿宋_GB2312" w:hAnsi="仿宋_GB2312" w:eastAsia="仿宋_GB2312" w:cs="仿宋_GB2312"/>
                <w:kern w:val="2"/>
                <w:sz w:val="24"/>
                <w:szCs w:val="24"/>
                <w:highlight w:val="none"/>
                <w:lang w:val="en-US" w:eastAsia="zh-CN"/>
              </w:rPr>
              <w:t>30</w:t>
            </w:r>
          </w:p>
        </w:tc>
        <w:tc>
          <w:tcPr>
            <w:tcW w:w="2289" w:type="dxa"/>
            <w:tcBorders>
              <w:top w:val="single" w:color="auto" w:sz="8" w:space="0"/>
              <w:left w:val="single" w:color="auto" w:sz="8" w:space="0"/>
              <w:bottom w:val="single" w:color="auto" w:sz="8" w:space="0"/>
              <w:right w:val="single" w:color="auto" w:sz="8" w:space="0"/>
            </w:tcBorders>
            <w:noWrap w:val="0"/>
            <w:vAlign w:val="center"/>
          </w:tcPr>
          <w:p w14:paraId="1D5E55F9">
            <w:pPr>
              <w:pStyle w:val="23"/>
              <w:pageBreakBefore w:val="0"/>
              <w:wordWrap/>
              <w:overflowPunct/>
              <w:topLinePunct w:val="0"/>
              <w:bidi w:val="0"/>
              <w:snapToGrid w:val="0"/>
              <w:jc w:val="center"/>
              <w:rPr>
                <w:rFonts w:hint="eastAsia" w:ascii="仿宋_GB2312" w:eastAsia="仿宋_GB2312"/>
                <w:color w:val="000000"/>
                <w:highlight w:val="none"/>
              </w:rPr>
            </w:pPr>
            <w:r>
              <w:rPr>
                <w:rFonts w:hint="eastAsia" w:ascii="仿宋_GB2312" w:eastAsia="仿宋_GB2312"/>
                <w:color w:val="000000"/>
                <w:sz w:val="24"/>
                <w:szCs w:val="24"/>
                <w:highlight w:val="none"/>
                <w:lang w:val="en-US" w:eastAsia="zh-CN"/>
              </w:rPr>
              <w:t>成交</w:t>
            </w:r>
            <w:r>
              <w:rPr>
                <w:rFonts w:hint="eastAsia" w:ascii="仿宋_GB2312" w:eastAsia="仿宋_GB2312"/>
                <w:color w:val="000000"/>
                <w:sz w:val="24"/>
                <w:szCs w:val="24"/>
                <w:highlight w:val="none"/>
              </w:rPr>
              <w:t>公告</w:t>
            </w:r>
          </w:p>
        </w:tc>
        <w:tc>
          <w:tcPr>
            <w:tcW w:w="6938" w:type="dxa"/>
            <w:tcBorders>
              <w:top w:val="single" w:color="auto" w:sz="8" w:space="0"/>
              <w:left w:val="single" w:color="auto" w:sz="8" w:space="0"/>
              <w:bottom w:val="single" w:color="auto" w:sz="8" w:space="0"/>
              <w:right w:val="single" w:color="auto" w:sz="18" w:space="0"/>
            </w:tcBorders>
            <w:noWrap w:val="0"/>
            <w:vAlign w:val="center"/>
          </w:tcPr>
          <w:p w14:paraId="508CBF91">
            <w:pPr>
              <w:pStyle w:val="25"/>
              <w:pageBreakBefore w:val="0"/>
              <w:wordWrap/>
              <w:overflowPunct/>
              <w:topLinePunct w:val="0"/>
              <w:bidi w:val="0"/>
              <w:spacing w:line="360" w:lineRule="exact"/>
              <w:ind w:firstLine="0" w:firstLineChars="0"/>
              <w:jc w:val="left"/>
              <w:rPr>
                <w:rFonts w:hint="eastAsia" w:ascii="仿宋_GB2312" w:hAnsi="仿宋_GB2312" w:eastAsia="仿宋_GB2312" w:cs="仿宋_GB2312"/>
                <w:sz w:val="24"/>
                <w:szCs w:val="24"/>
                <w:highlight w:val="none"/>
                <w:lang w:val="en-US" w:eastAsia="zh-CN"/>
              </w:rPr>
            </w:pPr>
            <w:r>
              <w:rPr>
                <w:rFonts w:hint="eastAsia" w:ascii="仿宋_GB2312" w:hAnsi="Times New Roman" w:eastAsia="仿宋_GB2312" w:cs="方正仿宋_GB2312"/>
                <w:color w:val="000000"/>
                <w:sz w:val="24"/>
                <w:szCs w:val="24"/>
                <w:highlight w:val="none"/>
                <w:lang w:val="en-US" w:eastAsia="zh-CN"/>
              </w:rPr>
              <w:t>采取公开模式采购的，</w:t>
            </w:r>
            <w:r>
              <w:rPr>
                <w:rFonts w:hint="eastAsia" w:ascii="仿宋_GB2312" w:eastAsia="仿宋_GB2312"/>
                <w:color w:val="000000"/>
                <w:sz w:val="24"/>
                <w:szCs w:val="24"/>
                <w:highlight w:val="none"/>
                <w:lang w:val="en-US" w:eastAsia="zh-CN"/>
              </w:rPr>
              <w:t>评审</w:t>
            </w:r>
            <w:r>
              <w:rPr>
                <w:rFonts w:hint="eastAsia" w:ascii="仿宋_GB2312" w:eastAsia="仿宋_GB2312"/>
                <w:color w:val="000000"/>
                <w:sz w:val="24"/>
                <w:szCs w:val="24"/>
                <w:highlight w:val="none"/>
              </w:rPr>
              <w:t>结果在四川九洲投资控股集团有限公司官网（www.jezetek.cc）</w:t>
            </w:r>
            <w:r>
              <w:rPr>
                <w:rFonts w:hint="eastAsia" w:ascii="仿宋_GB2312" w:eastAsia="仿宋_GB2312"/>
                <w:color w:val="000000"/>
                <w:sz w:val="24"/>
                <w:szCs w:val="24"/>
                <w:highlight w:val="none"/>
                <w:lang w:val="en-US" w:eastAsia="zh-CN"/>
              </w:rPr>
              <w:t>及</w:t>
            </w:r>
            <w:r>
              <w:rPr>
                <w:rStyle w:val="21"/>
                <w:rFonts w:hint="eastAsia" w:ascii="仿宋_GB2312" w:hAnsi="Times New Roman" w:eastAsia="仿宋_GB2312"/>
                <w:color w:val="000000"/>
                <w:sz w:val="24"/>
                <w:szCs w:val="24"/>
                <w:highlight w:val="none"/>
              </w:rPr>
              <w:fldChar w:fldCharType="begin"/>
            </w:r>
            <w:r>
              <w:rPr>
                <w:rStyle w:val="21"/>
                <w:rFonts w:hint="eastAsia" w:ascii="仿宋_GB2312" w:hAnsi="Times New Roman" w:eastAsia="仿宋_GB2312"/>
                <w:color w:val="000000"/>
                <w:sz w:val="24"/>
                <w:szCs w:val="24"/>
                <w:highlight w:val="none"/>
              </w:rPr>
              <w:instrText xml:space="preserve"> HYPERLINK "https://gzw.my.gov.cn/" </w:instrText>
            </w:r>
            <w:r>
              <w:rPr>
                <w:rStyle w:val="21"/>
                <w:rFonts w:hint="eastAsia" w:ascii="仿宋_GB2312" w:hAnsi="Times New Roman" w:eastAsia="仿宋_GB2312"/>
                <w:color w:val="000000"/>
                <w:sz w:val="24"/>
                <w:szCs w:val="24"/>
                <w:highlight w:val="none"/>
              </w:rPr>
              <w:fldChar w:fldCharType="separate"/>
            </w:r>
            <w:r>
              <w:rPr>
                <w:rStyle w:val="21"/>
                <w:rFonts w:hint="eastAsia" w:ascii="仿宋_GB2312" w:hAnsi="Times New Roman" w:eastAsia="仿宋_GB2312"/>
                <w:color w:val="000000"/>
                <w:sz w:val="24"/>
                <w:szCs w:val="24"/>
                <w:highlight w:val="none"/>
              </w:rPr>
              <w:t>绵阳市国有资产监督管理委员会</w:t>
            </w:r>
            <w:r>
              <w:rPr>
                <w:rStyle w:val="21"/>
                <w:rFonts w:hint="eastAsia" w:ascii="仿宋_GB2312" w:hAnsi="Times New Roman" w:eastAsia="仿宋_GB2312"/>
                <w:color w:val="000000"/>
                <w:sz w:val="24"/>
                <w:szCs w:val="24"/>
                <w:highlight w:val="none"/>
              </w:rPr>
              <w:fldChar w:fldCharType="end"/>
            </w:r>
            <w:r>
              <w:rPr>
                <w:rFonts w:hint="eastAsia" w:ascii="仿宋_GB2312" w:hAnsi="Times New Roman" w:eastAsia="仿宋_GB2312" w:cs="方正仿宋_GB2312"/>
                <w:color w:val="000000"/>
                <w:sz w:val="24"/>
                <w:szCs w:val="24"/>
                <w:highlight w:val="none"/>
                <w:lang w:eastAsia="zh-CN"/>
              </w:rPr>
              <w:t>（</w:t>
            </w:r>
            <w:r>
              <w:rPr>
                <w:rStyle w:val="21"/>
                <w:rFonts w:hint="eastAsia" w:ascii="仿宋_GB2312" w:hAnsi="Times New Roman" w:eastAsia="仿宋_GB2312"/>
                <w:color w:val="000000"/>
                <w:sz w:val="24"/>
                <w:szCs w:val="24"/>
                <w:highlight w:val="none"/>
              </w:rPr>
              <w:t>https://gzw.my.gov.cn/</w:t>
            </w:r>
            <w:r>
              <w:rPr>
                <w:rFonts w:hint="eastAsia" w:ascii="仿宋_GB2312" w:hAnsi="Times New Roman" w:eastAsia="仿宋_GB2312" w:cs="方正仿宋_GB2312"/>
                <w:color w:val="000000"/>
                <w:sz w:val="24"/>
                <w:szCs w:val="24"/>
                <w:highlight w:val="none"/>
                <w:lang w:eastAsia="zh-CN"/>
              </w:rPr>
              <w:t>）</w:t>
            </w:r>
            <w:r>
              <w:rPr>
                <w:rStyle w:val="21"/>
                <w:rFonts w:hint="eastAsia" w:ascii="仿宋_GB2312" w:hAnsi="Times New Roman" w:eastAsia="仿宋_GB2312"/>
                <w:color w:val="000000"/>
                <w:sz w:val="24"/>
                <w:szCs w:val="24"/>
                <w:highlight w:val="none"/>
              </w:rPr>
              <w:t>发布</w:t>
            </w:r>
            <w:r>
              <w:rPr>
                <w:rFonts w:hint="eastAsia" w:ascii="仿宋_GB2312" w:eastAsia="仿宋_GB2312"/>
                <w:color w:val="000000"/>
                <w:sz w:val="24"/>
                <w:szCs w:val="24"/>
                <w:highlight w:val="none"/>
              </w:rPr>
              <w:t>以公告形式发布。</w:t>
            </w:r>
          </w:p>
        </w:tc>
      </w:tr>
      <w:tr w14:paraId="3B1ED0C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15" w:hRule="atLeast"/>
          <w:jc w:val="center"/>
        </w:trPr>
        <w:tc>
          <w:tcPr>
            <w:tcW w:w="692" w:type="dxa"/>
            <w:tcBorders>
              <w:top w:val="single" w:color="auto" w:sz="8" w:space="0"/>
              <w:left w:val="single" w:color="auto" w:sz="18" w:space="0"/>
              <w:bottom w:val="single" w:color="auto" w:sz="8" w:space="0"/>
              <w:right w:val="single" w:color="auto" w:sz="8" w:space="0"/>
            </w:tcBorders>
            <w:noWrap w:val="0"/>
            <w:vAlign w:val="center"/>
          </w:tcPr>
          <w:p w14:paraId="71ABDBF9">
            <w:pPr>
              <w:pStyle w:val="23"/>
              <w:keepNext w:val="0"/>
              <w:keepLines w:val="0"/>
              <w:pageBreakBefore w:val="0"/>
              <w:widowControl w:val="0"/>
              <w:kinsoku/>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kern w:val="2"/>
                <w:sz w:val="24"/>
                <w:szCs w:val="24"/>
                <w:highlight w:val="none"/>
                <w:lang w:val="en-US" w:eastAsia="zh-CN"/>
              </w:rPr>
            </w:pPr>
            <w:r>
              <w:rPr>
                <w:rFonts w:hint="eastAsia" w:ascii="仿宋_GB2312" w:hAnsi="仿宋_GB2312" w:eastAsia="仿宋_GB2312" w:cs="仿宋_GB2312"/>
                <w:kern w:val="2"/>
                <w:sz w:val="24"/>
                <w:szCs w:val="24"/>
                <w:highlight w:val="none"/>
                <w:lang w:val="en-US" w:eastAsia="zh-CN"/>
              </w:rPr>
              <w:t>31</w:t>
            </w:r>
          </w:p>
        </w:tc>
        <w:tc>
          <w:tcPr>
            <w:tcW w:w="2289" w:type="dxa"/>
            <w:tcBorders>
              <w:top w:val="single" w:color="auto" w:sz="8" w:space="0"/>
              <w:left w:val="single" w:color="auto" w:sz="8" w:space="0"/>
              <w:bottom w:val="single" w:color="auto" w:sz="8" w:space="0"/>
              <w:right w:val="single" w:color="auto" w:sz="8" w:space="0"/>
            </w:tcBorders>
            <w:noWrap w:val="0"/>
            <w:vAlign w:val="center"/>
          </w:tcPr>
          <w:p w14:paraId="26891C6E">
            <w:pPr>
              <w:pStyle w:val="23"/>
              <w:pageBreakBefore w:val="0"/>
              <w:wordWrap/>
              <w:overflowPunct/>
              <w:topLinePunct w:val="0"/>
              <w:bidi w:val="0"/>
              <w:snapToGrid w:val="0"/>
              <w:jc w:val="center"/>
              <w:rPr>
                <w:rFonts w:hint="eastAsia" w:ascii="仿宋_GB2312" w:eastAsia="仿宋_GB2312"/>
                <w:color w:val="000000"/>
                <w:highlight w:val="none"/>
              </w:rPr>
            </w:pPr>
            <w:r>
              <w:rPr>
                <w:rFonts w:hint="eastAsia" w:ascii="仿宋_GB2312" w:eastAsia="仿宋_GB2312"/>
                <w:color w:val="000000"/>
                <w:kern w:val="0"/>
                <w:sz w:val="24"/>
                <w:szCs w:val="24"/>
                <w:highlight w:val="none"/>
                <w:lang w:val="en-US" w:eastAsia="zh-CN"/>
              </w:rPr>
              <w:t>成交</w:t>
            </w:r>
            <w:r>
              <w:rPr>
                <w:rFonts w:hint="eastAsia" w:ascii="仿宋_GB2312" w:eastAsia="仿宋_GB2312"/>
                <w:color w:val="000000"/>
                <w:sz w:val="24"/>
                <w:szCs w:val="24"/>
                <w:highlight w:val="none"/>
              </w:rPr>
              <w:t>通知书</w:t>
            </w:r>
          </w:p>
        </w:tc>
        <w:tc>
          <w:tcPr>
            <w:tcW w:w="6938" w:type="dxa"/>
            <w:tcBorders>
              <w:top w:val="single" w:color="auto" w:sz="8" w:space="0"/>
              <w:left w:val="single" w:color="auto" w:sz="8" w:space="0"/>
              <w:bottom w:val="single" w:color="auto" w:sz="8" w:space="0"/>
              <w:right w:val="single" w:color="auto" w:sz="18" w:space="0"/>
            </w:tcBorders>
            <w:noWrap w:val="0"/>
            <w:vAlign w:val="center"/>
          </w:tcPr>
          <w:p w14:paraId="0C837BAC">
            <w:pPr>
              <w:pStyle w:val="25"/>
              <w:pageBreakBefore w:val="0"/>
              <w:wordWrap/>
              <w:overflowPunct/>
              <w:topLinePunct w:val="0"/>
              <w:bidi w:val="0"/>
              <w:spacing w:line="360" w:lineRule="exact"/>
              <w:ind w:firstLine="0" w:firstLineChars="0"/>
              <w:jc w:val="left"/>
              <w:rPr>
                <w:rFonts w:hint="eastAsia" w:ascii="仿宋_GB2312" w:hAnsi="仿宋_GB2312" w:eastAsia="仿宋_GB2312" w:cs="仿宋_GB2312"/>
                <w:sz w:val="24"/>
                <w:szCs w:val="24"/>
                <w:highlight w:val="none"/>
                <w:lang w:val="en-US" w:eastAsia="zh-CN"/>
              </w:rPr>
            </w:pPr>
            <w:r>
              <w:rPr>
                <w:rFonts w:hint="eastAsia" w:ascii="仿宋_GB2312" w:hAnsi="Calibri" w:eastAsia="仿宋_GB2312" w:cs="仿宋_GB2312"/>
                <w:kern w:val="0"/>
                <w:sz w:val="24"/>
                <w:szCs w:val="24"/>
                <w:highlight w:val="none"/>
                <w:lang w:val="en-US" w:eastAsia="zh-CN" w:bidi="ar"/>
              </w:rPr>
              <w:t>采购人按成交供应商指定邮箱发送</w:t>
            </w:r>
            <w:r>
              <w:rPr>
                <w:rFonts w:hint="eastAsia" w:ascii="仿宋_GB2312" w:eastAsia="仿宋_GB2312"/>
                <w:color w:val="000000"/>
                <w:kern w:val="0"/>
                <w:sz w:val="24"/>
                <w:szCs w:val="24"/>
                <w:highlight w:val="none"/>
                <w:lang w:val="en-US" w:eastAsia="zh-CN"/>
              </w:rPr>
              <w:t>成交</w:t>
            </w:r>
            <w:r>
              <w:rPr>
                <w:rFonts w:hint="eastAsia" w:ascii="仿宋_GB2312" w:eastAsia="仿宋_GB2312"/>
                <w:color w:val="000000"/>
                <w:sz w:val="24"/>
                <w:szCs w:val="24"/>
                <w:highlight w:val="none"/>
              </w:rPr>
              <w:t>通知书</w:t>
            </w:r>
            <w:r>
              <w:rPr>
                <w:rFonts w:hint="eastAsia" w:ascii="仿宋_GB2312" w:hAnsi="Calibri" w:eastAsia="仿宋_GB2312" w:cs="仿宋_GB2312"/>
                <w:kern w:val="0"/>
                <w:sz w:val="24"/>
                <w:szCs w:val="24"/>
                <w:highlight w:val="none"/>
                <w:lang w:val="en-US" w:eastAsia="zh-CN" w:bidi="ar"/>
              </w:rPr>
              <w:t>。</w:t>
            </w:r>
          </w:p>
        </w:tc>
      </w:tr>
      <w:tr w14:paraId="1CC65D7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88" w:hRule="atLeast"/>
          <w:jc w:val="center"/>
        </w:trPr>
        <w:tc>
          <w:tcPr>
            <w:tcW w:w="692" w:type="dxa"/>
            <w:tcBorders>
              <w:top w:val="single" w:color="auto" w:sz="8" w:space="0"/>
              <w:left w:val="single" w:color="auto" w:sz="18" w:space="0"/>
              <w:bottom w:val="single" w:color="auto" w:sz="8" w:space="0"/>
              <w:right w:val="single" w:color="auto" w:sz="8" w:space="0"/>
            </w:tcBorders>
            <w:noWrap w:val="0"/>
            <w:vAlign w:val="center"/>
          </w:tcPr>
          <w:p w14:paraId="2961BB59">
            <w:pPr>
              <w:pStyle w:val="23"/>
              <w:keepNext w:val="0"/>
              <w:keepLines w:val="0"/>
              <w:pageBreakBefore w:val="0"/>
              <w:widowControl w:val="0"/>
              <w:kinsoku/>
              <w:wordWrap/>
              <w:overflowPunct/>
              <w:topLinePunct w:val="0"/>
              <w:bidi w:val="0"/>
              <w:adjustRightInd w:val="0"/>
              <w:snapToGrid w:val="0"/>
              <w:spacing w:line="400" w:lineRule="exact"/>
              <w:ind w:right="0" w:rightChars="0" w:firstLine="0" w:firstLineChars="0"/>
              <w:jc w:val="center"/>
              <w:textAlignment w:val="auto"/>
              <w:rPr>
                <w:rFonts w:hint="default" w:ascii="仿宋_GB2312" w:hAnsi="仿宋_GB2312" w:eastAsia="仿宋_GB2312" w:cs="仿宋_GB2312"/>
                <w:kern w:val="2"/>
                <w:sz w:val="24"/>
                <w:szCs w:val="24"/>
                <w:highlight w:val="none"/>
                <w:lang w:val="en-US" w:eastAsia="zh-CN"/>
              </w:rPr>
            </w:pPr>
            <w:r>
              <w:rPr>
                <w:rFonts w:hint="eastAsia" w:ascii="仿宋_GB2312" w:hAnsi="仿宋_GB2312" w:eastAsia="仿宋_GB2312" w:cs="仿宋_GB2312"/>
                <w:kern w:val="2"/>
                <w:sz w:val="24"/>
                <w:szCs w:val="24"/>
                <w:highlight w:val="none"/>
                <w:lang w:val="en-US" w:eastAsia="zh-CN"/>
              </w:rPr>
              <w:t>32</w:t>
            </w:r>
          </w:p>
        </w:tc>
        <w:tc>
          <w:tcPr>
            <w:tcW w:w="2289" w:type="dxa"/>
            <w:tcBorders>
              <w:top w:val="single" w:color="auto" w:sz="8" w:space="0"/>
              <w:left w:val="single" w:color="auto" w:sz="8" w:space="0"/>
              <w:bottom w:val="single" w:color="auto" w:sz="8" w:space="0"/>
              <w:right w:val="single" w:color="auto" w:sz="8" w:space="0"/>
            </w:tcBorders>
            <w:noWrap w:val="0"/>
            <w:vAlign w:val="center"/>
          </w:tcPr>
          <w:p w14:paraId="242ADA25">
            <w:pPr>
              <w:pStyle w:val="23"/>
              <w:pageBreakBefore w:val="0"/>
              <w:wordWrap/>
              <w:overflowPunct/>
              <w:topLinePunct w:val="0"/>
              <w:bidi w:val="0"/>
              <w:snapToGrid w:val="0"/>
              <w:jc w:val="center"/>
              <w:rPr>
                <w:rFonts w:hint="eastAsia" w:ascii="仿宋_GB2312" w:eastAsia="仿宋_GB2312"/>
                <w:color w:val="000000"/>
                <w:highlight w:val="none"/>
                <w:lang w:val="en-US" w:eastAsia="zh-CN"/>
              </w:rPr>
            </w:pPr>
            <w:r>
              <w:rPr>
                <w:rFonts w:hint="eastAsia" w:ascii="仿宋_GB2312" w:eastAsia="仿宋_GB2312"/>
                <w:color w:val="000000"/>
                <w:highlight w:val="none"/>
                <w:lang w:val="en-US" w:eastAsia="zh-CN"/>
              </w:rPr>
              <w:t>报价要求</w:t>
            </w:r>
          </w:p>
        </w:tc>
        <w:tc>
          <w:tcPr>
            <w:tcW w:w="6938" w:type="dxa"/>
            <w:tcBorders>
              <w:top w:val="single" w:color="auto" w:sz="8" w:space="0"/>
              <w:left w:val="single" w:color="auto" w:sz="8" w:space="0"/>
              <w:bottom w:val="single" w:color="auto" w:sz="8" w:space="0"/>
              <w:right w:val="single" w:color="auto" w:sz="18" w:space="0"/>
            </w:tcBorders>
            <w:noWrap w:val="0"/>
            <w:vAlign w:val="center"/>
          </w:tcPr>
          <w:p w14:paraId="2543E9EF">
            <w:pPr>
              <w:pageBreakBefore w:val="0"/>
              <w:widowControl/>
              <w:numPr>
                <w:ilvl w:val="0"/>
                <w:numId w:val="0"/>
              </w:numPr>
              <w:wordWrap/>
              <w:overflowPunct/>
              <w:topLinePunct w:val="0"/>
              <w:bidi w:val="0"/>
              <w:spacing w:line="360" w:lineRule="exact"/>
              <w:ind w:left="0" w:leftChars="0" w:firstLine="480" w:firstLineChars="200"/>
              <w:jc w:val="left"/>
              <w:rPr>
                <w:rFonts w:hint="eastAsia" w:ascii="仿宋_GB2312" w:hAnsi="Calibri" w:eastAsia="仿宋_GB2312" w:cs="仿宋_GB2312"/>
                <w:strike w:val="0"/>
                <w:color w:val="FF0000"/>
                <w:kern w:val="0"/>
                <w:sz w:val="24"/>
                <w:szCs w:val="24"/>
                <w:highlight w:val="none"/>
                <w:lang w:val="en-US" w:eastAsia="zh-CN" w:bidi="ar"/>
              </w:rPr>
            </w:pPr>
            <w:r>
              <w:rPr>
                <w:rFonts w:hint="eastAsia" w:ascii="仿宋_GB2312" w:hAnsi="Calibri" w:eastAsia="仿宋_GB2312" w:cs="仿宋_GB2312"/>
                <w:strike w:val="0"/>
                <w:color w:val="FF0000"/>
                <w:kern w:val="0"/>
                <w:sz w:val="24"/>
                <w:szCs w:val="24"/>
                <w:highlight w:val="none"/>
                <w:lang w:val="en-US" w:eastAsia="zh-CN" w:bidi="ar"/>
              </w:rPr>
              <w:t>唯一报价且为一次性报价。</w:t>
            </w:r>
            <w:r>
              <w:rPr>
                <w:rFonts w:hint="eastAsia" w:ascii="仿宋_GB2312" w:hAnsi="仿宋_GB2312" w:eastAsia="仿宋_GB2312" w:cs="仿宋_GB2312"/>
                <w:kern w:val="2"/>
                <w:sz w:val="24"/>
                <w:szCs w:val="24"/>
                <w:highlight w:val="none"/>
                <w:lang w:val="en-US" w:eastAsia="zh-CN" w:bidi="ar"/>
              </w:rPr>
              <w:t xml:space="preserve"> </w:t>
            </w:r>
          </w:p>
        </w:tc>
      </w:tr>
      <w:tr w14:paraId="3B95F34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08" w:hRule="atLeast"/>
          <w:jc w:val="center"/>
        </w:trPr>
        <w:tc>
          <w:tcPr>
            <w:tcW w:w="692" w:type="dxa"/>
            <w:tcBorders>
              <w:top w:val="single" w:color="auto" w:sz="8" w:space="0"/>
              <w:left w:val="single" w:color="auto" w:sz="18" w:space="0"/>
              <w:bottom w:val="single" w:color="auto" w:sz="8" w:space="0"/>
              <w:right w:val="single" w:color="auto" w:sz="8" w:space="0"/>
            </w:tcBorders>
            <w:noWrap w:val="0"/>
            <w:vAlign w:val="center"/>
          </w:tcPr>
          <w:p w14:paraId="12E5921D">
            <w:pPr>
              <w:pStyle w:val="23"/>
              <w:keepNext w:val="0"/>
              <w:keepLines w:val="0"/>
              <w:pageBreakBefore w:val="0"/>
              <w:widowControl w:val="0"/>
              <w:kinsoku/>
              <w:wordWrap/>
              <w:overflowPunct/>
              <w:topLinePunct w:val="0"/>
              <w:bidi w:val="0"/>
              <w:adjustRightInd w:val="0"/>
              <w:snapToGrid w:val="0"/>
              <w:spacing w:line="400" w:lineRule="exact"/>
              <w:ind w:right="0" w:rightChars="0" w:firstLine="0" w:firstLineChars="0"/>
              <w:jc w:val="center"/>
              <w:textAlignment w:val="auto"/>
              <w:rPr>
                <w:rFonts w:hint="default" w:ascii="仿宋_GB2312" w:hAnsi="仿宋_GB2312" w:eastAsia="仿宋_GB2312" w:cs="仿宋_GB2312"/>
                <w:kern w:val="2"/>
                <w:sz w:val="24"/>
                <w:szCs w:val="24"/>
                <w:highlight w:val="none"/>
                <w:lang w:val="en-US" w:eastAsia="zh-CN"/>
              </w:rPr>
            </w:pPr>
            <w:r>
              <w:rPr>
                <w:rFonts w:hint="eastAsia" w:ascii="仿宋_GB2312" w:hAnsi="仿宋_GB2312" w:eastAsia="仿宋_GB2312" w:cs="仿宋_GB2312"/>
                <w:kern w:val="2"/>
                <w:sz w:val="24"/>
                <w:szCs w:val="24"/>
                <w:highlight w:val="none"/>
                <w:lang w:val="en-US" w:eastAsia="zh-CN"/>
              </w:rPr>
              <w:t>33</w:t>
            </w:r>
          </w:p>
        </w:tc>
        <w:tc>
          <w:tcPr>
            <w:tcW w:w="2289" w:type="dxa"/>
            <w:tcBorders>
              <w:top w:val="single" w:color="auto" w:sz="8" w:space="0"/>
              <w:left w:val="single" w:color="auto" w:sz="8" w:space="0"/>
              <w:bottom w:val="single" w:color="auto" w:sz="8" w:space="0"/>
              <w:right w:val="single" w:color="auto" w:sz="8" w:space="0"/>
            </w:tcBorders>
            <w:noWrap w:val="0"/>
            <w:vAlign w:val="center"/>
          </w:tcPr>
          <w:p w14:paraId="3C098891">
            <w:pPr>
              <w:pStyle w:val="23"/>
              <w:pageBreakBefore w:val="0"/>
              <w:wordWrap/>
              <w:overflowPunct/>
              <w:topLinePunct w:val="0"/>
              <w:bidi w:val="0"/>
              <w:snapToGrid w:val="0"/>
              <w:jc w:val="center"/>
              <w:rPr>
                <w:rFonts w:hint="default" w:ascii="仿宋_GB2312" w:eastAsia="仿宋_GB2312"/>
                <w:color w:val="000000"/>
                <w:highlight w:val="none"/>
                <w:lang w:val="en-US" w:eastAsia="zh-CN"/>
              </w:rPr>
            </w:pPr>
            <w:r>
              <w:rPr>
                <w:rFonts w:hint="eastAsia" w:ascii="仿宋_GB2312" w:eastAsia="仿宋_GB2312"/>
                <w:color w:val="000000"/>
                <w:highlight w:val="none"/>
                <w:lang w:val="en-US" w:eastAsia="zh-CN"/>
              </w:rPr>
              <w:t>其他</w:t>
            </w:r>
          </w:p>
        </w:tc>
        <w:tc>
          <w:tcPr>
            <w:tcW w:w="6938" w:type="dxa"/>
            <w:tcBorders>
              <w:top w:val="single" w:color="auto" w:sz="8" w:space="0"/>
              <w:left w:val="single" w:color="auto" w:sz="8" w:space="0"/>
              <w:bottom w:val="single" w:color="auto" w:sz="8" w:space="0"/>
              <w:right w:val="single" w:color="auto" w:sz="18" w:space="0"/>
            </w:tcBorders>
            <w:noWrap w:val="0"/>
            <w:vAlign w:val="center"/>
          </w:tcPr>
          <w:p w14:paraId="0C2E4470">
            <w:pPr>
              <w:pageBreakBefore w:val="0"/>
              <w:widowControl/>
              <w:numPr>
                <w:ilvl w:val="0"/>
                <w:numId w:val="0"/>
              </w:numPr>
              <w:wordWrap/>
              <w:overflowPunct/>
              <w:topLinePunct w:val="0"/>
              <w:bidi w:val="0"/>
              <w:spacing w:line="360" w:lineRule="exact"/>
              <w:ind w:left="0" w:leftChars="0" w:firstLine="480" w:firstLineChars="200"/>
              <w:jc w:val="left"/>
              <w:rPr>
                <w:rFonts w:hint="default" w:ascii="仿宋_GB2312" w:hAnsi="Calibri" w:eastAsia="仿宋_GB2312" w:cs="仿宋_GB2312"/>
                <w:strike w:val="0"/>
                <w:color w:val="FF0000"/>
                <w:kern w:val="0"/>
                <w:sz w:val="24"/>
                <w:szCs w:val="24"/>
                <w:highlight w:val="none"/>
                <w:lang w:val="en-US" w:eastAsia="zh-CN" w:bidi="ar"/>
              </w:rPr>
            </w:pPr>
            <w:r>
              <w:rPr>
                <w:rFonts w:hint="eastAsia" w:ascii="仿宋_GB2312" w:hAnsi="仿宋_GB2312" w:eastAsia="仿宋_GB2312" w:cs="仿宋_GB2312"/>
                <w:color w:val="0000FF"/>
                <w:kern w:val="2"/>
                <w:sz w:val="24"/>
                <w:szCs w:val="24"/>
                <w:highlight w:val="none"/>
                <w:lang w:val="en-US" w:eastAsia="zh-CN" w:bidi="ar"/>
              </w:rPr>
              <w:t>本次询比采购为非依法必须进行招标的企业自主招标项目，开标后，经评标委员会严格按照本询比文件规定完成形式评审、资格评审、响应性评审、方案评审；若评审后实质性响应本询比文件全部实质性要求和条件的供应商仅有1家的情况，采购活动终止，询比失败；若评审后实质性响应、询比标文件全部实质性要求和条件的供应商仅有2家的情况，采购人将根据评标委员会出具的书面评审意见，自主选择以下两种处理方式之一： 1. 采用谈判形式选定供应商：评标委员会成员组成谈判小组（或另行组建谈判小组），以本询比文件的采购需求、评审标准为基础，与通过实质性响应评审的2家供应商分别进行谈判，谈判重点围绕投标报价、履约能力、服务保障等核心内容展开，谈判完成后，由谈判小组综合谈判情况，并按评分标准进行打分，得分由高到低顺序推荐成交候选人； 2. 重新组织：采购人将梳理本次询比过程中的相关情况，另行发布公告，重新组织本次项目询比，已参与本次投标的供应商可自愿参与重新询比。</w:t>
            </w:r>
          </w:p>
        </w:tc>
      </w:tr>
      <w:tr w14:paraId="157374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08" w:hRule="atLeast"/>
          <w:jc w:val="center"/>
        </w:trPr>
        <w:tc>
          <w:tcPr>
            <w:tcW w:w="692" w:type="dxa"/>
            <w:tcBorders>
              <w:top w:val="single" w:color="auto" w:sz="8" w:space="0"/>
              <w:left w:val="single" w:color="auto" w:sz="18" w:space="0"/>
              <w:bottom w:val="single" w:color="auto" w:sz="8" w:space="0"/>
              <w:right w:val="single" w:color="auto" w:sz="8" w:space="0"/>
            </w:tcBorders>
            <w:noWrap w:val="0"/>
            <w:vAlign w:val="center"/>
          </w:tcPr>
          <w:p w14:paraId="797D8815">
            <w:pPr>
              <w:pStyle w:val="23"/>
              <w:keepNext w:val="0"/>
              <w:keepLines w:val="0"/>
              <w:pageBreakBefore w:val="0"/>
              <w:widowControl w:val="0"/>
              <w:kinsoku/>
              <w:wordWrap/>
              <w:overflowPunct/>
              <w:topLinePunct w:val="0"/>
              <w:bidi w:val="0"/>
              <w:adjustRightInd w:val="0"/>
              <w:snapToGrid w:val="0"/>
              <w:spacing w:line="400" w:lineRule="exact"/>
              <w:ind w:right="0" w:rightChars="0" w:firstLine="0" w:firstLineChars="0"/>
              <w:jc w:val="center"/>
              <w:textAlignment w:val="auto"/>
              <w:rPr>
                <w:rFonts w:hint="default" w:ascii="仿宋_GB2312" w:hAnsi="仿宋_GB2312" w:eastAsia="仿宋_GB2312" w:cs="仿宋_GB2312"/>
                <w:kern w:val="2"/>
                <w:sz w:val="24"/>
                <w:szCs w:val="24"/>
                <w:highlight w:val="none"/>
                <w:lang w:val="en-US" w:eastAsia="zh-CN"/>
              </w:rPr>
            </w:pPr>
            <w:r>
              <w:rPr>
                <w:rFonts w:hint="eastAsia" w:ascii="仿宋_GB2312" w:hAnsi="仿宋_GB2312" w:eastAsia="仿宋_GB2312" w:cs="仿宋_GB2312"/>
                <w:kern w:val="2"/>
                <w:sz w:val="24"/>
                <w:szCs w:val="24"/>
                <w:highlight w:val="none"/>
                <w:lang w:val="en-US" w:eastAsia="zh-CN"/>
              </w:rPr>
              <w:t>34</w:t>
            </w:r>
          </w:p>
        </w:tc>
        <w:tc>
          <w:tcPr>
            <w:tcW w:w="2289" w:type="dxa"/>
            <w:tcBorders>
              <w:top w:val="single" w:color="auto" w:sz="8" w:space="0"/>
              <w:left w:val="single" w:color="auto" w:sz="8" w:space="0"/>
              <w:bottom w:val="single" w:color="auto" w:sz="8" w:space="0"/>
              <w:right w:val="single" w:color="auto" w:sz="8" w:space="0"/>
            </w:tcBorders>
            <w:noWrap w:val="0"/>
            <w:vAlign w:val="center"/>
          </w:tcPr>
          <w:p w14:paraId="4B945C18">
            <w:pPr>
              <w:pStyle w:val="23"/>
              <w:pageBreakBefore w:val="0"/>
              <w:wordWrap/>
              <w:overflowPunct/>
              <w:topLinePunct w:val="0"/>
              <w:bidi w:val="0"/>
              <w:snapToGrid w:val="0"/>
              <w:jc w:val="center"/>
              <w:rPr>
                <w:rFonts w:hint="default" w:ascii="仿宋_GB2312" w:eastAsia="仿宋_GB2312"/>
                <w:color w:val="000000"/>
                <w:highlight w:val="none"/>
                <w:lang w:val="en-US" w:eastAsia="zh-CN"/>
              </w:rPr>
            </w:pPr>
            <w:r>
              <w:rPr>
                <w:rFonts w:hint="eastAsia" w:ascii="仿宋_GB2312" w:eastAsia="仿宋_GB2312"/>
                <w:color w:val="000000"/>
                <w:highlight w:val="none"/>
                <w:lang w:val="en-US" w:eastAsia="zh-CN"/>
              </w:rPr>
              <w:t>财务要求</w:t>
            </w:r>
          </w:p>
        </w:tc>
        <w:tc>
          <w:tcPr>
            <w:tcW w:w="6938" w:type="dxa"/>
            <w:tcBorders>
              <w:top w:val="single" w:color="auto" w:sz="8" w:space="0"/>
              <w:left w:val="single" w:color="auto" w:sz="8" w:space="0"/>
              <w:bottom w:val="single" w:color="auto" w:sz="8" w:space="0"/>
              <w:right w:val="single" w:color="auto" w:sz="18" w:space="0"/>
            </w:tcBorders>
            <w:noWrap w:val="0"/>
            <w:vAlign w:val="center"/>
          </w:tcPr>
          <w:p w14:paraId="69F51AB5">
            <w:pPr>
              <w:pageBreakBefore w:val="0"/>
              <w:widowControl/>
              <w:numPr>
                <w:ilvl w:val="0"/>
                <w:numId w:val="0"/>
              </w:numPr>
              <w:wordWrap/>
              <w:overflowPunct/>
              <w:topLinePunct w:val="0"/>
              <w:bidi w:val="0"/>
              <w:spacing w:line="360" w:lineRule="exact"/>
              <w:ind w:left="0" w:leftChars="0" w:firstLine="240" w:firstLineChars="100"/>
              <w:jc w:val="left"/>
              <w:rPr>
                <w:rFonts w:hint="eastAsia" w:ascii="仿宋_GB2312" w:hAnsi="仿宋_GB2312" w:eastAsia="仿宋_GB2312" w:cs="仿宋_GB2312"/>
                <w:color w:val="0000FF"/>
                <w:kern w:val="2"/>
                <w:sz w:val="24"/>
                <w:szCs w:val="24"/>
                <w:highlight w:val="none"/>
                <w:lang w:val="en-US" w:eastAsia="zh-CN" w:bidi="ar"/>
              </w:rPr>
            </w:pPr>
            <w:r>
              <w:rPr>
                <w:rFonts w:hint="eastAsia" w:ascii="仿宋_GB2312" w:hAnsi="仿宋_GB2312" w:eastAsia="仿宋_GB2312" w:cs="仿宋_GB2312"/>
                <w:sz w:val="24"/>
                <w:szCs w:val="24"/>
                <w:highlight w:val="none"/>
                <w:u w:val="none"/>
                <w:lang w:val="en-US" w:eastAsia="zh-CN"/>
              </w:rPr>
              <w:t>须提供完税证明/无欠税证明、信用信息截图；</w:t>
            </w:r>
          </w:p>
        </w:tc>
      </w:tr>
    </w:tbl>
    <w:p w14:paraId="311542F2">
      <w:pPr>
        <w:pStyle w:val="14"/>
        <w:spacing w:before="0" w:beforeAutospacing="0" w:after="0" w:afterAutospacing="0" w:line="440" w:lineRule="exact"/>
        <w:rPr>
          <w:rFonts w:hint="eastAsia" w:ascii="仿宋_GB2312" w:hAnsi="仿宋_GB2312" w:eastAsia="仿宋_GB2312" w:cs="仿宋_GB2312"/>
          <w:kern w:val="2"/>
          <w:sz w:val="24"/>
          <w:szCs w:val="24"/>
          <w:highlight w:val="none"/>
        </w:rPr>
        <w:sectPr>
          <w:footerReference r:id="rId4" w:type="default"/>
          <w:pgSz w:w="11906" w:h="16838"/>
          <w:pgMar w:top="1474" w:right="1474" w:bottom="1474" w:left="1587" w:header="851" w:footer="992" w:gutter="0"/>
          <w:pgNumType w:fmt="decimal" w:start="1"/>
          <w:cols w:space="720" w:num="1"/>
          <w:docGrid w:type="lines" w:linePitch="312" w:charSpace="0"/>
        </w:sectPr>
      </w:pPr>
    </w:p>
    <w:p w14:paraId="597B5E66">
      <w:pPr>
        <w:pStyle w:val="2"/>
        <w:keepNext w:val="0"/>
        <w:keepLines w:val="0"/>
        <w:adjustRightInd w:val="0"/>
        <w:snapToGrid w:val="0"/>
        <w:spacing w:before="120" w:after="120" w:line="560" w:lineRule="exact"/>
        <w:jc w:val="center"/>
        <w:rPr>
          <w:rFonts w:hint="eastAsia" w:ascii="黑体" w:hAnsi="黑体" w:eastAsia="黑体" w:cs="黑体"/>
          <w:b w:val="0"/>
          <w:bCs w:val="0"/>
          <w:sz w:val="32"/>
          <w:szCs w:val="32"/>
          <w:highlight w:val="none"/>
        </w:rPr>
      </w:pPr>
      <w:bookmarkStart w:id="3" w:name="_Toc31185"/>
      <w:bookmarkStart w:id="4" w:name="_Toc8947"/>
      <w:r>
        <w:rPr>
          <w:rFonts w:hint="eastAsia" w:ascii="黑体" w:hAnsi="黑体" w:eastAsia="黑体" w:cs="黑体"/>
          <w:b w:val="0"/>
          <w:bCs w:val="0"/>
          <w:sz w:val="32"/>
          <w:szCs w:val="32"/>
          <w:highlight w:val="none"/>
        </w:rPr>
        <w:t>二、</w:t>
      </w:r>
      <w:r>
        <w:rPr>
          <w:rFonts w:hint="eastAsia" w:ascii="黑体" w:hAnsi="黑体" w:eastAsia="黑体" w:cs="黑体"/>
          <w:b w:val="0"/>
          <w:bCs w:val="0"/>
          <w:sz w:val="32"/>
          <w:szCs w:val="32"/>
          <w:highlight w:val="none"/>
          <w:lang w:val="en-US" w:eastAsia="zh-CN"/>
        </w:rPr>
        <w:t>询比</w:t>
      </w:r>
      <w:r>
        <w:rPr>
          <w:rFonts w:hint="eastAsia" w:ascii="黑体" w:hAnsi="黑体" w:eastAsia="黑体" w:cs="黑体"/>
          <w:b w:val="0"/>
          <w:bCs w:val="0"/>
          <w:sz w:val="32"/>
          <w:szCs w:val="32"/>
          <w:highlight w:val="none"/>
          <w:lang w:eastAsia="zh-CN"/>
        </w:rPr>
        <w:t>采购</w:t>
      </w:r>
      <w:r>
        <w:rPr>
          <w:rFonts w:hint="eastAsia" w:ascii="黑体" w:hAnsi="黑体" w:eastAsia="黑体" w:cs="黑体"/>
          <w:b w:val="0"/>
          <w:bCs w:val="0"/>
          <w:sz w:val="32"/>
          <w:szCs w:val="32"/>
          <w:highlight w:val="none"/>
        </w:rPr>
        <w:t>文件</w:t>
      </w:r>
      <w:bookmarkEnd w:id="3"/>
    </w:p>
    <w:p w14:paraId="10990A11">
      <w:pPr>
        <w:pStyle w:val="14"/>
        <w:keepNext w:val="0"/>
        <w:keepLines w:val="0"/>
        <w:pageBreakBefore w:val="0"/>
        <w:widowControl/>
        <w:kinsoku/>
        <w:wordWrap/>
        <w:overflowPunct/>
        <w:topLinePunct w:val="0"/>
        <w:autoSpaceDE/>
        <w:autoSpaceDN/>
        <w:bidi w:val="0"/>
        <w:adjustRightInd w:val="0"/>
        <w:snapToGrid w:val="0"/>
        <w:spacing w:before="0" w:beforeAutospacing="0" w:after="0" w:afterAutospacing="0" w:line="560" w:lineRule="exact"/>
        <w:ind w:firstLine="562" w:firstLineChars="200"/>
        <w:jc w:val="both"/>
        <w:textAlignment w:val="auto"/>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（一）</w:t>
      </w:r>
      <w:r>
        <w:rPr>
          <w:rFonts w:hint="eastAsia" w:ascii="仿宋_GB2312" w:hAnsi="仿宋_GB2312" w:eastAsia="仿宋_GB2312" w:cs="仿宋_GB2312"/>
          <w:b/>
          <w:bCs/>
          <w:sz w:val="28"/>
          <w:szCs w:val="28"/>
          <w:highlight w:val="none"/>
          <w:lang w:val="en-US" w:eastAsia="zh-CN"/>
        </w:rPr>
        <w:t>询比</w:t>
      </w:r>
      <w:r>
        <w:rPr>
          <w:rFonts w:hint="eastAsia" w:ascii="仿宋_GB2312" w:hAnsi="仿宋_GB2312" w:eastAsia="仿宋_GB2312" w:cs="仿宋_GB2312"/>
          <w:b/>
          <w:bCs/>
          <w:sz w:val="28"/>
          <w:szCs w:val="28"/>
          <w:highlight w:val="none"/>
          <w:lang w:eastAsia="zh-CN"/>
        </w:rPr>
        <w:t>采购</w:t>
      </w:r>
      <w:r>
        <w:rPr>
          <w:rFonts w:hint="eastAsia" w:ascii="仿宋_GB2312" w:hAnsi="仿宋_GB2312" w:eastAsia="仿宋_GB2312" w:cs="仿宋_GB2312"/>
          <w:b/>
          <w:bCs/>
          <w:sz w:val="28"/>
          <w:szCs w:val="28"/>
          <w:highlight w:val="none"/>
        </w:rPr>
        <w:t>文件的组成</w:t>
      </w:r>
    </w:p>
    <w:p w14:paraId="2D0FA085">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1.</w:t>
      </w:r>
      <w:r>
        <w:rPr>
          <w:rFonts w:hint="eastAsia" w:ascii="仿宋_GB2312" w:hAnsi="仿宋_GB2312" w:eastAsia="仿宋_GB2312" w:cs="仿宋_GB2312"/>
          <w:sz w:val="28"/>
          <w:szCs w:val="28"/>
          <w:highlight w:val="none"/>
          <w:u w:val="none"/>
          <w:lang w:val="en-US" w:eastAsia="zh-CN"/>
        </w:rPr>
        <w:t>本</w:t>
      </w:r>
      <w:r>
        <w:rPr>
          <w:rFonts w:hint="eastAsia" w:ascii="仿宋_GB2312" w:hAnsi="仿宋_GB2312" w:eastAsia="仿宋_GB2312" w:cs="仿宋_GB2312"/>
          <w:color w:val="000000"/>
          <w:sz w:val="28"/>
          <w:szCs w:val="28"/>
          <w:highlight w:val="none"/>
          <w:lang w:eastAsia="zh-CN"/>
        </w:rPr>
        <w:t>采购文件是采购申请人准备响应文件和参加</w:t>
      </w:r>
      <w:r>
        <w:rPr>
          <w:rFonts w:hint="eastAsia" w:ascii="仿宋_GB2312" w:hAnsi="仿宋_GB2312" w:eastAsia="仿宋_GB2312" w:cs="仿宋_GB2312"/>
          <w:color w:val="000000"/>
          <w:sz w:val="28"/>
          <w:szCs w:val="28"/>
          <w:highlight w:val="none"/>
          <w:lang w:val="en-US" w:eastAsia="zh-CN"/>
        </w:rPr>
        <w:t>本次</w:t>
      </w:r>
      <w:r>
        <w:rPr>
          <w:rFonts w:hint="eastAsia" w:ascii="仿宋_GB2312" w:hAnsi="仿宋_GB2312" w:eastAsia="仿宋_GB2312" w:cs="仿宋_GB2312"/>
          <w:color w:val="000000"/>
          <w:sz w:val="28"/>
          <w:szCs w:val="28"/>
          <w:highlight w:val="none"/>
          <w:lang w:eastAsia="zh-CN"/>
        </w:rPr>
        <w:t>采购的依据，采购文件用以阐明本次采购项目所需的资质、技术、</w:t>
      </w:r>
      <w:r>
        <w:rPr>
          <w:rFonts w:hint="eastAsia" w:ascii="仿宋_GB2312" w:hAnsi="仿宋_GB2312" w:eastAsia="仿宋_GB2312" w:cs="仿宋_GB2312"/>
          <w:color w:val="000000"/>
          <w:sz w:val="28"/>
          <w:szCs w:val="28"/>
          <w:highlight w:val="none"/>
          <w:lang w:val="en-US" w:eastAsia="zh-CN"/>
        </w:rPr>
        <w:t>施工内容和范围</w:t>
      </w:r>
      <w:r>
        <w:rPr>
          <w:rFonts w:hint="eastAsia" w:ascii="仿宋_GB2312" w:hAnsi="仿宋_GB2312" w:eastAsia="仿宋_GB2312" w:cs="仿宋_GB2312"/>
          <w:color w:val="000000"/>
          <w:sz w:val="28"/>
          <w:szCs w:val="28"/>
          <w:highlight w:val="none"/>
          <w:lang w:eastAsia="zh-CN"/>
        </w:rPr>
        <w:t>、服务及响应等要求。</w:t>
      </w:r>
    </w:p>
    <w:p w14:paraId="2232DACF">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2.采购申请人应认真阅读和充分理解采购文件中所有的事项、条款和规范要求。采购申请人应详细阅读采购文件的全部内容，按照采购文件的要求提供响应文件，并保证所提供的全部资料的真实性和有效性，一经发现有虚假行为的，将取消其参加采购或中选资格，并承担相应的法律责任。</w:t>
      </w:r>
    </w:p>
    <w:p w14:paraId="21CFAE24">
      <w:pPr>
        <w:pStyle w:val="14"/>
        <w:keepNext w:val="0"/>
        <w:keepLines w:val="0"/>
        <w:pageBreakBefore w:val="0"/>
        <w:widowControl/>
        <w:kinsoku/>
        <w:wordWrap/>
        <w:overflowPunct/>
        <w:topLinePunct w:val="0"/>
        <w:autoSpaceDE/>
        <w:autoSpaceDN/>
        <w:bidi w:val="0"/>
        <w:adjustRightInd w:val="0"/>
        <w:snapToGrid w:val="0"/>
        <w:spacing w:before="0" w:beforeAutospacing="0" w:after="0" w:afterAutospacing="0" w:line="560" w:lineRule="exact"/>
        <w:ind w:firstLine="562" w:firstLineChars="200"/>
        <w:jc w:val="both"/>
        <w:textAlignment w:val="auto"/>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（二）</w:t>
      </w:r>
      <w:r>
        <w:rPr>
          <w:rFonts w:hint="eastAsia" w:ascii="仿宋_GB2312" w:hAnsi="仿宋_GB2312" w:eastAsia="仿宋_GB2312" w:cs="仿宋_GB2312"/>
          <w:b/>
          <w:bCs/>
          <w:sz w:val="28"/>
          <w:szCs w:val="28"/>
          <w:highlight w:val="none"/>
          <w:lang w:val="en-US" w:eastAsia="zh-CN"/>
        </w:rPr>
        <w:t>询比</w:t>
      </w:r>
      <w:r>
        <w:rPr>
          <w:rFonts w:hint="eastAsia" w:ascii="仿宋_GB2312" w:hAnsi="仿宋_GB2312" w:eastAsia="仿宋_GB2312" w:cs="仿宋_GB2312"/>
          <w:b/>
          <w:bCs/>
          <w:sz w:val="28"/>
          <w:szCs w:val="28"/>
          <w:highlight w:val="none"/>
          <w:lang w:eastAsia="zh-CN"/>
        </w:rPr>
        <w:t>采购</w:t>
      </w:r>
      <w:r>
        <w:rPr>
          <w:rFonts w:hint="eastAsia" w:ascii="仿宋_GB2312" w:hAnsi="仿宋_GB2312" w:eastAsia="仿宋_GB2312" w:cs="仿宋_GB2312"/>
          <w:b/>
          <w:bCs/>
          <w:sz w:val="28"/>
          <w:szCs w:val="28"/>
          <w:highlight w:val="none"/>
        </w:rPr>
        <w:t>文件的澄清和修改</w:t>
      </w:r>
    </w:p>
    <w:p w14:paraId="3D3FF83B">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1.采购申请人若对采购文件有任何疑问，应在获得采购文件3日内以书面形式向采购人提出澄清要求，送至采购</w:t>
      </w:r>
      <w:r>
        <w:rPr>
          <w:rFonts w:hint="eastAsia" w:ascii="仿宋_GB2312" w:hAnsi="仿宋_GB2312" w:eastAsia="仿宋_GB2312" w:cs="仿宋_GB2312"/>
          <w:color w:val="000000"/>
          <w:sz w:val="28"/>
          <w:szCs w:val="28"/>
          <w:highlight w:val="none"/>
          <w:lang w:val="en-US" w:eastAsia="zh-CN"/>
        </w:rPr>
        <w:t>公告联系人</w:t>
      </w:r>
      <w:r>
        <w:rPr>
          <w:rFonts w:hint="eastAsia" w:ascii="仿宋_GB2312" w:hAnsi="仿宋_GB2312" w:eastAsia="仿宋_GB2312" w:cs="仿宋_GB2312"/>
          <w:color w:val="000000"/>
          <w:sz w:val="28"/>
          <w:szCs w:val="28"/>
          <w:highlight w:val="none"/>
          <w:lang w:eastAsia="zh-CN"/>
        </w:rPr>
        <w:t>收。无论是采购人根据需要或是根据采购申请人的要求对采购文件进行必要的澄清，采购人</w:t>
      </w:r>
      <w:r>
        <w:rPr>
          <w:rFonts w:hint="eastAsia" w:ascii="仿宋_GB2312" w:hAnsi="仿宋_GB2312" w:eastAsia="仿宋_GB2312" w:cs="仿宋_GB2312"/>
          <w:color w:val="000000"/>
          <w:sz w:val="28"/>
          <w:szCs w:val="28"/>
          <w:highlight w:val="none"/>
          <w:lang w:val="en-US" w:eastAsia="zh-CN"/>
        </w:rPr>
        <w:t>应</w:t>
      </w:r>
      <w:r>
        <w:rPr>
          <w:rFonts w:hint="eastAsia" w:ascii="仿宋_GB2312" w:hAnsi="仿宋_GB2312" w:eastAsia="仿宋_GB2312" w:cs="仿宋_GB2312"/>
          <w:color w:val="000000"/>
          <w:sz w:val="28"/>
          <w:szCs w:val="28"/>
          <w:highlight w:val="none"/>
          <w:lang w:eastAsia="zh-CN"/>
        </w:rPr>
        <w:t>于响应文件递交截止时间1日前以书面形式予以澄清，</w:t>
      </w:r>
      <w:r>
        <w:rPr>
          <w:rFonts w:hint="eastAsia" w:ascii="仿宋_GB2312" w:hAnsi="仿宋_GB2312" w:eastAsia="仿宋_GB2312" w:cs="仿宋_GB2312"/>
          <w:color w:val="000000"/>
          <w:sz w:val="28"/>
          <w:szCs w:val="28"/>
          <w:highlight w:val="none"/>
          <w:lang w:val="en-US" w:eastAsia="zh-CN"/>
        </w:rPr>
        <w:t>采取公开模式采购的，发布澄清公告；采取邀请模式采购的，</w:t>
      </w:r>
      <w:r>
        <w:rPr>
          <w:rFonts w:hint="eastAsia" w:ascii="仿宋_GB2312" w:hAnsi="仿宋_GB2312" w:eastAsia="仿宋_GB2312" w:cs="仿宋_GB2312"/>
          <w:color w:val="000000"/>
          <w:sz w:val="28"/>
          <w:szCs w:val="28"/>
          <w:highlight w:val="none"/>
          <w:lang w:eastAsia="zh-CN"/>
        </w:rPr>
        <w:t>将书面澄清文件向所有采购申请人发送。该澄清作为采购文件的组成部分，具有约束作用。</w:t>
      </w:r>
    </w:p>
    <w:p w14:paraId="7C3E2799">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2.采购文件的澄清、修改、补充等内容均以书面形式明确的内容为准。当采购文件、采购文件的澄清、修改、补充等在同一内容的表述上不一致时，以最后发出的书面文件为准。</w:t>
      </w:r>
    </w:p>
    <w:p w14:paraId="5A267C81">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3.为使采购申请人在编制响应文件时有充分的时间对采购文件的澄清、修改、补充等内容进行研究，采购人将酌情延长提交响应文件的截止时间，具体时间将在采购文件的修改、补充通知中予以明确。</w:t>
      </w:r>
    </w:p>
    <w:bookmarkEnd w:id="4"/>
    <w:p w14:paraId="40C117CB">
      <w:pPr>
        <w:pStyle w:val="14"/>
        <w:adjustRightInd w:val="0"/>
        <w:snapToGrid w:val="0"/>
        <w:spacing w:before="0" w:beforeAutospacing="0" w:after="0" w:afterAutospacing="0" w:line="560" w:lineRule="exact"/>
        <w:ind w:firstLine="480" w:firstLineChars="200"/>
        <w:rPr>
          <w:rFonts w:hint="eastAsia" w:cs="宋体"/>
          <w:sz w:val="24"/>
          <w:highlight w:val="none"/>
        </w:rPr>
      </w:pPr>
    </w:p>
    <w:p w14:paraId="6979DB8E">
      <w:pPr>
        <w:pStyle w:val="2"/>
        <w:keepNext w:val="0"/>
        <w:keepLines w:val="0"/>
        <w:pageBreakBefore w:val="0"/>
        <w:widowControl w:val="0"/>
        <w:kinsoku/>
        <w:wordWrap/>
        <w:overflowPunct/>
        <w:topLinePunct w:val="0"/>
        <w:autoSpaceDE/>
        <w:autoSpaceDN/>
        <w:bidi w:val="0"/>
        <w:adjustRightInd w:val="0"/>
        <w:snapToGrid w:val="0"/>
        <w:spacing w:before="120" w:after="120" w:line="560" w:lineRule="exact"/>
        <w:jc w:val="center"/>
        <w:textAlignment w:val="auto"/>
        <w:rPr>
          <w:rFonts w:hint="eastAsia" w:ascii="黑体" w:hAnsi="黑体" w:eastAsia="黑体" w:cs="黑体"/>
          <w:b w:val="0"/>
          <w:bCs w:val="0"/>
          <w:sz w:val="32"/>
          <w:szCs w:val="32"/>
          <w:highlight w:val="none"/>
        </w:rPr>
      </w:pPr>
      <w:bookmarkStart w:id="5" w:name="_Toc26358"/>
      <w:r>
        <w:rPr>
          <w:rFonts w:hint="eastAsia" w:ascii="黑体" w:hAnsi="黑体" w:eastAsia="黑体" w:cs="黑体"/>
          <w:b w:val="0"/>
          <w:bCs w:val="0"/>
          <w:sz w:val="32"/>
          <w:szCs w:val="32"/>
          <w:highlight w:val="none"/>
        </w:rPr>
        <w:t>三、响应文件</w:t>
      </w:r>
      <w:bookmarkEnd w:id="5"/>
    </w:p>
    <w:p w14:paraId="2E276A9E">
      <w:pPr>
        <w:pStyle w:val="14"/>
        <w:keepNext w:val="0"/>
        <w:keepLines w:val="0"/>
        <w:pageBreakBefore w:val="0"/>
        <w:widowControl/>
        <w:kinsoku/>
        <w:wordWrap/>
        <w:overflowPunct/>
        <w:topLinePunct w:val="0"/>
        <w:autoSpaceDE/>
        <w:autoSpaceDN/>
        <w:bidi w:val="0"/>
        <w:adjustRightInd w:val="0"/>
        <w:snapToGrid w:val="0"/>
        <w:spacing w:before="0" w:beforeAutospacing="0" w:after="0" w:afterAutospacing="0" w:line="560" w:lineRule="exact"/>
        <w:ind w:firstLine="562" w:firstLineChars="200"/>
        <w:jc w:val="both"/>
        <w:textAlignment w:val="auto"/>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（一）响应文件的组成</w:t>
      </w:r>
    </w:p>
    <w:p w14:paraId="5D6B24EA">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采购申请人应按照</w:t>
      </w:r>
      <w:r>
        <w:rPr>
          <w:rFonts w:hint="eastAsia" w:ascii="仿宋_GB2312" w:hAnsi="仿宋_GB2312" w:eastAsia="仿宋_GB2312" w:cs="仿宋_GB2312"/>
          <w:sz w:val="28"/>
          <w:szCs w:val="28"/>
          <w:highlight w:val="none"/>
          <w:u w:val="single"/>
          <w:lang w:val="en-US" w:eastAsia="zh-CN"/>
        </w:rPr>
        <w:t>本</w:t>
      </w:r>
      <w:r>
        <w:rPr>
          <w:rFonts w:hint="eastAsia" w:ascii="仿宋_GB2312" w:hAnsi="仿宋_GB2312" w:eastAsia="仿宋_GB2312" w:cs="仿宋_GB2312"/>
          <w:color w:val="000000"/>
          <w:sz w:val="28"/>
          <w:szCs w:val="28"/>
          <w:highlight w:val="none"/>
          <w:lang w:eastAsia="zh-CN"/>
        </w:rPr>
        <w:t>采购文件的规定和要求编制响应文件。</w:t>
      </w:r>
      <w:r>
        <w:rPr>
          <w:rFonts w:hint="eastAsia" w:ascii="仿宋_GB2312" w:hAnsi="仿宋_GB2312" w:eastAsia="仿宋_GB2312" w:cs="仿宋_GB2312"/>
          <w:color w:val="000000"/>
          <w:sz w:val="28"/>
          <w:szCs w:val="28"/>
          <w:highlight w:val="none"/>
          <w:lang w:val="en-US" w:eastAsia="zh-CN"/>
        </w:rPr>
        <w:t>响应</w:t>
      </w:r>
      <w:r>
        <w:rPr>
          <w:rFonts w:hint="eastAsia" w:ascii="仿宋_GB2312" w:hAnsi="仿宋_GB2312" w:eastAsia="仿宋_GB2312" w:cs="仿宋_GB2312"/>
          <w:color w:val="000000"/>
          <w:sz w:val="28"/>
          <w:szCs w:val="28"/>
          <w:highlight w:val="none"/>
          <w:lang w:eastAsia="zh-CN"/>
        </w:rPr>
        <w:t>文件按以下顺序装订</w:t>
      </w:r>
      <w:r>
        <w:rPr>
          <w:rFonts w:hint="eastAsia" w:ascii="仿宋_GB2312" w:hAnsi="仿宋_GB2312" w:eastAsia="仿宋_GB2312" w:cs="仿宋_GB2312"/>
          <w:color w:val="000000"/>
          <w:sz w:val="28"/>
          <w:szCs w:val="28"/>
          <w:highlight w:val="none"/>
          <w:lang w:val="en-US" w:eastAsia="zh-CN"/>
        </w:rPr>
        <w:t>成册</w:t>
      </w:r>
      <w:r>
        <w:rPr>
          <w:rFonts w:hint="eastAsia" w:ascii="仿宋_GB2312" w:hAnsi="仿宋_GB2312" w:eastAsia="仿宋_GB2312" w:cs="仿宋_GB2312"/>
          <w:color w:val="000000"/>
          <w:sz w:val="28"/>
          <w:szCs w:val="28"/>
          <w:highlight w:val="none"/>
          <w:lang w:eastAsia="zh-CN"/>
        </w:rPr>
        <w:t>：</w:t>
      </w:r>
    </w:p>
    <w:p w14:paraId="4D6C40AA">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1.响应文件封面（附件1）；</w:t>
      </w:r>
    </w:p>
    <w:p w14:paraId="72899011">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2.响应函（附件2）；</w:t>
      </w:r>
    </w:p>
    <w:p w14:paraId="1C70E1C2">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3.法定代表人身份证明（附件3）；</w:t>
      </w:r>
    </w:p>
    <w:p w14:paraId="7F4E3420">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val="en-US" w:eastAsia="zh-CN"/>
        </w:rPr>
        <w:t>4.法定代表人</w:t>
      </w:r>
      <w:r>
        <w:rPr>
          <w:rFonts w:hint="eastAsia" w:ascii="仿宋_GB2312" w:hAnsi="仿宋_GB2312" w:eastAsia="仿宋_GB2312" w:cs="仿宋_GB2312"/>
          <w:color w:val="000000"/>
          <w:sz w:val="28"/>
          <w:szCs w:val="28"/>
          <w:highlight w:val="none"/>
          <w:lang w:eastAsia="zh-CN"/>
        </w:rPr>
        <w:t>授权委托书、委托代理人身份证证明（附件</w:t>
      </w:r>
      <w:r>
        <w:rPr>
          <w:rFonts w:hint="eastAsia" w:ascii="仿宋_GB2312" w:hAnsi="仿宋_GB2312" w:eastAsia="仿宋_GB2312" w:cs="仿宋_GB2312"/>
          <w:color w:val="000000"/>
          <w:sz w:val="28"/>
          <w:szCs w:val="28"/>
          <w:highlight w:val="none"/>
          <w:lang w:val="en-US" w:eastAsia="zh-CN"/>
        </w:rPr>
        <w:t>4</w:t>
      </w:r>
      <w:r>
        <w:rPr>
          <w:rFonts w:hint="eastAsia" w:ascii="仿宋_GB2312" w:hAnsi="仿宋_GB2312" w:eastAsia="仿宋_GB2312" w:cs="仿宋_GB2312"/>
          <w:color w:val="000000"/>
          <w:sz w:val="28"/>
          <w:szCs w:val="28"/>
          <w:highlight w:val="none"/>
          <w:lang w:eastAsia="zh-CN"/>
        </w:rPr>
        <w:t>）；</w:t>
      </w:r>
    </w:p>
    <w:p w14:paraId="243B0E5B">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5.投标保证金缴纳证明</w:t>
      </w:r>
      <w:r>
        <w:rPr>
          <w:rFonts w:hint="eastAsia" w:ascii="仿宋_GB2312" w:hAnsi="仿宋_GB2312" w:eastAsia="仿宋_GB2312" w:cs="仿宋_GB2312"/>
          <w:color w:val="auto"/>
          <w:sz w:val="28"/>
          <w:szCs w:val="28"/>
          <w:highlight w:val="none"/>
          <w:lang w:eastAsia="zh-CN"/>
        </w:rPr>
        <w:t>（附件</w:t>
      </w:r>
      <w:r>
        <w:rPr>
          <w:rFonts w:hint="eastAsia" w:ascii="仿宋_GB2312" w:hAnsi="仿宋_GB2312" w:eastAsia="仿宋_GB2312" w:cs="仿宋_GB2312"/>
          <w:color w:val="auto"/>
          <w:sz w:val="28"/>
          <w:szCs w:val="28"/>
          <w:highlight w:val="none"/>
          <w:lang w:val="en-US" w:eastAsia="zh-CN"/>
        </w:rPr>
        <w:t>5</w:t>
      </w:r>
      <w:r>
        <w:rPr>
          <w:rFonts w:hint="eastAsia" w:ascii="仿宋_GB2312" w:hAnsi="仿宋_GB2312" w:eastAsia="仿宋_GB2312" w:cs="仿宋_GB2312"/>
          <w:color w:val="auto"/>
          <w:sz w:val="28"/>
          <w:szCs w:val="28"/>
          <w:highlight w:val="none"/>
          <w:lang w:eastAsia="zh-CN"/>
        </w:rPr>
        <w:t>）；</w:t>
      </w:r>
    </w:p>
    <w:p w14:paraId="1DDF670D">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val="en-US" w:eastAsia="zh-CN"/>
        </w:rPr>
        <w:t>6</w:t>
      </w:r>
      <w:r>
        <w:rPr>
          <w:rFonts w:hint="eastAsia" w:ascii="仿宋_GB2312" w:hAnsi="仿宋_GB2312" w:eastAsia="仿宋_GB2312" w:cs="仿宋_GB2312"/>
          <w:color w:val="000000"/>
          <w:sz w:val="28"/>
          <w:szCs w:val="28"/>
          <w:highlight w:val="none"/>
          <w:lang w:eastAsia="zh-CN"/>
        </w:rPr>
        <w:t>.无</w:t>
      </w:r>
      <w:r>
        <w:rPr>
          <w:rFonts w:hint="eastAsia" w:ascii="仿宋_GB2312" w:hAnsi="仿宋_GB2312" w:eastAsia="仿宋_GB2312" w:cs="仿宋_GB2312"/>
          <w:color w:val="000000"/>
          <w:sz w:val="28"/>
          <w:szCs w:val="28"/>
          <w:highlight w:val="none"/>
          <w:lang w:val="en-US" w:eastAsia="zh-CN"/>
        </w:rPr>
        <w:t>违法</w:t>
      </w:r>
      <w:r>
        <w:rPr>
          <w:rFonts w:hint="eastAsia" w:ascii="仿宋_GB2312" w:hAnsi="仿宋_GB2312" w:eastAsia="仿宋_GB2312" w:cs="仿宋_GB2312"/>
          <w:color w:val="000000"/>
          <w:sz w:val="28"/>
          <w:szCs w:val="28"/>
          <w:highlight w:val="none"/>
          <w:lang w:eastAsia="zh-CN"/>
        </w:rPr>
        <w:t>犯罪记录承诺函（附件</w:t>
      </w:r>
      <w:r>
        <w:rPr>
          <w:rFonts w:hint="eastAsia" w:ascii="仿宋_GB2312" w:hAnsi="仿宋_GB2312" w:eastAsia="仿宋_GB2312" w:cs="仿宋_GB2312"/>
          <w:color w:val="000000"/>
          <w:sz w:val="28"/>
          <w:szCs w:val="28"/>
          <w:highlight w:val="none"/>
          <w:lang w:val="en-US" w:eastAsia="zh-CN"/>
        </w:rPr>
        <w:t>6</w:t>
      </w:r>
      <w:r>
        <w:rPr>
          <w:rFonts w:hint="eastAsia" w:ascii="仿宋_GB2312" w:hAnsi="仿宋_GB2312" w:eastAsia="仿宋_GB2312" w:cs="仿宋_GB2312"/>
          <w:color w:val="000000"/>
          <w:sz w:val="28"/>
          <w:szCs w:val="28"/>
          <w:highlight w:val="none"/>
          <w:lang w:eastAsia="zh-CN"/>
        </w:rPr>
        <w:t>）；</w:t>
      </w:r>
    </w:p>
    <w:p w14:paraId="59D29F81">
      <w:pPr>
        <w:widowControl/>
        <w:tabs>
          <w:tab w:val="left" w:pos="7665"/>
        </w:tabs>
        <w:spacing w:line="560" w:lineRule="exact"/>
        <w:ind w:firstLine="560" w:firstLineChars="200"/>
        <w:jc w:val="both"/>
        <w:rPr>
          <w:rFonts w:hint="eastAsia"/>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7</w:t>
      </w:r>
      <w:r>
        <w:rPr>
          <w:rFonts w:hint="eastAsia" w:ascii="仿宋_GB2312" w:hAnsi="仿宋_GB2312" w:eastAsia="仿宋_GB2312" w:cs="仿宋_GB2312"/>
          <w:color w:val="000000"/>
          <w:sz w:val="28"/>
          <w:szCs w:val="28"/>
          <w:highlight w:val="none"/>
          <w:lang w:eastAsia="zh-CN"/>
        </w:rPr>
        <w:t>.营业执照、</w:t>
      </w:r>
      <w:r>
        <w:rPr>
          <w:rFonts w:hint="eastAsia" w:ascii="仿宋_GB2312" w:hAnsi="仿宋_GB2312" w:eastAsia="仿宋_GB2312" w:cs="仿宋_GB2312"/>
          <w:color w:val="000000"/>
          <w:sz w:val="28"/>
          <w:szCs w:val="28"/>
          <w:highlight w:val="none"/>
          <w:lang w:val="en-US" w:eastAsia="zh-CN"/>
        </w:rPr>
        <w:t>资质证明文件、安全生产许可证</w:t>
      </w:r>
      <w:r>
        <w:rPr>
          <w:rFonts w:hint="eastAsia" w:ascii="仿宋_GB2312" w:hAnsi="仿宋_GB2312" w:eastAsia="仿宋_GB2312" w:cs="仿宋_GB2312"/>
          <w:color w:val="000000"/>
          <w:sz w:val="28"/>
          <w:szCs w:val="28"/>
          <w:highlight w:val="none"/>
          <w:lang w:eastAsia="zh-CN"/>
        </w:rPr>
        <w:t>（附件</w:t>
      </w:r>
      <w:r>
        <w:rPr>
          <w:rFonts w:hint="eastAsia" w:ascii="仿宋_GB2312" w:hAnsi="仿宋_GB2312" w:eastAsia="仿宋_GB2312" w:cs="仿宋_GB2312"/>
          <w:color w:val="000000"/>
          <w:sz w:val="28"/>
          <w:szCs w:val="28"/>
          <w:highlight w:val="none"/>
          <w:lang w:val="en-US" w:eastAsia="zh-CN"/>
        </w:rPr>
        <w:t>7）；</w:t>
      </w:r>
    </w:p>
    <w:p w14:paraId="01033E95">
      <w:pPr>
        <w:widowControl/>
        <w:tabs>
          <w:tab w:val="left" w:pos="7665"/>
        </w:tabs>
        <w:spacing w:line="560" w:lineRule="exact"/>
        <w:ind w:firstLine="560" w:firstLineChars="200"/>
        <w:jc w:val="both"/>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8.完税证明/无欠税证明、信用信息截图；（附件8）</w:t>
      </w:r>
    </w:p>
    <w:p w14:paraId="59F90ABD">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9</w:t>
      </w:r>
      <w:r>
        <w:rPr>
          <w:rFonts w:hint="eastAsia" w:ascii="仿宋_GB2312" w:hAnsi="仿宋_GB2312" w:eastAsia="仿宋_GB2312" w:cs="仿宋_GB2312"/>
          <w:color w:val="000000"/>
          <w:sz w:val="28"/>
          <w:szCs w:val="28"/>
          <w:highlight w:val="none"/>
          <w:lang w:eastAsia="zh-CN"/>
        </w:rPr>
        <w:t>.</w:t>
      </w:r>
      <w:r>
        <w:rPr>
          <w:rFonts w:hint="eastAsia" w:ascii="仿宋_GB2312" w:hAnsi="仿宋_GB2312" w:eastAsia="仿宋_GB2312" w:cs="仿宋_GB2312"/>
          <w:color w:val="000000"/>
          <w:sz w:val="28"/>
          <w:szCs w:val="28"/>
          <w:highlight w:val="none"/>
          <w:lang w:val="en-US" w:eastAsia="zh-CN"/>
        </w:rPr>
        <w:t>项目业绩合同及验收资料（附件9）；</w:t>
      </w:r>
    </w:p>
    <w:p w14:paraId="0401F38F">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10.项目经理业绩（附件10）</w:t>
      </w:r>
    </w:p>
    <w:p w14:paraId="5DC98214">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11.</w:t>
      </w:r>
      <w:r>
        <w:rPr>
          <w:rFonts w:hint="eastAsia" w:ascii="仿宋_GB2312" w:hAnsi="仿宋_GB2312" w:eastAsia="仿宋_GB2312" w:cs="仿宋_GB2312"/>
          <w:b w:val="0"/>
          <w:bCs w:val="0"/>
          <w:color w:val="000000"/>
          <w:sz w:val="28"/>
          <w:szCs w:val="28"/>
          <w:highlight w:val="none"/>
          <w:u w:val="none"/>
          <w:lang w:val="en-US" w:eastAsia="zh-CN"/>
        </w:rPr>
        <w:t>拟派人员资格证书及社保证明</w:t>
      </w:r>
      <w:r>
        <w:rPr>
          <w:rFonts w:hint="eastAsia" w:ascii="仿宋_GB2312" w:hAnsi="仿宋_GB2312" w:eastAsia="仿宋_GB2312" w:cs="仿宋_GB2312"/>
          <w:color w:val="000000"/>
          <w:sz w:val="28"/>
          <w:szCs w:val="28"/>
          <w:highlight w:val="none"/>
          <w:lang w:val="en-US" w:eastAsia="zh-CN"/>
        </w:rPr>
        <w:t>（附件11）</w:t>
      </w:r>
    </w:p>
    <w:p w14:paraId="2AC5270C">
      <w:pPr>
        <w:widowControl/>
        <w:tabs>
          <w:tab w:val="left" w:pos="7665"/>
        </w:tabs>
        <w:spacing w:line="560" w:lineRule="exact"/>
        <w:ind w:firstLine="560" w:firstLineChars="200"/>
        <w:jc w:val="both"/>
        <w:rPr>
          <w:rFonts w:hint="eastAsia" w:ascii="仿宋_GB2312" w:hAnsi="仿宋_GB2312" w:eastAsia="仿宋_GB2312" w:cs="仿宋_GB2312"/>
          <w:color w:val="000000"/>
          <w:sz w:val="28"/>
          <w:szCs w:val="28"/>
          <w:highlight w:val="none"/>
          <w:lang w:val="en-US" w:eastAsia="zh-CN"/>
        </w:rPr>
      </w:pPr>
      <w:r>
        <w:rPr>
          <w:rFonts w:hint="default" w:ascii="仿宋_GB2312" w:hAnsi="仿宋_GB2312" w:eastAsia="仿宋_GB2312" w:cs="仿宋_GB2312"/>
          <w:color w:val="000000"/>
          <w:kern w:val="2"/>
          <w:sz w:val="28"/>
          <w:szCs w:val="28"/>
          <w:highlight w:val="none"/>
          <w:lang w:val="en-US" w:eastAsia="zh-CN" w:bidi="ar-SA"/>
        </w:rPr>
        <w:t>1</w:t>
      </w:r>
      <w:r>
        <w:rPr>
          <w:rFonts w:hint="eastAsia" w:ascii="仿宋_GB2312" w:hAnsi="仿宋_GB2312" w:eastAsia="仿宋_GB2312" w:cs="仿宋_GB2312"/>
          <w:color w:val="000000"/>
          <w:kern w:val="2"/>
          <w:sz w:val="28"/>
          <w:szCs w:val="28"/>
          <w:highlight w:val="none"/>
          <w:lang w:val="en-US" w:eastAsia="zh-CN" w:bidi="ar-SA"/>
        </w:rPr>
        <w:t>2</w:t>
      </w:r>
      <w:r>
        <w:rPr>
          <w:rFonts w:hint="default" w:ascii="仿宋_GB2312" w:hAnsi="仿宋_GB2312" w:eastAsia="仿宋_GB2312" w:cs="仿宋_GB2312"/>
          <w:color w:val="000000"/>
          <w:kern w:val="2"/>
          <w:sz w:val="28"/>
          <w:szCs w:val="28"/>
          <w:highlight w:val="none"/>
          <w:lang w:val="en-US" w:eastAsia="zh-CN" w:bidi="ar-SA"/>
        </w:rPr>
        <w:t>.</w:t>
      </w:r>
      <w:r>
        <w:rPr>
          <w:rFonts w:hint="eastAsia" w:ascii="仿宋_GB2312" w:hAnsi="仿宋_GB2312" w:eastAsia="仿宋_GB2312" w:cs="仿宋_GB2312"/>
          <w:color w:val="000000"/>
          <w:sz w:val="28"/>
          <w:szCs w:val="28"/>
          <w:highlight w:val="none"/>
          <w:lang w:val="en-US" w:eastAsia="zh-CN"/>
        </w:rPr>
        <w:t>项目施工方案（附件12）；</w:t>
      </w:r>
    </w:p>
    <w:p w14:paraId="3F19CCAF">
      <w:pPr>
        <w:widowControl/>
        <w:tabs>
          <w:tab w:val="left" w:pos="7665"/>
        </w:tabs>
        <w:spacing w:line="560" w:lineRule="exact"/>
        <w:ind w:firstLine="560" w:firstLineChars="20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13.拟签订合同（附件13）</w:t>
      </w:r>
    </w:p>
    <w:p w14:paraId="63414028">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default"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val="en-US" w:eastAsia="zh-CN"/>
        </w:rPr>
        <w:t>14.</w:t>
      </w:r>
      <w:r>
        <w:rPr>
          <w:rFonts w:hint="default" w:ascii="仿宋_GB2312" w:hAnsi="仿宋_GB2312" w:eastAsia="仿宋_GB2312" w:cs="仿宋_GB2312"/>
          <w:color w:val="000000"/>
          <w:sz w:val="28"/>
          <w:szCs w:val="28"/>
          <w:highlight w:val="none"/>
          <w:lang w:eastAsia="zh-CN"/>
        </w:rPr>
        <w:t>采购</w:t>
      </w:r>
      <w:r>
        <w:rPr>
          <w:rFonts w:hint="eastAsia" w:ascii="仿宋_GB2312" w:hAnsi="仿宋_GB2312" w:eastAsia="仿宋_GB2312" w:cs="仿宋_GB2312"/>
          <w:color w:val="000000"/>
          <w:sz w:val="28"/>
          <w:szCs w:val="28"/>
          <w:highlight w:val="none"/>
          <w:lang w:val="en-US" w:eastAsia="zh-CN"/>
        </w:rPr>
        <w:t>文件要求提交的其他资料。</w:t>
      </w:r>
    </w:p>
    <w:p w14:paraId="6D0F6B85">
      <w:pPr>
        <w:pStyle w:val="14"/>
        <w:keepNext w:val="0"/>
        <w:keepLines w:val="0"/>
        <w:pageBreakBefore w:val="0"/>
        <w:widowControl/>
        <w:kinsoku/>
        <w:wordWrap/>
        <w:overflowPunct/>
        <w:topLinePunct w:val="0"/>
        <w:autoSpaceDE/>
        <w:autoSpaceDN/>
        <w:bidi w:val="0"/>
        <w:adjustRightInd w:val="0"/>
        <w:snapToGrid w:val="0"/>
        <w:spacing w:before="0" w:beforeAutospacing="0" w:after="0" w:afterAutospacing="0" w:line="560" w:lineRule="exact"/>
        <w:ind w:firstLine="562" w:firstLineChars="200"/>
        <w:jc w:val="both"/>
        <w:textAlignment w:val="auto"/>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（二）响应文件的语言</w:t>
      </w:r>
    </w:p>
    <w:p w14:paraId="5B9A1EE4">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采购申请人提交的响应文件以及采购申请人与采购人就有关响应的所有来往书面文件均须使用中文。</w:t>
      </w:r>
    </w:p>
    <w:p w14:paraId="22E99571">
      <w:pPr>
        <w:pStyle w:val="14"/>
        <w:keepNext w:val="0"/>
        <w:keepLines w:val="0"/>
        <w:pageBreakBefore w:val="0"/>
        <w:widowControl/>
        <w:kinsoku/>
        <w:wordWrap/>
        <w:overflowPunct/>
        <w:topLinePunct w:val="0"/>
        <w:autoSpaceDE/>
        <w:autoSpaceDN/>
        <w:bidi w:val="0"/>
        <w:adjustRightInd w:val="0"/>
        <w:snapToGrid w:val="0"/>
        <w:spacing w:before="0" w:beforeAutospacing="0" w:after="0" w:afterAutospacing="0" w:line="560" w:lineRule="exact"/>
        <w:ind w:firstLine="562" w:firstLineChars="200"/>
        <w:jc w:val="both"/>
        <w:textAlignment w:val="auto"/>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（三）计量单位</w:t>
      </w:r>
    </w:p>
    <w:p w14:paraId="21774168">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除采购文件中另有规定外，本次项目所有合同项下的响应均采用国家法定的计量单位。</w:t>
      </w:r>
    </w:p>
    <w:p w14:paraId="2D0F23BC">
      <w:pPr>
        <w:pStyle w:val="14"/>
        <w:keepNext w:val="0"/>
        <w:keepLines w:val="0"/>
        <w:pageBreakBefore w:val="0"/>
        <w:widowControl/>
        <w:kinsoku/>
        <w:wordWrap/>
        <w:overflowPunct/>
        <w:topLinePunct w:val="0"/>
        <w:autoSpaceDE/>
        <w:autoSpaceDN/>
        <w:bidi w:val="0"/>
        <w:adjustRightInd w:val="0"/>
        <w:snapToGrid w:val="0"/>
        <w:spacing w:before="0" w:beforeAutospacing="0" w:after="0" w:afterAutospacing="0" w:line="560" w:lineRule="exact"/>
        <w:ind w:firstLine="562" w:firstLineChars="200"/>
        <w:jc w:val="both"/>
        <w:textAlignment w:val="auto"/>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（四）响应货币</w:t>
      </w:r>
    </w:p>
    <w:p w14:paraId="0C6AF6A7">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本次采购项目的响应货币为人民币，响应以采购文件规定为准。</w:t>
      </w:r>
    </w:p>
    <w:p w14:paraId="071877B7">
      <w:pPr>
        <w:pStyle w:val="14"/>
        <w:keepNext w:val="0"/>
        <w:keepLines w:val="0"/>
        <w:pageBreakBefore w:val="0"/>
        <w:widowControl/>
        <w:kinsoku/>
        <w:wordWrap/>
        <w:overflowPunct/>
        <w:topLinePunct w:val="0"/>
        <w:autoSpaceDE/>
        <w:autoSpaceDN/>
        <w:bidi w:val="0"/>
        <w:adjustRightInd w:val="0"/>
        <w:snapToGrid w:val="0"/>
        <w:spacing w:before="0" w:beforeAutospacing="0" w:after="0" w:afterAutospacing="0" w:line="560" w:lineRule="exact"/>
        <w:ind w:firstLine="562" w:firstLineChars="200"/>
        <w:jc w:val="both"/>
        <w:textAlignment w:val="auto"/>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（五）响应文件格式</w:t>
      </w:r>
    </w:p>
    <w:p w14:paraId="28E5366E">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1.对于有格式要求的，采购申请人按照采购文件第</w:t>
      </w:r>
      <w:r>
        <w:rPr>
          <w:rFonts w:hint="eastAsia" w:ascii="仿宋_GB2312" w:hAnsi="仿宋_GB2312" w:eastAsia="仿宋_GB2312" w:cs="仿宋_GB2312"/>
          <w:color w:val="000000"/>
          <w:sz w:val="28"/>
          <w:szCs w:val="28"/>
          <w:highlight w:val="none"/>
          <w:lang w:val="en-US" w:eastAsia="zh-CN"/>
        </w:rPr>
        <w:t>三</w:t>
      </w:r>
      <w:r>
        <w:rPr>
          <w:rFonts w:hint="eastAsia" w:ascii="仿宋_GB2312" w:hAnsi="仿宋_GB2312" w:eastAsia="仿宋_GB2312" w:cs="仿宋_GB2312"/>
          <w:color w:val="000000"/>
          <w:sz w:val="28"/>
          <w:szCs w:val="28"/>
          <w:highlight w:val="none"/>
          <w:lang w:eastAsia="zh-CN"/>
        </w:rPr>
        <w:t>章的规定填写。</w:t>
      </w:r>
    </w:p>
    <w:p w14:paraId="6E0EAFA2">
      <w:pPr>
        <w:keepNext w:val="0"/>
        <w:keepLines w:val="0"/>
        <w:pageBreakBefore w:val="0"/>
        <w:widowControl/>
        <w:tabs>
          <w:tab w:val="left" w:pos="7665"/>
        </w:tabs>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2.对于没有格式要求的，采购申请人自行编写。</w:t>
      </w:r>
    </w:p>
    <w:p w14:paraId="020D3156">
      <w:pPr>
        <w:pStyle w:val="14"/>
        <w:keepNext w:val="0"/>
        <w:keepLines w:val="0"/>
        <w:pageBreakBefore w:val="0"/>
        <w:widowControl/>
        <w:kinsoku/>
        <w:wordWrap/>
        <w:overflowPunct/>
        <w:topLinePunct w:val="0"/>
        <w:autoSpaceDE/>
        <w:autoSpaceDN/>
        <w:bidi w:val="0"/>
        <w:adjustRightInd w:val="0"/>
        <w:snapToGrid w:val="0"/>
        <w:spacing w:before="0" w:beforeAutospacing="0" w:after="0" w:afterAutospacing="0" w:line="560" w:lineRule="exact"/>
        <w:ind w:firstLine="562" w:firstLineChars="200"/>
        <w:jc w:val="both"/>
        <w:textAlignment w:val="auto"/>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（六）响应文件的编制和签署</w:t>
      </w:r>
    </w:p>
    <w:p w14:paraId="2C211EF6">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highlight w:val="none"/>
        </w:rPr>
      </w:pPr>
      <w:r>
        <w:rPr>
          <w:rFonts w:hint="eastAsia" w:ascii="仿宋_GB2312" w:hAnsi="仿宋_GB2312" w:eastAsia="仿宋_GB2312" w:cs="仿宋_GB2312"/>
          <w:b w:val="0"/>
          <w:bCs/>
          <w:sz w:val="28"/>
          <w:szCs w:val="28"/>
          <w:highlight w:val="none"/>
        </w:rPr>
        <w:t>1.响应文件正本</w:t>
      </w:r>
      <w:r>
        <w:rPr>
          <w:rFonts w:hint="eastAsia" w:ascii="仿宋_GB2312" w:hAnsi="仿宋_GB2312" w:eastAsia="仿宋_GB2312" w:cs="仿宋_GB2312"/>
          <w:color w:val="000000"/>
          <w:sz w:val="28"/>
          <w:szCs w:val="28"/>
          <w:highlight w:val="none"/>
          <w:u w:val="single"/>
          <w:lang w:val="en-US" w:eastAsia="zh-CN"/>
        </w:rPr>
        <w:t xml:space="preserve"> </w:t>
      </w:r>
      <w:r>
        <w:rPr>
          <w:rFonts w:hint="eastAsia" w:ascii="仿宋_GB2312" w:hAnsi="仿宋_GB2312" w:eastAsia="仿宋_GB2312" w:cs="仿宋_GB2312"/>
          <w:color w:val="FF0000"/>
          <w:sz w:val="28"/>
          <w:szCs w:val="28"/>
          <w:highlight w:val="none"/>
          <w:u w:val="single"/>
          <w:lang w:val="en-US" w:eastAsia="zh-CN"/>
        </w:rPr>
        <w:t>壹</w:t>
      </w:r>
      <w:r>
        <w:rPr>
          <w:rFonts w:hint="eastAsia" w:ascii="仿宋_GB2312" w:hAnsi="仿宋_GB2312" w:eastAsia="仿宋_GB2312" w:cs="仿宋_GB2312"/>
          <w:color w:val="000000"/>
          <w:sz w:val="28"/>
          <w:szCs w:val="28"/>
          <w:highlight w:val="none"/>
          <w:u w:val="single"/>
          <w:lang w:val="en-US" w:eastAsia="zh-CN"/>
        </w:rPr>
        <w:t xml:space="preserve"> </w:t>
      </w:r>
      <w:r>
        <w:rPr>
          <w:rFonts w:hint="eastAsia" w:ascii="仿宋_GB2312" w:hAnsi="仿宋_GB2312" w:eastAsia="仿宋_GB2312" w:cs="仿宋_GB2312"/>
          <w:b w:val="0"/>
          <w:bCs/>
          <w:sz w:val="28"/>
          <w:szCs w:val="28"/>
          <w:highlight w:val="none"/>
        </w:rPr>
        <w:t>份，副本</w:t>
      </w:r>
      <w:r>
        <w:rPr>
          <w:rFonts w:hint="eastAsia" w:ascii="仿宋_GB2312" w:hAnsi="仿宋_GB2312" w:eastAsia="仿宋_GB2312" w:cs="仿宋_GB2312"/>
          <w:color w:val="000000"/>
          <w:sz w:val="28"/>
          <w:szCs w:val="28"/>
          <w:highlight w:val="none"/>
          <w:u w:val="single"/>
          <w:lang w:val="en-US" w:eastAsia="zh-CN"/>
        </w:rPr>
        <w:t xml:space="preserve"> </w:t>
      </w:r>
      <w:r>
        <w:rPr>
          <w:rFonts w:hint="eastAsia" w:ascii="仿宋_GB2312" w:hAnsi="仿宋_GB2312" w:eastAsia="仿宋_GB2312" w:cs="仿宋_GB2312"/>
          <w:color w:val="FF0000"/>
          <w:sz w:val="28"/>
          <w:szCs w:val="28"/>
          <w:highlight w:val="none"/>
          <w:u w:val="single"/>
          <w:lang w:val="en-US" w:eastAsia="zh-CN"/>
        </w:rPr>
        <w:t>肆</w:t>
      </w:r>
      <w:r>
        <w:rPr>
          <w:rFonts w:hint="eastAsia" w:ascii="仿宋_GB2312" w:hAnsi="仿宋_GB2312" w:eastAsia="仿宋_GB2312" w:cs="仿宋_GB2312"/>
          <w:color w:val="000000"/>
          <w:sz w:val="28"/>
          <w:szCs w:val="28"/>
          <w:highlight w:val="none"/>
          <w:u w:val="single"/>
          <w:lang w:val="en-US" w:eastAsia="zh-CN"/>
        </w:rPr>
        <w:t xml:space="preserve"> </w:t>
      </w:r>
      <w:r>
        <w:rPr>
          <w:rFonts w:hint="eastAsia" w:ascii="仿宋_GB2312" w:hAnsi="仿宋_GB2312" w:eastAsia="仿宋_GB2312" w:cs="仿宋_GB2312"/>
          <w:b w:val="0"/>
          <w:bCs/>
          <w:sz w:val="28"/>
          <w:szCs w:val="28"/>
          <w:highlight w:val="none"/>
        </w:rPr>
        <w:t>份，</w:t>
      </w:r>
      <w:r>
        <w:rPr>
          <w:rFonts w:hint="eastAsia" w:ascii="仿宋_GB2312" w:hAnsi="仿宋_GB2312" w:eastAsia="仿宋_GB2312" w:cs="仿宋_GB2312"/>
          <w:bCs/>
          <w:sz w:val="28"/>
          <w:szCs w:val="28"/>
          <w:highlight w:val="none"/>
        </w:rPr>
        <w:t>并在其封面上清楚地标明响应文件、项目名称、</w:t>
      </w:r>
      <w:r>
        <w:rPr>
          <w:rFonts w:hint="eastAsia" w:ascii="仿宋_GB2312" w:hAnsi="仿宋_GB2312" w:eastAsia="仿宋_GB2312" w:cs="仿宋_GB2312"/>
          <w:color w:val="000000"/>
          <w:sz w:val="28"/>
          <w:szCs w:val="28"/>
          <w:highlight w:val="none"/>
          <w:lang w:eastAsia="zh-CN"/>
        </w:rPr>
        <w:t>采购</w:t>
      </w:r>
      <w:r>
        <w:rPr>
          <w:rFonts w:hint="eastAsia" w:ascii="仿宋_GB2312" w:hAnsi="仿宋_GB2312" w:eastAsia="仿宋_GB2312" w:cs="仿宋_GB2312"/>
          <w:bCs/>
          <w:sz w:val="28"/>
          <w:szCs w:val="28"/>
          <w:highlight w:val="none"/>
        </w:rPr>
        <w:t>申请人名称以及“正本”或“副本”字样。若正本和副本有不一致的内容，以正本</w:t>
      </w:r>
      <w:r>
        <w:rPr>
          <w:rFonts w:hint="eastAsia" w:ascii="仿宋_GB2312" w:hAnsi="仿宋_GB2312" w:eastAsia="仿宋_GB2312" w:cs="仿宋_GB2312"/>
          <w:bCs/>
          <w:sz w:val="28"/>
          <w:szCs w:val="28"/>
          <w:highlight w:val="none"/>
          <w:lang w:val="en-US" w:eastAsia="zh-CN"/>
        </w:rPr>
        <w:t>响应</w:t>
      </w:r>
      <w:r>
        <w:rPr>
          <w:rFonts w:hint="eastAsia" w:ascii="仿宋_GB2312" w:hAnsi="仿宋_GB2312" w:eastAsia="仿宋_GB2312" w:cs="仿宋_GB2312"/>
          <w:bCs/>
          <w:sz w:val="28"/>
          <w:szCs w:val="28"/>
          <w:highlight w:val="none"/>
        </w:rPr>
        <w:t>文件为准。</w:t>
      </w:r>
    </w:p>
    <w:p w14:paraId="2F77A466">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bCs/>
          <w:sz w:val="28"/>
          <w:szCs w:val="28"/>
          <w:highlight w:val="none"/>
        </w:rPr>
        <w:t>2.响应文件正本和副本均需在规定签章处签字和盖章。响应文件副本可采用正本的复印件。</w:t>
      </w:r>
    </w:p>
    <w:p w14:paraId="1B9C01D6">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highlight w:val="none"/>
          <w:lang w:eastAsia="zh-CN"/>
        </w:rPr>
      </w:pPr>
      <w:r>
        <w:rPr>
          <w:rFonts w:hint="eastAsia" w:ascii="仿宋_GB2312" w:hAnsi="仿宋_GB2312" w:eastAsia="仿宋_GB2312" w:cs="仿宋_GB2312"/>
          <w:bCs/>
          <w:sz w:val="28"/>
          <w:szCs w:val="28"/>
          <w:highlight w:val="none"/>
          <w:lang w:eastAsia="zh-CN"/>
        </w:rPr>
        <w:t>3.响应文件的打印和书写应清楚工整，任何行间插字、涂改或增删，必须由</w:t>
      </w:r>
      <w:r>
        <w:rPr>
          <w:rFonts w:hint="eastAsia" w:ascii="仿宋_GB2312" w:hAnsi="仿宋_GB2312" w:eastAsia="仿宋_GB2312" w:cs="仿宋_GB2312"/>
          <w:color w:val="000000"/>
          <w:sz w:val="28"/>
          <w:szCs w:val="28"/>
          <w:highlight w:val="none"/>
          <w:lang w:eastAsia="zh-CN"/>
        </w:rPr>
        <w:t>采购</w:t>
      </w:r>
      <w:r>
        <w:rPr>
          <w:rFonts w:hint="eastAsia" w:ascii="仿宋_GB2312" w:hAnsi="仿宋_GB2312" w:eastAsia="仿宋_GB2312" w:cs="仿宋_GB2312"/>
          <w:bCs/>
          <w:sz w:val="28"/>
          <w:szCs w:val="28"/>
          <w:highlight w:val="none"/>
          <w:lang w:eastAsia="zh-CN"/>
        </w:rPr>
        <w:t>申请人的法定代表人或其授权代表签字并盖</w:t>
      </w:r>
      <w:r>
        <w:rPr>
          <w:rFonts w:hint="eastAsia" w:ascii="仿宋_GB2312" w:hAnsi="仿宋_GB2312" w:eastAsia="仿宋_GB2312" w:cs="仿宋_GB2312"/>
          <w:color w:val="000000"/>
          <w:sz w:val="28"/>
          <w:szCs w:val="28"/>
          <w:highlight w:val="none"/>
          <w:lang w:eastAsia="zh-CN"/>
        </w:rPr>
        <w:t>采购</w:t>
      </w:r>
      <w:r>
        <w:rPr>
          <w:rFonts w:hint="eastAsia" w:ascii="仿宋_GB2312" w:hAnsi="仿宋_GB2312" w:eastAsia="仿宋_GB2312" w:cs="仿宋_GB2312"/>
          <w:bCs/>
          <w:sz w:val="28"/>
          <w:szCs w:val="28"/>
          <w:highlight w:val="none"/>
          <w:lang w:eastAsia="zh-CN"/>
        </w:rPr>
        <w:t>申请人公章。</w:t>
      </w:r>
    </w:p>
    <w:p w14:paraId="58A0ABE8">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highlight w:val="none"/>
          <w:lang w:eastAsia="zh-CN"/>
        </w:rPr>
      </w:pPr>
      <w:r>
        <w:rPr>
          <w:rFonts w:hint="eastAsia" w:ascii="仿宋_GB2312" w:hAnsi="仿宋_GB2312" w:eastAsia="仿宋_GB2312" w:cs="仿宋_GB2312"/>
          <w:bCs/>
          <w:sz w:val="28"/>
          <w:szCs w:val="28"/>
          <w:highlight w:val="none"/>
          <w:lang w:eastAsia="zh-CN"/>
        </w:rPr>
        <w:t>4.响应文件应由</w:t>
      </w:r>
      <w:r>
        <w:rPr>
          <w:rFonts w:hint="eastAsia" w:ascii="仿宋_GB2312" w:hAnsi="仿宋_GB2312" w:eastAsia="仿宋_GB2312" w:cs="仿宋_GB2312"/>
          <w:color w:val="000000"/>
          <w:sz w:val="28"/>
          <w:szCs w:val="28"/>
          <w:highlight w:val="none"/>
          <w:lang w:eastAsia="zh-CN"/>
        </w:rPr>
        <w:t>采购</w:t>
      </w:r>
      <w:r>
        <w:rPr>
          <w:rFonts w:hint="eastAsia" w:ascii="仿宋_GB2312" w:hAnsi="仿宋_GB2312" w:eastAsia="仿宋_GB2312" w:cs="仿宋_GB2312"/>
          <w:bCs/>
          <w:sz w:val="28"/>
          <w:szCs w:val="28"/>
          <w:highlight w:val="none"/>
          <w:lang w:eastAsia="zh-CN"/>
        </w:rPr>
        <w:t xml:space="preserve">申请人的法定代表人或其授权代表在响应文件要求的地方签字（或加盖私人印章），要求加盖公章的地方加盖单位公章，不得使用专用章（如合同专用章、比选专用章等）或下属单位印章代替。 </w:t>
      </w:r>
    </w:p>
    <w:p w14:paraId="2C2939F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highlight w:val="none"/>
          <w:lang w:eastAsia="zh-CN"/>
        </w:rPr>
      </w:pPr>
      <w:r>
        <w:rPr>
          <w:rFonts w:hint="eastAsia" w:ascii="仿宋_GB2312" w:hAnsi="仿宋_GB2312" w:eastAsia="仿宋_GB2312" w:cs="仿宋_GB2312"/>
          <w:bCs/>
          <w:sz w:val="28"/>
          <w:szCs w:val="28"/>
          <w:highlight w:val="none"/>
          <w:lang w:eastAsia="zh-CN"/>
        </w:rPr>
        <w:t>5.响应文件正本和副本需要逐页编目编码。</w:t>
      </w:r>
    </w:p>
    <w:p w14:paraId="3B057BB0">
      <w:pPr>
        <w:pStyle w:val="14"/>
        <w:keepNext w:val="0"/>
        <w:keepLines w:val="0"/>
        <w:pageBreakBefore w:val="0"/>
        <w:widowControl/>
        <w:kinsoku/>
        <w:wordWrap/>
        <w:overflowPunct/>
        <w:topLinePunct w:val="0"/>
        <w:autoSpaceDE/>
        <w:autoSpaceDN/>
        <w:bidi w:val="0"/>
        <w:adjustRightInd w:val="0"/>
        <w:snapToGrid w:val="0"/>
        <w:spacing w:before="0" w:beforeAutospacing="0" w:after="0" w:afterAutospacing="0" w:line="560" w:lineRule="exact"/>
        <w:ind w:firstLine="562" w:firstLineChars="200"/>
        <w:jc w:val="both"/>
        <w:textAlignment w:val="auto"/>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（七）响应文件的修改和撤回</w:t>
      </w:r>
    </w:p>
    <w:p w14:paraId="3F422EA0">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highlight w:val="none"/>
          <w:lang w:eastAsia="zh-CN"/>
        </w:rPr>
      </w:pPr>
      <w:r>
        <w:rPr>
          <w:rFonts w:hint="eastAsia" w:ascii="仿宋_GB2312" w:hAnsi="仿宋_GB2312" w:eastAsia="仿宋_GB2312" w:cs="仿宋_GB2312"/>
          <w:bCs/>
          <w:sz w:val="28"/>
          <w:szCs w:val="28"/>
          <w:highlight w:val="none"/>
          <w:lang w:eastAsia="zh-CN"/>
        </w:rPr>
        <w:t>1.</w:t>
      </w:r>
      <w:r>
        <w:rPr>
          <w:rFonts w:hint="eastAsia" w:ascii="仿宋_GB2312" w:hAnsi="仿宋_GB2312" w:eastAsia="仿宋_GB2312" w:cs="仿宋_GB2312"/>
          <w:color w:val="000000"/>
          <w:sz w:val="28"/>
          <w:szCs w:val="28"/>
          <w:highlight w:val="none"/>
          <w:lang w:eastAsia="zh-CN"/>
        </w:rPr>
        <w:t>采购</w:t>
      </w:r>
      <w:r>
        <w:rPr>
          <w:rFonts w:hint="eastAsia" w:ascii="仿宋_GB2312" w:hAnsi="仿宋_GB2312" w:eastAsia="仿宋_GB2312" w:cs="仿宋_GB2312"/>
          <w:bCs/>
          <w:sz w:val="28"/>
          <w:szCs w:val="28"/>
          <w:highlight w:val="none"/>
          <w:lang w:eastAsia="zh-CN"/>
        </w:rPr>
        <w:t>申请人在提交响应文件后可对其响应文件进行修改或撤回，但该修改或撤回的书面通知须在递交截止时间之前送达</w:t>
      </w:r>
      <w:r>
        <w:rPr>
          <w:rFonts w:hint="eastAsia" w:ascii="仿宋_GB2312" w:hAnsi="仿宋_GB2312" w:eastAsia="仿宋_GB2312" w:cs="仿宋_GB2312"/>
          <w:color w:val="000000"/>
          <w:sz w:val="28"/>
          <w:szCs w:val="28"/>
          <w:highlight w:val="none"/>
          <w:lang w:eastAsia="zh-CN"/>
        </w:rPr>
        <w:t>采购</w:t>
      </w:r>
      <w:r>
        <w:rPr>
          <w:rFonts w:hint="eastAsia" w:ascii="仿宋_GB2312" w:hAnsi="仿宋_GB2312" w:eastAsia="仿宋_GB2312" w:cs="仿宋_GB2312"/>
          <w:bCs/>
          <w:sz w:val="28"/>
          <w:szCs w:val="28"/>
          <w:highlight w:val="none"/>
          <w:lang w:eastAsia="zh-CN"/>
        </w:rPr>
        <w:t>人，补充、修改的内容作为响应文件的组成部分。且该通知需经正式授权的</w:t>
      </w:r>
      <w:r>
        <w:rPr>
          <w:rFonts w:hint="eastAsia" w:ascii="仿宋_GB2312" w:hAnsi="仿宋_GB2312" w:eastAsia="仿宋_GB2312" w:cs="仿宋_GB2312"/>
          <w:color w:val="000000"/>
          <w:sz w:val="28"/>
          <w:szCs w:val="28"/>
          <w:highlight w:val="none"/>
          <w:lang w:eastAsia="zh-CN"/>
        </w:rPr>
        <w:t>采购</w:t>
      </w:r>
      <w:r>
        <w:rPr>
          <w:rFonts w:hint="eastAsia" w:ascii="仿宋_GB2312" w:hAnsi="仿宋_GB2312" w:eastAsia="仿宋_GB2312" w:cs="仿宋_GB2312"/>
          <w:bCs/>
          <w:sz w:val="28"/>
          <w:szCs w:val="28"/>
          <w:highlight w:val="none"/>
          <w:lang w:eastAsia="zh-CN"/>
        </w:rPr>
        <w:t>申请人代表签字方为有效。</w:t>
      </w:r>
      <w:r>
        <w:rPr>
          <w:rFonts w:hint="eastAsia" w:ascii="仿宋_GB2312" w:hAnsi="仿宋_GB2312" w:eastAsia="仿宋_GB2312" w:cs="仿宋_GB2312"/>
          <w:color w:val="000000"/>
          <w:sz w:val="28"/>
          <w:szCs w:val="28"/>
          <w:highlight w:val="none"/>
          <w:lang w:eastAsia="zh-CN"/>
        </w:rPr>
        <w:t>采购</w:t>
      </w:r>
      <w:r>
        <w:rPr>
          <w:rFonts w:hint="eastAsia" w:ascii="仿宋_GB2312" w:hAnsi="仿宋_GB2312" w:eastAsia="仿宋_GB2312" w:cs="仿宋_GB2312"/>
          <w:bCs/>
          <w:sz w:val="28"/>
          <w:szCs w:val="28"/>
          <w:highlight w:val="none"/>
          <w:lang w:eastAsia="zh-CN"/>
        </w:rPr>
        <w:t>申请人在提交响应文件截止时间前，可以对所提交的响应文件进行补充、修改或者撤回，补充、修改的内容与响应文件不一致的，以补充、修改的内容为准。</w:t>
      </w:r>
    </w:p>
    <w:p w14:paraId="6D0BF4D8">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highlight w:val="none"/>
          <w:lang w:eastAsia="zh-CN"/>
        </w:rPr>
      </w:pPr>
      <w:r>
        <w:rPr>
          <w:rFonts w:hint="eastAsia" w:ascii="仿宋_GB2312" w:hAnsi="仿宋_GB2312" w:eastAsia="仿宋_GB2312" w:cs="仿宋_GB2312"/>
          <w:bCs/>
          <w:sz w:val="28"/>
          <w:szCs w:val="28"/>
          <w:highlight w:val="none"/>
          <w:lang w:eastAsia="zh-CN"/>
        </w:rPr>
        <w:t>2.</w:t>
      </w:r>
      <w:r>
        <w:rPr>
          <w:rFonts w:hint="eastAsia" w:ascii="仿宋_GB2312" w:hAnsi="仿宋_GB2312" w:eastAsia="仿宋_GB2312" w:cs="仿宋_GB2312"/>
          <w:color w:val="000000"/>
          <w:sz w:val="28"/>
          <w:szCs w:val="28"/>
          <w:highlight w:val="none"/>
          <w:lang w:eastAsia="zh-CN"/>
        </w:rPr>
        <w:t>采购</w:t>
      </w:r>
      <w:r>
        <w:rPr>
          <w:rFonts w:hint="eastAsia" w:ascii="仿宋_GB2312" w:hAnsi="仿宋_GB2312" w:eastAsia="仿宋_GB2312" w:cs="仿宋_GB2312"/>
          <w:bCs/>
          <w:sz w:val="28"/>
          <w:szCs w:val="28"/>
          <w:highlight w:val="none"/>
          <w:lang w:eastAsia="zh-CN"/>
        </w:rPr>
        <w:t>申请人对响应文件修改的书面材料或撤回的通知应该按规定进行编写、密封、标注和递送，并注明“修改响应文件”字样。</w:t>
      </w:r>
    </w:p>
    <w:p w14:paraId="1FF86FD6">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highlight w:val="none"/>
          <w:lang w:eastAsia="zh-CN"/>
        </w:rPr>
      </w:pPr>
      <w:r>
        <w:rPr>
          <w:rFonts w:hint="eastAsia" w:ascii="仿宋_GB2312" w:hAnsi="仿宋_GB2312" w:eastAsia="仿宋_GB2312" w:cs="仿宋_GB2312"/>
          <w:bCs/>
          <w:sz w:val="28"/>
          <w:szCs w:val="28"/>
          <w:highlight w:val="none"/>
          <w:lang w:eastAsia="zh-CN"/>
        </w:rPr>
        <w:t>3.</w:t>
      </w:r>
      <w:r>
        <w:rPr>
          <w:rFonts w:hint="eastAsia" w:ascii="仿宋_GB2312" w:hAnsi="仿宋_GB2312" w:eastAsia="仿宋_GB2312" w:cs="仿宋_GB2312"/>
          <w:color w:val="000000"/>
          <w:sz w:val="28"/>
          <w:szCs w:val="28"/>
          <w:highlight w:val="none"/>
          <w:lang w:eastAsia="zh-CN"/>
        </w:rPr>
        <w:t>采购</w:t>
      </w:r>
      <w:r>
        <w:rPr>
          <w:rFonts w:hint="eastAsia" w:ascii="仿宋_GB2312" w:hAnsi="仿宋_GB2312" w:eastAsia="仿宋_GB2312" w:cs="仿宋_GB2312"/>
          <w:bCs/>
          <w:sz w:val="28"/>
          <w:szCs w:val="28"/>
          <w:highlight w:val="none"/>
          <w:lang w:eastAsia="zh-CN"/>
        </w:rPr>
        <w:t>申请人不得在递交截止时间起至响应文件有效期期满前撤销其响应文件。</w:t>
      </w:r>
    </w:p>
    <w:p w14:paraId="411BF468">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highlight w:val="none"/>
          <w:lang w:eastAsia="zh-CN"/>
        </w:rPr>
      </w:pPr>
      <w:r>
        <w:rPr>
          <w:rFonts w:hint="eastAsia" w:ascii="仿宋_GB2312" w:hAnsi="仿宋_GB2312" w:eastAsia="仿宋_GB2312" w:cs="仿宋_GB2312"/>
          <w:bCs/>
          <w:sz w:val="28"/>
          <w:szCs w:val="28"/>
          <w:highlight w:val="none"/>
          <w:lang w:eastAsia="zh-CN"/>
        </w:rPr>
        <w:t>4.响应文件中响应如果出现下列不一致的，可按以下原则进行修改：</w:t>
      </w:r>
    </w:p>
    <w:p w14:paraId="6F5F1FAA">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highlight w:val="none"/>
          <w:lang w:eastAsia="zh-CN"/>
        </w:rPr>
      </w:pPr>
      <w:r>
        <w:rPr>
          <w:rFonts w:hint="eastAsia" w:ascii="仿宋_GB2312" w:hAnsi="仿宋_GB2312" w:eastAsia="仿宋_GB2312" w:cs="仿宋_GB2312"/>
          <w:bCs/>
          <w:sz w:val="28"/>
          <w:szCs w:val="28"/>
          <w:highlight w:val="none"/>
          <w:lang w:eastAsia="zh-CN"/>
        </w:rPr>
        <w:t>（1）大写金额和小写金额不一致的，以大写金额为准，但大写金额文字存在错误的，应当先对大写金额的文字错误进行澄清、说明或者更正，再行修正。</w:t>
      </w:r>
    </w:p>
    <w:p w14:paraId="4BF8FB68">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highlight w:val="none"/>
          <w:lang w:eastAsia="zh-CN"/>
        </w:rPr>
      </w:pPr>
      <w:r>
        <w:rPr>
          <w:rFonts w:hint="eastAsia" w:ascii="仿宋_GB2312" w:hAnsi="仿宋_GB2312" w:eastAsia="仿宋_GB2312" w:cs="仿宋_GB2312"/>
          <w:bCs/>
          <w:sz w:val="28"/>
          <w:szCs w:val="28"/>
          <w:highlight w:val="none"/>
          <w:lang w:eastAsia="zh-CN"/>
        </w:rPr>
        <w:t>（2）总价金额与按单价汇总金额不一致的，以单价金额计算结果为准，但单价或者单价汇总金额存在数字或者文字错误的，应当先对数字或者文字错误进行澄清、说明或者更正，再行修正。</w:t>
      </w:r>
    </w:p>
    <w:p w14:paraId="3C696B6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highlight w:val="none"/>
          <w:lang w:eastAsia="zh-CN"/>
        </w:rPr>
      </w:pPr>
      <w:r>
        <w:rPr>
          <w:rFonts w:hint="eastAsia" w:ascii="仿宋_GB2312" w:hAnsi="仿宋_GB2312" w:eastAsia="仿宋_GB2312" w:cs="仿宋_GB2312"/>
          <w:bCs/>
          <w:sz w:val="28"/>
          <w:szCs w:val="28"/>
          <w:highlight w:val="none"/>
          <w:lang w:eastAsia="zh-CN"/>
        </w:rPr>
        <w:t>（3）单价金额小数点或者百分比有明显错位的，以总价为准，修正单价。</w:t>
      </w:r>
    </w:p>
    <w:p w14:paraId="4E8373A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highlight w:val="none"/>
          <w:lang w:eastAsia="zh-CN"/>
        </w:rPr>
      </w:pPr>
      <w:r>
        <w:rPr>
          <w:rFonts w:hint="eastAsia" w:ascii="仿宋_GB2312" w:hAnsi="仿宋_GB2312" w:eastAsia="仿宋_GB2312" w:cs="仿宋_GB2312"/>
          <w:bCs/>
          <w:sz w:val="28"/>
          <w:szCs w:val="28"/>
          <w:highlight w:val="none"/>
          <w:lang w:eastAsia="zh-CN"/>
        </w:rPr>
        <w:t>同时出现两种以上不一致的，按照上述规定的顺序修正。修正后的响应经</w:t>
      </w:r>
      <w:r>
        <w:rPr>
          <w:rFonts w:hint="eastAsia" w:ascii="仿宋_GB2312" w:hAnsi="仿宋_GB2312" w:eastAsia="仿宋_GB2312" w:cs="仿宋_GB2312"/>
          <w:color w:val="000000"/>
          <w:sz w:val="28"/>
          <w:szCs w:val="28"/>
          <w:highlight w:val="none"/>
          <w:lang w:eastAsia="zh-CN"/>
        </w:rPr>
        <w:t>采购</w:t>
      </w:r>
      <w:r>
        <w:rPr>
          <w:rFonts w:hint="eastAsia" w:ascii="仿宋_GB2312" w:hAnsi="仿宋_GB2312" w:eastAsia="仿宋_GB2312" w:cs="仿宋_GB2312"/>
          <w:bCs/>
          <w:sz w:val="28"/>
          <w:szCs w:val="28"/>
          <w:highlight w:val="none"/>
          <w:lang w:eastAsia="zh-CN"/>
        </w:rPr>
        <w:t>申请人确认后产生约束力，</w:t>
      </w:r>
      <w:r>
        <w:rPr>
          <w:rFonts w:hint="eastAsia" w:ascii="仿宋_GB2312" w:hAnsi="仿宋_GB2312" w:eastAsia="仿宋_GB2312" w:cs="仿宋_GB2312"/>
          <w:color w:val="000000"/>
          <w:sz w:val="28"/>
          <w:szCs w:val="28"/>
          <w:highlight w:val="none"/>
          <w:lang w:eastAsia="zh-CN"/>
        </w:rPr>
        <w:t>采购</w:t>
      </w:r>
      <w:r>
        <w:rPr>
          <w:rFonts w:hint="eastAsia" w:ascii="仿宋_GB2312" w:hAnsi="仿宋_GB2312" w:eastAsia="仿宋_GB2312" w:cs="仿宋_GB2312"/>
          <w:bCs/>
          <w:sz w:val="28"/>
          <w:szCs w:val="28"/>
          <w:highlight w:val="none"/>
          <w:lang w:eastAsia="zh-CN"/>
        </w:rPr>
        <w:t>申请人不确认的，其响应文件作为无效处理。</w:t>
      </w:r>
      <w:r>
        <w:rPr>
          <w:rFonts w:hint="eastAsia" w:ascii="仿宋_GB2312" w:hAnsi="仿宋_GB2312" w:eastAsia="仿宋_GB2312" w:cs="仿宋_GB2312"/>
          <w:color w:val="000000"/>
          <w:sz w:val="28"/>
          <w:szCs w:val="28"/>
          <w:highlight w:val="none"/>
          <w:lang w:eastAsia="zh-CN"/>
        </w:rPr>
        <w:t>采购</w:t>
      </w:r>
      <w:r>
        <w:rPr>
          <w:rFonts w:hint="eastAsia" w:ascii="仿宋_GB2312" w:hAnsi="仿宋_GB2312" w:eastAsia="仿宋_GB2312" w:cs="仿宋_GB2312"/>
          <w:bCs/>
          <w:sz w:val="28"/>
          <w:szCs w:val="28"/>
          <w:highlight w:val="none"/>
          <w:lang w:eastAsia="zh-CN"/>
        </w:rPr>
        <w:t>申请人确认采取书面且加盖单位公章或者</w:t>
      </w:r>
      <w:r>
        <w:rPr>
          <w:rFonts w:hint="eastAsia" w:ascii="仿宋_GB2312" w:hAnsi="仿宋_GB2312" w:eastAsia="仿宋_GB2312" w:cs="仿宋_GB2312"/>
          <w:color w:val="000000"/>
          <w:sz w:val="28"/>
          <w:szCs w:val="28"/>
          <w:highlight w:val="none"/>
          <w:lang w:eastAsia="zh-CN"/>
        </w:rPr>
        <w:t>采购</w:t>
      </w:r>
      <w:r>
        <w:rPr>
          <w:rFonts w:hint="eastAsia" w:ascii="仿宋_GB2312" w:hAnsi="仿宋_GB2312" w:eastAsia="仿宋_GB2312" w:cs="仿宋_GB2312"/>
          <w:bCs/>
          <w:sz w:val="28"/>
          <w:szCs w:val="28"/>
          <w:highlight w:val="none"/>
          <w:lang w:eastAsia="zh-CN"/>
        </w:rPr>
        <w:t>申请人授权代表签字的方式。</w:t>
      </w:r>
    </w:p>
    <w:p w14:paraId="316F9DD8">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highlight w:val="none"/>
          <w:lang w:eastAsia="zh-CN"/>
        </w:rPr>
      </w:pPr>
      <w:r>
        <w:rPr>
          <w:rFonts w:hint="eastAsia" w:ascii="仿宋_GB2312" w:hAnsi="仿宋_GB2312" w:eastAsia="仿宋_GB2312" w:cs="仿宋_GB2312"/>
          <w:bCs/>
          <w:sz w:val="28"/>
          <w:szCs w:val="28"/>
          <w:highlight w:val="none"/>
          <w:lang w:eastAsia="zh-CN"/>
        </w:rPr>
        <w:t>5.</w:t>
      </w:r>
      <w:r>
        <w:rPr>
          <w:rFonts w:hint="eastAsia" w:ascii="仿宋_GB2312" w:hAnsi="仿宋_GB2312" w:eastAsia="仿宋_GB2312" w:cs="仿宋_GB2312"/>
          <w:color w:val="000000"/>
          <w:sz w:val="28"/>
          <w:szCs w:val="28"/>
          <w:highlight w:val="none"/>
          <w:lang w:eastAsia="zh-CN"/>
        </w:rPr>
        <w:t>采购</w:t>
      </w:r>
      <w:r>
        <w:rPr>
          <w:rFonts w:hint="eastAsia" w:ascii="仿宋_GB2312" w:hAnsi="仿宋_GB2312" w:eastAsia="仿宋_GB2312" w:cs="仿宋_GB2312"/>
          <w:bCs/>
          <w:sz w:val="28"/>
          <w:szCs w:val="28"/>
          <w:highlight w:val="none"/>
          <w:lang w:eastAsia="zh-CN"/>
        </w:rPr>
        <w:t>申请人对其提交的响应文件的真实性、合法性承担法律责任。</w:t>
      </w:r>
    </w:p>
    <w:p w14:paraId="33FA7D31">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highlight w:val="none"/>
          <w:lang w:eastAsia="zh-CN"/>
        </w:rPr>
      </w:pPr>
    </w:p>
    <w:p w14:paraId="76529DD1">
      <w:pPr>
        <w:pStyle w:val="2"/>
        <w:keepNext w:val="0"/>
        <w:keepLines w:val="0"/>
        <w:adjustRightInd w:val="0"/>
        <w:snapToGrid w:val="0"/>
        <w:spacing w:before="120" w:after="120" w:line="560" w:lineRule="exact"/>
        <w:jc w:val="center"/>
        <w:rPr>
          <w:rFonts w:hint="eastAsia" w:ascii="黑体" w:hAnsi="黑体" w:eastAsia="黑体" w:cs="黑体"/>
          <w:b w:val="0"/>
          <w:bCs w:val="0"/>
          <w:sz w:val="32"/>
          <w:szCs w:val="32"/>
          <w:highlight w:val="none"/>
        </w:rPr>
      </w:pPr>
      <w:bookmarkStart w:id="6" w:name="_Toc3571"/>
      <w:r>
        <w:rPr>
          <w:rFonts w:hint="eastAsia" w:ascii="黑体" w:hAnsi="黑体" w:eastAsia="黑体" w:cs="黑体"/>
          <w:b w:val="0"/>
          <w:bCs w:val="0"/>
          <w:sz w:val="32"/>
          <w:szCs w:val="32"/>
          <w:highlight w:val="none"/>
        </w:rPr>
        <w:t>四、合同事项</w:t>
      </w:r>
      <w:bookmarkEnd w:id="6"/>
    </w:p>
    <w:p w14:paraId="454354D2">
      <w:pPr>
        <w:pStyle w:val="14"/>
        <w:keepNext w:val="0"/>
        <w:keepLines w:val="0"/>
        <w:pageBreakBefore w:val="0"/>
        <w:widowControl/>
        <w:kinsoku/>
        <w:wordWrap/>
        <w:overflowPunct/>
        <w:topLinePunct w:val="0"/>
        <w:autoSpaceDE/>
        <w:autoSpaceDN/>
        <w:bidi w:val="0"/>
        <w:adjustRightInd w:val="0"/>
        <w:snapToGrid w:val="0"/>
        <w:spacing w:before="0" w:beforeAutospacing="0" w:after="0" w:afterAutospacing="0" w:line="560" w:lineRule="exact"/>
        <w:ind w:firstLine="562" w:firstLineChars="200"/>
        <w:jc w:val="both"/>
        <w:textAlignment w:val="auto"/>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（一）合同签订</w:t>
      </w:r>
    </w:p>
    <w:p w14:paraId="1AB624B9">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highlight w:val="none"/>
          <w:lang w:eastAsia="zh-CN"/>
        </w:rPr>
      </w:pPr>
      <w:r>
        <w:rPr>
          <w:rFonts w:hint="eastAsia" w:ascii="仿宋_GB2312" w:hAnsi="仿宋_GB2312" w:eastAsia="仿宋_GB2312" w:cs="仿宋_GB2312"/>
          <w:bCs/>
          <w:sz w:val="28"/>
          <w:szCs w:val="28"/>
          <w:highlight w:val="none"/>
          <w:lang w:eastAsia="zh-CN"/>
        </w:rPr>
        <w:t>1.成交供应商应在成交通知书发出之日起</w:t>
      </w:r>
      <w:r>
        <w:rPr>
          <w:rFonts w:hint="eastAsia" w:ascii="仿宋_GB2312" w:hAnsi="仿宋_GB2312" w:eastAsia="仿宋_GB2312" w:cs="仿宋_GB2312"/>
          <w:bCs/>
          <w:sz w:val="28"/>
          <w:szCs w:val="28"/>
          <w:highlight w:val="none"/>
          <w:lang w:val="en-US" w:eastAsia="zh-CN"/>
        </w:rPr>
        <w:t>30个日历天</w:t>
      </w:r>
      <w:r>
        <w:rPr>
          <w:rFonts w:hint="eastAsia" w:ascii="仿宋_GB2312" w:hAnsi="仿宋_GB2312" w:eastAsia="仿宋_GB2312" w:cs="仿宋_GB2312"/>
          <w:bCs/>
          <w:sz w:val="28"/>
          <w:szCs w:val="28"/>
          <w:highlight w:val="none"/>
          <w:lang w:eastAsia="zh-CN"/>
        </w:rPr>
        <w:t>内与</w:t>
      </w:r>
      <w:r>
        <w:rPr>
          <w:rFonts w:hint="eastAsia" w:ascii="仿宋_GB2312" w:hAnsi="仿宋_GB2312" w:eastAsia="仿宋_GB2312" w:cs="仿宋_GB2312"/>
          <w:color w:val="000000"/>
          <w:sz w:val="28"/>
          <w:szCs w:val="28"/>
          <w:highlight w:val="none"/>
          <w:lang w:eastAsia="zh-CN"/>
        </w:rPr>
        <w:t>采购</w:t>
      </w:r>
      <w:r>
        <w:rPr>
          <w:rFonts w:hint="eastAsia" w:ascii="仿宋_GB2312" w:hAnsi="仿宋_GB2312" w:eastAsia="仿宋_GB2312" w:cs="仿宋_GB2312"/>
          <w:bCs/>
          <w:sz w:val="28"/>
          <w:szCs w:val="28"/>
          <w:highlight w:val="none"/>
          <w:lang w:eastAsia="zh-CN"/>
        </w:rPr>
        <w:t>人签订合同。由于成交供应商的原因逾期未与</w:t>
      </w:r>
      <w:r>
        <w:rPr>
          <w:rFonts w:hint="eastAsia" w:ascii="仿宋_GB2312" w:hAnsi="仿宋_GB2312" w:eastAsia="仿宋_GB2312" w:cs="仿宋_GB2312"/>
          <w:color w:val="000000"/>
          <w:sz w:val="28"/>
          <w:szCs w:val="28"/>
          <w:highlight w:val="none"/>
          <w:lang w:eastAsia="zh-CN"/>
        </w:rPr>
        <w:t>采购</w:t>
      </w:r>
      <w:r>
        <w:rPr>
          <w:rFonts w:hint="eastAsia" w:ascii="仿宋_GB2312" w:hAnsi="仿宋_GB2312" w:eastAsia="仿宋_GB2312" w:cs="仿宋_GB2312"/>
          <w:bCs/>
          <w:sz w:val="28"/>
          <w:szCs w:val="28"/>
          <w:highlight w:val="none"/>
          <w:lang w:eastAsia="zh-CN"/>
        </w:rPr>
        <w:t>人签订服务合同的，将视为放弃中选，取消其中选资格并将按相关规定进行处理。</w:t>
      </w:r>
    </w:p>
    <w:p w14:paraId="5798E769">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highlight w:val="none"/>
          <w:lang w:eastAsia="zh-CN"/>
        </w:rPr>
      </w:pPr>
      <w:r>
        <w:rPr>
          <w:rFonts w:hint="eastAsia" w:ascii="仿宋_GB2312" w:hAnsi="仿宋_GB2312" w:eastAsia="仿宋_GB2312" w:cs="仿宋_GB2312"/>
          <w:bCs/>
          <w:sz w:val="28"/>
          <w:szCs w:val="28"/>
          <w:highlight w:val="none"/>
          <w:lang w:eastAsia="zh-CN"/>
        </w:rPr>
        <w:t>2.</w:t>
      </w:r>
      <w:r>
        <w:rPr>
          <w:rFonts w:hint="eastAsia" w:ascii="仿宋_GB2312" w:hAnsi="仿宋_GB2312" w:eastAsia="仿宋_GB2312" w:cs="仿宋_GB2312"/>
          <w:color w:val="000000"/>
          <w:sz w:val="28"/>
          <w:szCs w:val="28"/>
          <w:highlight w:val="none"/>
          <w:lang w:eastAsia="zh-CN"/>
        </w:rPr>
        <w:t>采购</w:t>
      </w:r>
      <w:r>
        <w:rPr>
          <w:rFonts w:hint="eastAsia" w:ascii="仿宋_GB2312" w:hAnsi="仿宋_GB2312" w:eastAsia="仿宋_GB2312" w:cs="仿宋_GB2312"/>
          <w:bCs/>
          <w:sz w:val="28"/>
          <w:szCs w:val="28"/>
          <w:highlight w:val="none"/>
          <w:lang w:eastAsia="zh-CN"/>
        </w:rPr>
        <w:t>文件、成交供应商的响应文件及双方确认的澄清文件等，均为有法律约束力的合同组成部分。</w:t>
      </w:r>
    </w:p>
    <w:p w14:paraId="68799DD9">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Cs/>
          <w:sz w:val="28"/>
          <w:szCs w:val="28"/>
          <w:highlight w:val="none"/>
          <w:lang w:eastAsia="zh-CN"/>
        </w:rPr>
      </w:pPr>
      <w:r>
        <w:rPr>
          <w:rFonts w:hint="eastAsia" w:ascii="仿宋_GB2312" w:hAnsi="仿宋_GB2312" w:eastAsia="仿宋_GB2312" w:cs="仿宋_GB2312"/>
          <w:bCs/>
          <w:sz w:val="28"/>
          <w:szCs w:val="28"/>
          <w:highlight w:val="none"/>
          <w:lang w:eastAsia="zh-CN"/>
        </w:rPr>
        <w:t>3.成交供应商因不可抗力原因不能履行服务合同或放弃中选的，</w:t>
      </w:r>
      <w:r>
        <w:rPr>
          <w:rFonts w:hint="eastAsia" w:ascii="仿宋_GB2312" w:hAnsi="仿宋_GB2312" w:eastAsia="仿宋_GB2312" w:cs="仿宋_GB2312"/>
          <w:color w:val="000000"/>
          <w:sz w:val="28"/>
          <w:szCs w:val="28"/>
          <w:highlight w:val="none"/>
          <w:lang w:eastAsia="zh-CN"/>
        </w:rPr>
        <w:t>采购</w:t>
      </w:r>
      <w:r>
        <w:rPr>
          <w:rFonts w:hint="eastAsia" w:ascii="仿宋_GB2312" w:hAnsi="仿宋_GB2312" w:eastAsia="仿宋_GB2312" w:cs="仿宋_GB2312"/>
          <w:bCs/>
          <w:sz w:val="28"/>
          <w:szCs w:val="28"/>
          <w:highlight w:val="none"/>
          <w:lang w:eastAsia="zh-CN"/>
        </w:rPr>
        <w:t>人可以与排在成交供应商之后第一位的中选候选人签订合同，以此类推。</w:t>
      </w:r>
    </w:p>
    <w:p w14:paraId="61A85316">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cs="宋体"/>
          <w:sz w:val="28"/>
          <w:szCs w:val="28"/>
          <w:highlight w:val="none"/>
        </w:rPr>
      </w:pPr>
      <w:r>
        <w:rPr>
          <w:rFonts w:hint="eastAsia" w:ascii="仿宋_GB2312" w:hAnsi="仿宋_GB2312" w:eastAsia="仿宋_GB2312" w:cs="仿宋_GB2312"/>
          <w:bCs/>
          <w:sz w:val="28"/>
          <w:szCs w:val="28"/>
          <w:highlight w:val="none"/>
          <w:lang w:eastAsia="zh-CN"/>
        </w:rPr>
        <w:t>4.</w:t>
      </w:r>
      <w:r>
        <w:rPr>
          <w:rFonts w:hint="eastAsia" w:ascii="仿宋_GB2312" w:hAnsi="仿宋_GB2312" w:eastAsia="仿宋_GB2312" w:cs="仿宋_GB2312"/>
          <w:color w:val="000000"/>
          <w:sz w:val="28"/>
          <w:szCs w:val="28"/>
          <w:highlight w:val="none"/>
          <w:lang w:eastAsia="zh-CN"/>
        </w:rPr>
        <w:t>采购</w:t>
      </w:r>
      <w:r>
        <w:rPr>
          <w:rFonts w:hint="eastAsia" w:ascii="仿宋_GB2312" w:hAnsi="仿宋_GB2312" w:eastAsia="仿宋_GB2312" w:cs="仿宋_GB2312"/>
          <w:bCs/>
          <w:sz w:val="28"/>
          <w:szCs w:val="28"/>
          <w:highlight w:val="none"/>
          <w:lang w:eastAsia="zh-CN"/>
        </w:rPr>
        <w:t>文件、成交供应商提交的响应文件、</w:t>
      </w:r>
      <w:r>
        <w:rPr>
          <w:rFonts w:hint="eastAsia" w:ascii="仿宋_GB2312" w:hAnsi="仿宋_GB2312" w:eastAsia="仿宋_GB2312" w:cs="仿宋_GB2312"/>
          <w:color w:val="000000"/>
          <w:sz w:val="28"/>
          <w:szCs w:val="28"/>
          <w:highlight w:val="none"/>
          <w:lang w:eastAsia="zh-CN"/>
        </w:rPr>
        <w:t>采购</w:t>
      </w:r>
      <w:r>
        <w:rPr>
          <w:rFonts w:hint="eastAsia" w:ascii="仿宋_GB2312" w:hAnsi="仿宋_GB2312" w:eastAsia="仿宋_GB2312" w:cs="仿宋_GB2312"/>
          <w:color w:val="000000"/>
          <w:sz w:val="28"/>
          <w:szCs w:val="28"/>
          <w:highlight w:val="none"/>
          <w:lang w:val="en-US" w:eastAsia="zh-CN"/>
        </w:rPr>
        <w:t>评审</w:t>
      </w:r>
      <w:r>
        <w:rPr>
          <w:rFonts w:hint="eastAsia" w:ascii="仿宋_GB2312" w:hAnsi="仿宋_GB2312" w:eastAsia="仿宋_GB2312" w:cs="仿宋_GB2312"/>
          <w:bCs/>
          <w:sz w:val="28"/>
          <w:szCs w:val="28"/>
          <w:highlight w:val="none"/>
          <w:lang w:eastAsia="zh-CN"/>
        </w:rPr>
        <w:t>中的最后响应、成交供应商承诺书、成交通知书等均成为有法律约束力的合同组成内容。</w:t>
      </w:r>
    </w:p>
    <w:p w14:paraId="49DB9E9A">
      <w:pPr>
        <w:pStyle w:val="14"/>
        <w:keepNext w:val="0"/>
        <w:keepLines w:val="0"/>
        <w:pageBreakBefore w:val="0"/>
        <w:widowControl/>
        <w:kinsoku/>
        <w:wordWrap/>
        <w:overflowPunct/>
        <w:topLinePunct w:val="0"/>
        <w:autoSpaceDE/>
        <w:autoSpaceDN/>
        <w:bidi w:val="0"/>
        <w:adjustRightInd w:val="0"/>
        <w:snapToGrid w:val="0"/>
        <w:spacing w:before="0" w:beforeAutospacing="0" w:after="0" w:afterAutospacing="0" w:line="560" w:lineRule="exact"/>
        <w:ind w:firstLine="562" w:firstLineChars="200"/>
        <w:jc w:val="both"/>
        <w:textAlignment w:val="auto"/>
        <w:rPr>
          <w:rFonts w:hint="default"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rPr>
        <w:t>（二）合同</w:t>
      </w:r>
      <w:r>
        <w:rPr>
          <w:rFonts w:hint="eastAsia" w:ascii="仿宋_GB2312" w:hAnsi="仿宋_GB2312" w:eastAsia="仿宋_GB2312" w:cs="仿宋_GB2312"/>
          <w:b/>
          <w:bCs/>
          <w:sz w:val="28"/>
          <w:szCs w:val="28"/>
          <w:highlight w:val="none"/>
          <w:lang w:val="en-US" w:eastAsia="zh-CN"/>
        </w:rPr>
        <w:t>义务转让</w:t>
      </w:r>
    </w:p>
    <w:p w14:paraId="64D1CA18">
      <w:pPr>
        <w:pStyle w:val="14"/>
        <w:keepNext w:val="0"/>
        <w:keepLines w:val="0"/>
        <w:pageBreakBefore w:val="0"/>
        <w:widowControl/>
        <w:kinsoku/>
        <w:wordWrap/>
        <w:overflowPunct/>
        <w:topLinePunct w:val="0"/>
        <w:autoSpaceDE/>
        <w:autoSpaceDN/>
        <w:bidi w:val="0"/>
        <w:adjustRightInd w:val="0"/>
        <w:snapToGrid w:val="0"/>
        <w:spacing w:before="0" w:beforeAutospacing="0" w:after="0" w:afterAutospacing="0" w:line="560" w:lineRule="exact"/>
        <w:ind w:firstLine="560" w:firstLineChars="200"/>
        <w:jc w:val="both"/>
        <w:textAlignment w:val="auto"/>
        <w:rPr>
          <w:rFonts w:hint="eastAsia" w:ascii="仿宋_GB2312" w:hAnsi="仿宋_GB2312" w:eastAsia="仿宋_GB2312" w:cs="仿宋_GB2312"/>
          <w:b w:val="0"/>
          <w:bCs w:val="0"/>
          <w:sz w:val="28"/>
          <w:szCs w:val="28"/>
          <w:highlight w:val="none"/>
        </w:rPr>
      </w:pPr>
      <w:r>
        <w:rPr>
          <w:rFonts w:hint="eastAsia" w:ascii="仿宋_GB2312" w:hAnsi="仿宋_GB2312" w:eastAsia="仿宋_GB2312" w:cs="仿宋_GB2312"/>
          <w:b w:val="0"/>
          <w:bCs w:val="0"/>
          <w:sz w:val="28"/>
          <w:szCs w:val="28"/>
          <w:highlight w:val="none"/>
          <w:lang w:val="en-US" w:eastAsia="zh-CN"/>
        </w:rPr>
        <w:t>1.本次项目</w:t>
      </w:r>
      <w:r>
        <w:rPr>
          <w:rFonts w:hint="eastAsia" w:ascii="仿宋_GB2312" w:hAnsi="仿宋_GB2312" w:eastAsia="仿宋_GB2312" w:cs="仿宋_GB2312"/>
          <w:b w:val="0"/>
          <w:bCs w:val="0"/>
          <w:sz w:val="28"/>
          <w:szCs w:val="28"/>
          <w:highlight w:val="none"/>
        </w:rPr>
        <w:t>严禁中选人将合同义务以任何形式进行部分或全部进行转让。</w:t>
      </w:r>
    </w:p>
    <w:p w14:paraId="7689E0A6">
      <w:pPr>
        <w:pStyle w:val="14"/>
        <w:keepNext w:val="0"/>
        <w:keepLines w:val="0"/>
        <w:pageBreakBefore w:val="0"/>
        <w:widowControl/>
        <w:kinsoku/>
        <w:wordWrap/>
        <w:overflowPunct/>
        <w:topLinePunct w:val="0"/>
        <w:autoSpaceDE/>
        <w:autoSpaceDN/>
        <w:bidi w:val="0"/>
        <w:adjustRightInd w:val="0"/>
        <w:snapToGrid w:val="0"/>
        <w:spacing w:before="0" w:beforeAutospacing="0" w:after="0" w:afterAutospacing="0" w:line="560" w:lineRule="exact"/>
        <w:ind w:firstLine="560" w:firstLineChars="200"/>
        <w:jc w:val="both"/>
        <w:textAlignment w:val="auto"/>
        <w:rPr>
          <w:rFonts w:hint="eastAsia" w:ascii="仿宋_GB2312" w:hAnsi="仿宋_GB2312" w:eastAsia="仿宋_GB2312" w:cs="仿宋_GB2312"/>
          <w:b w:val="0"/>
          <w:bCs w:val="0"/>
          <w:sz w:val="28"/>
          <w:szCs w:val="28"/>
          <w:highlight w:val="none"/>
        </w:rPr>
      </w:pPr>
      <w:r>
        <w:rPr>
          <w:rFonts w:hint="eastAsia" w:ascii="仿宋_GB2312" w:hAnsi="仿宋_GB2312" w:eastAsia="仿宋_GB2312" w:cs="仿宋_GB2312"/>
          <w:b w:val="0"/>
          <w:bCs w:val="0"/>
          <w:sz w:val="28"/>
          <w:szCs w:val="28"/>
          <w:highlight w:val="none"/>
          <w:lang w:val="en-US" w:eastAsia="zh-CN"/>
        </w:rPr>
        <w:t>2.</w:t>
      </w:r>
      <w:r>
        <w:rPr>
          <w:rFonts w:hint="eastAsia" w:ascii="仿宋_GB2312" w:hAnsi="仿宋_GB2312" w:eastAsia="仿宋_GB2312" w:cs="仿宋_GB2312"/>
          <w:b w:val="0"/>
          <w:bCs w:val="0"/>
          <w:sz w:val="28"/>
          <w:szCs w:val="28"/>
          <w:highlight w:val="none"/>
          <w:lang w:eastAsia="zh-CN"/>
        </w:rPr>
        <w:t>成交供应商</w:t>
      </w:r>
      <w:r>
        <w:rPr>
          <w:rFonts w:hint="eastAsia" w:ascii="仿宋_GB2312" w:hAnsi="仿宋_GB2312" w:eastAsia="仿宋_GB2312" w:cs="仿宋_GB2312"/>
          <w:b w:val="0"/>
          <w:bCs w:val="0"/>
          <w:sz w:val="28"/>
          <w:szCs w:val="28"/>
          <w:highlight w:val="none"/>
        </w:rPr>
        <w:t>转让部分或全部义务的，视同拒绝履行此次合同义务，</w:t>
      </w:r>
      <w:r>
        <w:rPr>
          <w:rFonts w:hint="eastAsia" w:ascii="仿宋_GB2312" w:hAnsi="仿宋_GB2312" w:eastAsia="仿宋_GB2312" w:cs="仿宋_GB2312"/>
          <w:color w:val="000000"/>
          <w:sz w:val="28"/>
          <w:szCs w:val="28"/>
          <w:highlight w:val="none"/>
          <w:lang w:eastAsia="zh-CN"/>
        </w:rPr>
        <w:t>采购</w:t>
      </w:r>
      <w:r>
        <w:rPr>
          <w:rFonts w:hint="eastAsia" w:ascii="仿宋_GB2312" w:hAnsi="仿宋_GB2312" w:eastAsia="仿宋_GB2312" w:cs="仿宋_GB2312"/>
          <w:b w:val="0"/>
          <w:bCs w:val="0"/>
          <w:sz w:val="28"/>
          <w:szCs w:val="28"/>
          <w:highlight w:val="none"/>
          <w:lang w:eastAsia="zh-CN"/>
        </w:rPr>
        <w:t>人有权单方解除合同并</w:t>
      </w:r>
      <w:r>
        <w:rPr>
          <w:rFonts w:hint="eastAsia" w:ascii="仿宋_GB2312" w:hAnsi="仿宋_GB2312" w:eastAsia="仿宋_GB2312" w:cs="仿宋_GB2312"/>
          <w:b w:val="0"/>
          <w:bCs w:val="0"/>
          <w:sz w:val="28"/>
          <w:szCs w:val="28"/>
          <w:highlight w:val="none"/>
        </w:rPr>
        <w:t>依法追究其法律责任。</w:t>
      </w:r>
    </w:p>
    <w:p w14:paraId="37518873">
      <w:pPr>
        <w:pStyle w:val="14"/>
        <w:keepNext w:val="0"/>
        <w:keepLines w:val="0"/>
        <w:pageBreakBefore w:val="0"/>
        <w:widowControl/>
        <w:kinsoku/>
        <w:wordWrap/>
        <w:overflowPunct/>
        <w:topLinePunct w:val="0"/>
        <w:autoSpaceDE/>
        <w:autoSpaceDN/>
        <w:bidi w:val="0"/>
        <w:adjustRightInd w:val="0"/>
        <w:snapToGrid w:val="0"/>
        <w:spacing w:before="0" w:beforeAutospacing="0" w:after="0" w:afterAutospacing="0" w:line="560" w:lineRule="exact"/>
        <w:ind w:firstLine="562" w:firstLineChars="200"/>
        <w:jc w:val="both"/>
        <w:textAlignment w:val="auto"/>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w:t>
      </w:r>
      <w:r>
        <w:rPr>
          <w:rFonts w:hint="eastAsia" w:ascii="仿宋_GB2312" w:hAnsi="仿宋_GB2312" w:eastAsia="仿宋_GB2312" w:cs="仿宋_GB2312"/>
          <w:b/>
          <w:bCs/>
          <w:sz w:val="28"/>
          <w:szCs w:val="28"/>
          <w:highlight w:val="none"/>
          <w:lang w:val="en-US" w:eastAsia="zh-CN"/>
        </w:rPr>
        <w:t>三</w:t>
      </w:r>
      <w:r>
        <w:rPr>
          <w:rFonts w:hint="eastAsia" w:ascii="仿宋_GB2312" w:hAnsi="仿宋_GB2312" w:eastAsia="仿宋_GB2312" w:cs="仿宋_GB2312"/>
          <w:b/>
          <w:bCs/>
          <w:sz w:val="28"/>
          <w:szCs w:val="28"/>
          <w:highlight w:val="none"/>
        </w:rPr>
        <w:t>）履行合同</w:t>
      </w:r>
    </w:p>
    <w:p w14:paraId="6B8BA8AB">
      <w:pPr>
        <w:pStyle w:val="2"/>
        <w:keepNext/>
        <w:keepLines/>
        <w:pageBreakBefore w:val="0"/>
        <w:widowControl w:val="0"/>
        <w:kinsoku/>
        <w:wordWrap/>
        <w:overflowPunct/>
        <w:topLinePunct w:val="0"/>
        <w:autoSpaceDE/>
        <w:autoSpaceDN/>
        <w:bidi w:val="0"/>
        <w:adjustRightInd/>
        <w:snapToGrid/>
        <w:spacing w:before="0" w:after="0" w:line="560" w:lineRule="exact"/>
        <w:ind w:firstLine="560" w:firstLineChars="200"/>
        <w:jc w:val="both"/>
        <w:textAlignment w:val="auto"/>
        <w:rPr>
          <w:rFonts w:hint="eastAsia" w:ascii="仿宋_GB2312" w:hAnsi="仿宋_GB2312" w:eastAsia="仿宋_GB2312" w:cs="仿宋_GB2312"/>
          <w:b w:val="0"/>
          <w:bCs w:val="0"/>
          <w:kern w:val="0"/>
          <w:sz w:val="28"/>
          <w:szCs w:val="28"/>
          <w:highlight w:val="none"/>
          <w:lang w:val="en-US" w:eastAsia="zh-CN" w:bidi="ar-SA"/>
        </w:rPr>
      </w:pPr>
      <w:bookmarkStart w:id="7" w:name="_Toc23837"/>
      <w:r>
        <w:rPr>
          <w:rFonts w:hint="eastAsia" w:ascii="仿宋_GB2312" w:hAnsi="仿宋_GB2312" w:eastAsia="仿宋_GB2312" w:cs="仿宋_GB2312"/>
          <w:b w:val="0"/>
          <w:bCs w:val="0"/>
          <w:kern w:val="0"/>
          <w:sz w:val="28"/>
          <w:szCs w:val="28"/>
          <w:highlight w:val="none"/>
          <w:lang w:val="en-US" w:eastAsia="zh-CN" w:bidi="ar-SA"/>
        </w:rPr>
        <w:t>1.成交供应商与</w:t>
      </w:r>
      <w:r>
        <w:rPr>
          <w:rFonts w:hint="eastAsia" w:ascii="仿宋_GB2312" w:hAnsi="仿宋_GB2312" w:eastAsia="仿宋_GB2312" w:cs="仿宋_GB2312"/>
          <w:b w:val="0"/>
          <w:bCs w:val="0"/>
          <w:color w:val="000000"/>
          <w:sz w:val="28"/>
          <w:szCs w:val="28"/>
          <w:highlight w:val="none"/>
          <w:lang w:eastAsia="zh-CN"/>
        </w:rPr>
        <w:t>采购</w:t>
      </w:r>
      <w:r>
        <w:rPr>
          <w:rFonts w:hint="eastAsia" w:ascii="仿宋_GB2312" w:hAnsi="仿宋_GB2312" w:eastAsia="仿宋_GB2312" w:cs="仿宋_GB2312"/>
          <w:b w:val="0"/>
          <w:bCs w:val="0"/>
          <w:kern w:val="0"/>
          <w:sz w:val="28"/>
          <w:szCs w:val="28"/>
          <w:highlight w:val="none"/>
          <w:lang w:val="en-US" w:eastAsia="zh-CN" w:bidi="ar-SA"/>
        </w:rPr>
        <w:t>人签订合同后，合同双方应严格执行合同条款，履行合同约定的义务，保证合同的顺利完成。</w:t>
      </w:r>
      <w:bookmarkEnd w:id="7"/>
    </w:p>
    <w:p w14:paraId="4FEA5349">
      <w:pPr>
        <w:pStyle w:val="2"/>
        <w:keepNext/>
        <w:keepLines/>
        <w:pageBreakBefore w:val="0"/>
        <w:widowControl w:val="0"/>
        <w:kinsoku/>
        <w:wordWrap/>
        <w:overflowPunct/>
        <w:topLinePunct w:val="0"/>
        <w:autoSpaceDE/>
        <w:autoSpaceDN/>
        <w:bidi w:val="0"/>
        <w:adjustRightInd/>
        <w:snapToGrid/>
        <w:spacing w:before="0" w:after="0" w:line="560" w:lineRule="exact"/>
        <w:ind w:firstLine="560" w:firstLineChars="200"/>
        <w:jc w:val="both"/>
        <w:textAlignment w:val="auto"/>
        <w:rPr>
          <w:rFonts w:hint="eastAsia" w:ascii="仿宋_GB2312" w:hAnsi="仿宋_GB2312" w:eastAsia="仿宋_GB2312" w:cs="仿宋_GB2312"/>
          <w:b w:val="0"/>
          <w:bCs w:val="0"/>
          <w:kern w:val="0"/>
          <w:sz w:val="28"/>
          <w:szCs w:val="28"/>
          <w:highlight w:val="none"/>
          <w:lang w:val="en-US" w:eastAsia="zh-CN" w:bidi="ar-SA"/>
        </w:rPr>
      </w:pPr>
      <w:bookmarkStart w:id="8" w:name="_Toc2992"/>
      <w:r>
        <w:rPr>
          <w:rFonts w:hint="eastAsia" w:ascii="仿宋_GB2312" w:hAnsi="仿宋_GB2312" w:eastAsia="仿宋_GB2312" w:cs="仿宋_GB2312"/>
          <w:b w:val="0"/>
          <w:bCs w:val="0"/>
          <w:kern w:val="0"/>
          <w:sz w:val="28"/>
          <w:szCs w:val="28"/>
          <w:highlight w:val="none"/>
          <w:lang w:val="en-US" w:eastAsia="zh-CN" w:bidi="ar-SA"/>
        </w:rPr>
        <w:t>2.成交供应商违约将合同义务部分或全部转让的，</w:t>
      </w:r>
      <w:r>
        <w:rPr>
          <w:rFonts w:hint="eastAsia" w:ascii="仿宋_GB2312" w:hAnsi="仿宋_GB2312" w:eastAsia="仿宋_GB2312" w:cs="仿宋_GB2312"/>
          <w:b w:val="0"/>
          <w:bCs w:val="0"/>
          <w:color w:val="000000"/>
          <w:sz w:val="28"/>
          <w:szCs w:val="28"/>
          <w:highlight w:val="none"/>
          <w:lang w:eastAsia="zh-CN"/>
        </w:rPr>
        <w:t>采购</w:t>
      </w:r>
      <w:r>
        <w:rPr>
          <w:rFonts w:hint="eastAsia" w:ascii="仿宋_GB2312" w:hAnsi="仿宋_GB2312" w:eastAsia="仿宋_GB2312" w:cs="仿宋_GB2312"/>
          <w:b w:val="0"/>
          <w:bCs w:val="0"/>
          <w:kern w:val="0"/>
          <w:sz w:val="28"/>
          <w:szCs w:val="28"/>
          <w:highlight w:val="none"/>
          <w:lang w:val="en-US" w:eastAsia="zh-CN" w:bidi="ar-SA"/>
        </w:rPr>
        <w:t>人有权立刻单方解除合同，成交供应商履约保证金不予退还；若给</w:t>
      </w:r>
      <w:r>
        <w:rPr>
          <w:rFonts w:hint="eastAsia" w:ascii="仿宋_GB2312" w:hAnsi="仿宋_GB2312" w:eastAsia="仿宋_GB2312" w:cs="仿宋_GB2312"/>
          <w:b w:val="0"/>
          <w:bCs w:val="0"/>
          <w:color w:val="000000"/>
          <w:sz w:val="28"/>
          <w:szCs w:val="28"/>
          <w:highlight w:val="none"/>
          <w:lang w:eastAsia="zh-CN"/>
        </w:rPr>
        <w:t>采购</w:t>
      </w:r>
      <w:r>
        <w:rPr>
          <w:rFonts w:hint="eastAsia" w:ascii="仿宋_GB2312" w:hAnsi="仿宋_GB2312" w:eastAsia="仿宋_GB2312" w:cs="仿宋_GB2312"/>
          <w:b w:val="0"/>
          <w:bCs w:val="0"/>
          <w:kern w:val="0"/>
          <w:sz w:val="28"/>
          <w:szCs w:val="28"/>
          <w:highlight w:val="none"/>
          <w:lang w:val="en-US" w:eastAsia="zh-CN" w:bidi="ar-SA"/>
        </w:rPr>
        <w:t>人造成的损失超出履约保证金的，成交供应商须全额赔偿；成交供应商如因自身原因需要提前终止合同的，需提前30日向采购人提出书面申请，经</w:t>
      </w:r>
      <w:r>
        <w:rPr>
          <w:rFonts w:hint="eastAsia" w:ascii="仿宋_GB2312" w:hAnsi="仿宋_GB2312" w:eastAsia="仿宋_GB2312" w:cs="仿宋_GB2312"/>
          <w:b w:val="0"/>
          <w:bCs w:val="0"/>
          <w:color w:val="000000"/>
          <w:sz w:val="28"/>
          <w:szCs w:val="28"/>
          <w:highlight w:val="none"/>
          <w:lang w:eastAsia="zh-CN"/>
        </w:rPr>
        <w:t>采购</w:t>
      </w:r>
      <w:r>
        <w:rPr>
          <w:rFonts w:hint="eastAsia" w:ascii="仿宋_GB2312" w:hAnsi="仿宋_GB2312" w:eastAsia="仿宋_GB2312" w:cs="仿宋_GB2312"/>
          <w:b w:val="0"/>
          <w:bCs w:val="0"/>
          <w:kern w:val="0"/>
          <w:sz w:val="28"/>
          <w:szCs w:val="28"/>
          <w:highlight w:val="none"/>
          <w:lang w:val="en-US" w:eastAsia="zh-CN" w:bidi="ar-SA"/>
        </w:rPr>
        <w:t>人同意后方能解除合同，且采购人有权主张违约金，同时不退还履约保证金。</w:t>
      </w:r>
      <w:bookmarkEnd w:id="8"/>
    </w:p>
    <w:p w14:paraId="71CF8674">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b w:val="0"/>
          <w:bCs w:val="0"/>
          <w:kern w:val="0"/>
          <w:sz w:val="28"/>
          <w:szCs w:val="28"/>
          <w:highlight w:val="none"/>
          <w:lang w:val="en-US" w:eastAsia="zh-CN" w:bidi="ar-SA"/>
        </w:rPr>
        <w:t>3.</w:t>
      </w:r>
      <w:r>
        <w:rPr>
          <w:rFonts w:hint="eastAsia" w:ascii="仿宋_GB2312" w:hAnsi="仿宋_GB2312" w:eastAsia="仿宋_GB2312" w:cs="仿宋_GB2312"/>
          <w:sz w:val="28"/>
          <w:szCs w:val="28"/>
          <w:highlight w:val="none"/>
          <w:lang w:eastAsia="zh-CN"/>
        </w:rPr>
        <w:t>在合同履行过程中，如发生合同纠纷，应由双方协商解决，协商不成的，任一方</w:t>
      </w:r>
      <w:r>
        <w:rPr>
          <w:rFonts w:hint="eastAsia" w:ascii="仿宋_GB2312" w:hAnsi="仿宋_GB2312" w:eastAsia="仿宋_GB2312" w:cs="仿宋_GB2312"/>
          <w:sz w:val="28"/>
          <w:szCs w:val="28"/>
          <w:highlight w:val="none"/>
          <w:lang w:val="en-US" w:eastAsia="zh-CN"/>
        </w:rPr>
        <w:t>应向</w:t>
      </w:r>
      <w:r>
        <w:rPr>
          <w:rFonts w:hint="eastAsia" w:ascii="仿宋_GB2312" w:hAnsi="仿宋_GB2312" w:eastAsia="仿宋_GB2312" w:cs="仿宋_GB2312"/>
          <w:sz w:val="28"/>
          <w:szCs w:val="28"/>
          <w:highlight w:val="none"/>
          <w:u w:val="single"/>
          <w:lang w:val="en-US" w:eastAsia="zh-CN"/>
        </w:rPr>
        <w:t xml:space="preserve"> / </w:t>
      </w:r>
      <w:r>
        <w:rPr>
          <w:rFonts w:hint="eastAsia" w:ascii="仿宋_GB2312" w:hAnsi="仿宋_GB2312" w:eastAsia="仿宋_GB2312" w:cs="仿宋_GB2312"/>
          <w:b w:val="0"/>
          <w:bCs w:val="0"/>
          <w:color w:val="000000"/>
          <w:sz w:val="28"/>
          <w:szCs w:val="28"/>
          <w:highlight w:val="none"/>
          <w:u w:val="none"/>
          <w:lang w:val="en-US" w:eastAsia="zh-CN"/>
        </w:rPr>
        <w:t xml:space="preserve">仲裁委员会申请仲裁裁决 </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若最终本项目合同中的争议解决条款与本条约定不一致的，以合同争议解决条款为准</w:t>
      </w:r>
      <w:r>
        <w:rPr>
          <w:rFonts w:hint="eastAsia" w:ascii="仿宋_GB2312" w:hAnsi="仿宋_GB2312" w:eastAsia="仿宋_GB2312" w:cs="仿宋_GB2312"/>
          <w:sz w:val="28"/>
          <w:szCs w:val="28"/>
          <w:highlight w:val="none"/>
          <w:lang w:eastAsia="zh-CN"/>
        </w:rPr>
        <w:t>）</w:t>
      </w:r>
    </w:p>
    <w:p w14:paraId="3C7DE691">
      <w:pPr>
        <w:tabs>
          <w:tab w:val="left" w:pos="180"/>
          <w:tab w:val="left" w:pos="540"/>
        </w:tabs>
        <w:bidi w:val="0"/>
        <w:spacing w:before="120" w:after="120" w:line="560" w:lineRule="exact"/>
        <w:jc w:val="center"/>
        <w:rPr>
          <w:rFonts w:hint="eastAsia" w:ascii="黑体" w:hAnsi="黑体" w:eastAsia="黑体" w:cs="黑体"/>
          <w:b/>
          <w:bCs/>
          <w:kern w:val="2"/>
          <w:sz w:val="36"/>
          <w:szCs w:val="36"/>
          <w:highlight w:val="none"/>
        </w:rPr>
      </w:pPr>
    </w:p>
    <w:p w14:paraId="475C8BA6">
      <w:pPr>
        <w:tabs>
          <w:tab w:val="left" w:pos="180"/>
          <w:tab w:val="left" w:pos="540"/>
        </w:tabs>
        <w:bidi w:val="0"/>
        <w:spacing w:before="120" w:after="120" w:line="560" w:lineRule="exact"/>
        <w:jc w:val="center"/>
        <w:rPr>
          <w:rFonts w:hint="eastAsia" w:ascii="黑体" w:hAnsi="黑体" w:eastAsia="黑体" w:cs="黑体"/>
          <w:b/>
          <w:bCs/>
          <w:kern w:val="2"/>
          <w:sz w:val="36"/>
          <w:szCs w:val="36"/>
          <w:highlight w:val="none"/>
        </w:rPr>
      </w:pPr>
    </w:p>
    <w:p w14:paraId="29C1D74E">
      <w:pPr>
        <w:tabs>
          <w:tab w:val="left" w:pos="180"/>
          <w:tab w:val="left" w:pos="540"/>
        </w:tabs>
        <w:bidi w:val="0"/>
        <w:spacing w:before="120" w:after="120" w:line="560" w:lineRule="exact"/>
        <w:jc w:val="center"/>
        <w:rPr>
          <w:rFonts w:hint="eastAsia" w:ascii="黑体" w:hAnsi="黑体" w:eastAsia="黑体" w:cs="黑体"/>
          <w:b/>
          <w:bCs/>
          <w:sz w:val="36"/>
          <w:szCs w:val="36"/>
          <w:highlight w:val="none"/>
        </w:rPr>
      </w:pPr>
      <w:r>
        <w:rPr>
          <w:rFonts w:hint="eastAsia" w:ascii="黑体" w:hAnsi="黑体" w:eastAsia="黑体" w:cs="黑体"/>
          <w:b/>
          <w:bCs/>
          <w:kern w:val="2"/>
          <w:sz w:val="36"/>
          <w:szCs w:val="36"/>
          <w:highlight w:val="none"/>
        </w:rPr>
        <w:t>第</w:t>
      </w:r>
      <w:r>
        <w:rPr>
          <w:rFonts w:hint="eastAsia" w:ascii="黑体" w:hAnsi="黑体" w:eastAsia="黑体" w:cs="黑体"/>
          <w:b/>
          <w:bCs/>
          <w:kern w:val="2"/>
          <w:sz w:val="36"/>
          <w:szCs w:val="36"/>
          <w:highlight w:val="none"/>
          <w:lang w:val="en-US" w:eastAsia="zh-CN"/>
        </w:rPr>
        <w:t>二</w:t>
      </w:r>
      <w:r>
        <w:rPr>
          <w:rFonts w:hint="eastAsia" w:ascii="黑体" w:hAnsi="黑体" w:eastAsia="黑体" w:cs="黑体"/>
          <w:b/>
          <w:bCs/>
          <w:kern w:val="2"/>
          <w:sz w:val="36"/>
          <w:szCs w:val="36"/>
          <w:highlight w:val="none"/>
        </w:rPr>
        <w:t>章  评审办法</w:t>
      </w:r>
    </w:p>
    <w:p w14:paraId="6494F8D6">
      <w:pPr>
        <w:keepNext/>
        <w:keepLines/>
        <w:pageBreakBefore w:val="0"/>
        <w:widowControl w:val="0"/>
        <w:kinsoku/>
        <w:wordWrap/>
        <w:overflowPunct/>
        <w:topLinePunct w:val="0"/>
        <w:autoSpaceDE/>
        <w:autoSpaceDN/>
        <w:bidi w:val="0"/>
        <w:adjustRightInd/>
        <w:snapToGrid/>
        <w:spacing w:before="0" w:after="0" w:line="560" w:lineRule="exact"/>
        <w:ind w:firstLine="560" w:firstLineChars="200"/>
        <w:jc w:val="both"/>
        <w:textAlignment w:val="auto"/>
        <w:outlineLvl w:val="9"/>
        <w:rPr>
          <w:rFonts w:hint="eastAsia" w:ascii="仿宋_GB2312" w:hAnsi="仿宋_GB2312" w:eastAsia="仿宋_GB2312" w:cs="仿宋_GB2312"/>
          <w:b w:val="0"/>
          <w:bCs/>
          <w:kern w:val="2"/>
          <w:sz w:val="28"/>
          <w:szCs w:val="28"/>
          <w:highlight w:val="none"/>
          <w:lang w:val="en-US" w:eastAsia="zh-CN" w:bidi="ar-SA"/>
        </w:rPr>
      </w:pPr>
      <w:r>
        <w:rPr>
          <w:rFonts w:hint="eastAsia" w:ascii="仿宋_GB2312" w:hAnsi="仿宋_GB2312" w:eastAsia="仿宋_GB2312" w:cs="仿宋_GB2312"/>
          <w:b w:val="0"/>
          <w:bCs/>
          <w:kern w:val="2"/>
          <w:sz w:val="28"/>
          <w:szCs w:val="28"/>
          <w:highlight w:val="none"/>
          <w:lang w:val="en-US" w:eastAsia="zh-CN" w:bidi="ar-SA"/>
        </w:rPr>
        <w:t>本次评选采用经评审的</w:t>
      </w:r>
      <w:r>
        <w:rPr>
          <w:rFonts w:hint="eastAsia" w:ascii="仿宋_GB2312" w:hAnsi="仿宋_GB2312" w:eastAsia="仿宋_GB2312" w:cs="仿宋_GB2312"/>
          <w:b w:val="0"/>
          <w:bCs/>
          <w:color w:val="FF0000"/>
          <w:kern w:val="2"/>
          <w:sz w:val="28"/>
          <w:szCs w:val="28"/>
          <w:highlight w:val="none"/>
          <w:lang w:val="en-US" w:eastAsia="zh-CN" w:bidi="ar-SA"/>
        </w:rPr>
        <w:t>合理低价法</w:t>
      </w:r>
      <w:r>
        <w:rPr>
          <w:rFonts w:hint="eastAsia" w:ascii="仿宋_GB2312" w:hAnsi="仿宋_GB2312" w:eastAsia="仿宋_GB2312" w:cs="仿宋_GB2312"/>
          <w:b w:val="0"/>
          <w:bCs/>
          <w:kern w:val="2"/>
          <w:sz w:val="28"/>
          <w:szCs w:val="28"/>
          <w:highlight w:val="none"/>
          <w:lang w:val="en-US" w:eastAsia="zh-CN" w:bidi="ar-SA"/>
        </w:rPr>
        <w:t>。在采购申请人满足形式要求、资格要求、方案要求全部满足实质性要求，且报价不低于成本、不高于限价前提下，以经评审后，</w:t>
      </w:r>
      <w:r>
        <w:rPr>
          <w:rFonts w:hint="eastAsia" w:ascii="仿宋_GB2312" w:hAnsi="仿宋_GB2312" w:eastAsia="仿宋_GB2312" w:cs="仿宋_GB2312"/>
          <w:b w:val="0"/>
          <w:bCs/>
          <w:color w:val="0000FF"/>
          <w:kern w:val="2"/>
          <w:sz w:val="28"/>
          <w:szCs w:val="28"/>
          <w:highlight w:val="none"/>
          <w:lang w:val="en-US" w:eastAsia="zh-CN" w:bidi="ar-SA"/>
        </w:rPr>
        <w:t>不含税报价最低者为成交供应商</w:t>
      </w:r>
      <w:r>
        <w:rPr>
          <w:rFonts w:hint="eastAsia" w:ascii="仿宋_GB2312" w:hAnsi="仿宋_GB2312" w:eastAsia="仿宋_GB2312" w:cs="仿宋_GB2312"/>
          <w:b w:val="0"/>
          <w:bCs/>
          <w:kern w:val="2"/>
          <w:sz w:val="28"/>
          <w:szCs w:val="28"/>
          <w:highlight w:val="none"/>
          <w:lang w:val="en-US" w:eastAsia="zh-CN" w:bidi="ar-SA"/>
        </w:rPr>
        <w:t>。</w:t>
      </w:r>
    </w:p>
    <w:tbl>
      <w:tblPr>
        <w:tblStyle w:val="20"/>
        <w:tblW w:w="99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2438"/>
        <w:gridCol w:w="5581"/>
      </w:tblGrid>
      <w:tr w14:paraId="2A44B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241" w:type="dxa"/>
            <w:noWrap w:val="0"/>
            <w:vAlign w:val="center"/>
          </w:tcPr>
          <w:p w14:paraId="00CAA21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b/>
                <w:bCs/>
                <w:color w:val="000000"/>
                <w:sz w:val="24"/>
                <w:highlight w:val="none"/>
                <w:lang w:val="en-US" w:eastAsia="zh-CN"/>
              </w:rPr>
            </w:pPr>
            <w:r>
              <w:rPr>
                <w:rFonts w:hint="eastAsia" w:ascii="仿宋_GB2312" w:hAnsi="仿宋_GB2312" w:eastAsia="仿宋_GB2312" w:cs="仿宋_GB2312"/>
                <w:b/>
                <w:bCs/>
                <w:color w:val="000000"/>
                <w:sz w:val="24"/>
                <w:highlight w:val="none"/>
                <w:lang w:val="en-US" w:eastAsia="zh-CN"/>
              </w:rPr>
              <w:t>评审内容</w:t>
            </w:r>
          </w:p>
        </w:tc>
        <w:tc>
          <w:tcPr>
            <w:tcW w:w="2438" w:type="dxa"/>
            <w:noWrap w:val="0"/>
            <w:vAlign w:val="center"/>
          </w:tcPr>
          <w:p w14:paraId="3538CDC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b/>
                <w:bCs/>
                <w:color w:val="000000"/>
                <w:sz w:val="24"/>
                <w:highlight w:val="none"/>
                <w:lang w:val="en-US" w:eastAsia="zh-CN"/>
              </w:rPr>
            </w:pPr>
            <w:r>
              <w:rPr>
                <w:rFonts w:hint="eastAsia" w:ascii="仿宋_GB2312" w:hAnsi="仿宋_GB2312" w:eastAsia="仿宋_GB2312" w:cs="仿宋_GB2312"/>
                <w:b/>
                <w:bCs/>
                <w:color w:val="000000"/>
                <w:sz w:val="24"/>
                <w:highlight w:val="none"/>
                <w:lang w:val="en-US" w:eastAsia="zh-CN"/>
              </w:rPr>
              <w:t>评审因素</w:t>
            </w:r>
          </w:p>
        </w:tc>
        <w:tc>
          <w:tcPr>
            <w:tcW w:w="5581" w:type="dxa"/>
            <w:noWrap w:val="0"/>
            <w:vAlign w:val="center"/>
          </w:tcPr>
          <w:p w14:paraId="55CD755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bCs/>
                <w:color w:val="000000"/>
                <w:sz w:val="24"/>
                <w:highlight w:val="none"/>
              </w:rPr>
            </w:pPr>
            <w:r>
              <w:rPr>
                <w:rFonts w:hint="eastAsia" w:ascii="仿宋_GB2312" w:hAnsi="仿宋_GB2312" w:eastAsia="仿宋_GB2312" w:cs="仿宋_GB2312"/>
                <w:b/>
                <w:bCs/>
                <w:color w:val="000000"/>
                <w:sz w:val="24"/>
                <w:highlight w:val="none"/>
                <w:lang w:val="en-US" w:eastAsia="zh-CN"/>
              </w:rPr>
              <w:t>评审标准</w:t>
            </w:r>
          </w:p>
        </w:tc>
      </w:tr>
      <w:tr w14:paraId="7B0C5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241" w:type="dxa"/>
            <w:vMerge w:val="restart"/>
            <w:noWrap w:val="0"/>
            <w:vAlign w:val="center"/>
          </w:tcPr>
          <w:p w14:paraId="1823A34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color w:val="000000"/>
                <w:sz w:val="24"/>
                <w:highlight w:val="none"/>
                <w:lang w:val="en-US" w:eastAsia="zh-CN"/>
              </w:rPr>
            </w:pPr>
            <w:r>
              <w:rPr>
                <w:rFonts w:hint="eastAsia" w:ascii="仿宋_GB2312" w:hAnsi="仿宋_GB2312" w:eastAsia="仿宋_GB2312" w:cs="仿宋_GB2312"/>
                <w:color w:val="000000"/>
                <w:sz w:val="24"/>
                <w:highlight w:val="none"/>
                <w:lang w:val="en-US" w:eastAsia="zh-CN"/>
              </w:rPr>
              <w:t>形式评审</w:t>
            </w:r>
          </w:p>
        </w:tc>
        <w:tc>
          <w:tcPr>
            <w:tcW w:w="2438" w:type="dxa"/>
            <w:noWrap w:val="0"/>
            <w:vAlign w:val="center"/>
          </w:tcPr>
          <w:p w14:paraId="547C6DB7">
            <w:pPr>
              <w:keepNext w:val="0"/>
              <w:keepLines w:val="0"/>
              <w:pageBreakBefore w:val="0"/>
              <w:widowControl w:val="0"/>
              <w:kinsoku/>
              <w:wordWrap/>
              <w:overflowPunct/>
              <w:topLinePunct w:val="0"/>
              <w:autoSpaceDE/>
              <w:autoSpaceDN/>
              <w:bidi w:val="0"/>
              <w:adjustRightInd/>
              <w:snapToGrid/>
              <w:spacing w:line="560" w:lineRule="exact"/>
              <w:jc w:val="left"/>
              <w:textAlignment w:val="auto"/>
              <w:rPr>
                <w:rStyle w:val="27"/>
                <w:rFonts w:hint="eastAsia" w:ascii="仿宋_GB2312" w:hAnsi="仿宋_GB2312" w:eastAsia="仿宋_GB2312" w:cs="仿宋_GB2312"/>
                <w:color w:val="000000"/>
                <w:sz w:val="24"/>
                <w:szCs w:val="24"/>
                <w:highlight w:val="none"/>
                <w:lang w:val="en-US" w:eastAsia="zh-CN"/>
              </w:rPr>
            </w:pPr>
            <w:r>
              <w:rPr>
                <w:rStyle w:val="21"/>
                <w:rFonts w:hint="eastAsia" w:ascii="仿宋_GB2312" w:hAnsi="仿宋_GB2312" w:eastAsia="仿宋_GB2312" w:cs="仿宋_GB2312"/>
                <w:color w:val="000000"/>
                <w:sz w:val="24"/>
                <w:szCs w:val="24"/>
                <w:highlight w:val="none"/>
                <w:lang w:val="en-US" w:eastAsia="zh-CN"/>
              </w:rPr>
              <w:t>投标人名称</w:t>
            </w:r>
          </w:p>
        </w:tc>
        <w:tc>
          <w:tcPr>
            <w:tcW w:w="5581" w:type="dxa"/>
            <w:noWrap w:val="0"/>
            <w:vAlign w:val="center"/>
          </w:tcPr>
          <w:p w14:paraId="50EF6A85">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Style w:val="27"/>
                <w:rFonts w:hint="eastAsia" w:ascii="仿宋_GB2312" w:hAnsi="仿宋_GB2312" w:eastAsia="仿宋_GB2312" w:cs="仿宋_GB2312"/>
                <w:color w:val="000000"/>
                <w:sz w:val="24"/>
                <w:szCs w:val="24"/>
                <w:highlight w:val="none"/>
              </w:rPr>
            </w:pPr>
            <w:r>
              <w:rPr>
                <w:rStyle w:val="27"/>
                <w:rFonts w:hint="eastAsia" w:ascii="仿宋_GB2312" w:hAnsi="仿宋_GB2312" w:eastAsia="仿宋_GB2312" w:cs="仿宋_GB2312"/>
                <w:color w:val="000000"/>
                <w:sz w:val="24"/>
                <w:szCs w:val="24"/>
                <w:highlight w:val="none"/>
                <w:lang w:val="en-US" w:eastAsia="zh-CN"/>
              </w:rPr>
              <w:t>与营业执照、资质证书、安全生产许可证一致</w:t>
            </w:r>
          </w:p>
        </w:tc>
      </w:tr>
      <w:tr w14:paraId="66140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1241" w:type="dxa"/>
            <w:vMerge w:val="continue"/>
            <w:noWrap w:val="0"/>
            <w:vAlign w:val="center"/>
          </w:tcPr>
          <w:p w14:paraId="07DD965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color w:val="000000"/>
                <w:sz w:val="24"/>
                <w:highlight w:val="none"/>
              </w:rPr>
            </w:pPr>
          </w:p>
        </w:tc>
        <w:tc>
          <w:tcPr>
            <w:tcW w:w="2438" w:type="dxa"/>
            <w:noWrap w:val="0"/>
            <w:vAlign w:val="center"/>
          </w:tcPr>
          <w:p w14:paraId="6B5FE960">
            <w:pPr>
              <w:keepNext w:val="0"/>
              <w:keepLines w:val="0"/>
              <w:pageBreakBefore w:val="0"/>
              <w:widowControl w:val="0"/>
              <w:kinsoku/>
              <w:wordWrap/>
              <w:overflowPunct/>
              <w:topLinePunct w:val="0"/>
              <w:autoSpaceDE/>
              <w:autoSpaceDN/>
              <w:bidi w:val="0"/>
              <w:adjustRightInd/>
              <w:snapToGrid/>
              <w:spacing w:line="560" w:lineRule="exact"/>
              <w:jc w:val="left"/>
              <w:textAlignment w:val="auto"/>
              <w:rPr>
                <w:rStyle w:val="21"/>
                <w:rFonts w:hint="eastAsia" w:ascii="仿宋_GB2312" w:hAnsi="仿宋_GB2312" w:eastAsia="仿宋_GB2312" w:cs="仿宋_GB2312"/>
                <w:color w:val="000000"/>
                <w:sz w:val="24"/>
                <w:szCs w:val="24"/>
                <w:highlight w:val="none"/>
                <w:lang w:val="en-US" w:eastAsia="zh-CN"/>
              </w:rPr>
            </w:pPr>
            <w:r>
              <w:rPr>
                <w:rStyle w:val="21"/>
                <w:rFonts w:hint="eastAsia" w:ascii="仿宋_GB2312" w:hAnsi="仿宋_GB2312" w:eastAsia="仿宋_GB2312" w:cs="仿宋_GB2312"/>
                <w:color w:val="000000"/>
                <w:sz w:val="24"/>
                <w:szCs w:val="24"/>
                <w:highlight w:val="none"/>
                <w:lang w:val="en-US" w:eastAsia="zh-CN"/>
              </w:rPr>
              <w:t>投标文件格式</w:t>
            </w:r>
          </w:p>
        </w:tc>
        <w:tc>
          <w:tcPr>
            <w:tcW w:w="5581" w:type="dxa"/>
            <w:noWrap w:val="0"/>
            <w:vAlign w:val="center"/>
          </w:tcPr>
          <w:p w14:paraId="138E24CB">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Style w:val="27"/>
                <w:rFonts w:hint="eastAsia" w:ascii="仿宋_GB2312" w:hAnsi="仿宋_GB2312" w:eastAsia="仿宋_GB2312" w:cs="仿宋_GB2312"/>
                <w:color w:val="000000"/>
                <w:sz w:val="24"/>
                <w:szCs w:val="24"/>
                <w:highlight w:val="none"/>
                <w:lang w:val="en-US" w:eastAsia="zh-CN"/>
              </w:rPr>
            </w:pPr>
            <w:r>
              <w:rPr>
                <w:rStyle w:val="27"/>
                <w:rFonts w:hint="eastAsia" w:ascii="仿宋_GB2312" w:hAnsi="仿宋_GB2312" w:eastAsia="仿宋_GB2312" w:cs="仿宋_GB2312"/>
                <w:color w:val="000000"/>
                <w:sz w:val="24"/>
                <w:szCs w:val="24"/>
                <w:highlight w:val="none"/>
                <w:lang w:val="en-US" w:eastAsia="zh-CN"/>
              </w:rPr>
              <w:t>须满足采购人格式要求</w:t>
            </w:r>
          </w:p>
        </w:tc>
      </w:tr>
      <w:tr w14:paraId="38DF1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241" w:type="dxa"/>
            <w:vMerge w:val="continue"/>
            <w:noWrap w:val="0"/>
            <w:vAlign w:val="center"/>
          </w:tcPr>
          <w:p w14:paraId="60BD3B4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color w:val="000000"/>
                <w:sz w:val="24"/>
                <w:highlight w:val="none"/>
              </w:rPr>
            </w:pPr>
          </w:p>
        </w:tc>
        <w:tc>
          <w:tcPr>
            <w:tcW w:w="2438" w:type="dxa"/>
            <w:noWrap w:val="0"/>
            <w:vAlign w:val="center"/>
          </w:tcPr>
          <w:p w14:paraId="70C7F05C">
            <w:pPr>
              <w:keepNext w:val="0"/>
              <w:keepLines w:val="0"/>
              <w:pageBreakBefore w:val="0"/>
              <w:widowControl w:val="0"/>
              <w:kinsoku/>
              <w:wordWrap/>
              <w:overflowPunct/>
              <w:topLinePunct w:val="0"/>
              <w:autoSpaceDE/>
              <w:autoSpaceDN/>
              <w:bidi w:val="0"/>
              <w:adjustRightInd/>
              <w:snapToGrid/>
              <w:spacing w:line="560" w:lineRule="exact"/>
              <w:jc w:val="left"/>
              <w:textAlignment w:val="auto"/>
              <w:rPr>
                <w:rStyle w:val="21"/>
                <w:rFonts w:hint="eastAsia" w:ascii="仿宋_GB2312" w:hAnsi="仿宋_GB2312" w:eastAsia="仿宋_GB2312" w:cs="仿宋_GB2312"/>
                <w:color w:val="000000"/>
                <w:sz w:val="24"/>
                <w:szCs w:val="24"/>
                <w:highlight w:val="none"/>
                <w:lang w:val="en-US" w:eastAsia="zh-CN"/>
              </w:rPr>
            </w:pPr>
            <w:r>
              <w:rPr>
                <w:rStyle w:val="21"/>
                <w:rFonts w:hint="eastAsia" w:ascii="仿宋_GB2312" w:hAnsi="仿宋_GB2312" w:eastAsia="仿宋_GB2312" w:cs="仿宋_GB2312"/>
                <w:color w:val="000000"/>
                <w:sz w:val="24"/>
                <w:szCs w:val="24"/>
                <w:highlight w:val="none"/>
                <w:lang w:val="en-US" w:eastAsia="zh-CN"/>
              </w:rPr>
              <w:t>盖章及签字</w:t>
            </w:r>
          </w:p>
        </w:tc>
        <w:tc>
          <w:tcPr>
            <w:tcW w:w="5581" w:type="dxa"/>
            <w:noWrap w:val="0"/>
            <w:vAlign w:val="center"/>
          </w:tcPr>
          <w:p w14:paraId="42962C29">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Style w:val="27"/>
                <w:rFonts w:hint="eastAsia" w:ascii="仿宋_GB2312" w:hAnsi="仿宋_GB2312" w:eastAsia="仿宋_GB2312" w:cs="仿宋_GB2312"/>
                <w:color w:val="000000"/>
                <w:sz w:val="24"/>
                <w:szCs w:val="24"/>
                <w:highlight w:val="none"/>
                <w:lang w:val="en-US" w:eastAsia="zh-CN"/>
              </w:rPr>
            </w:pPr>
            <w:r>
              <w:rPr>
                <w:rStyle w:val="27"/>
                <w:rFonts w:hint="eastAsia" w:ascii="仿宋_GB2312" w:hAnsi="仿宋_GB2312" w:eastAsia="仿宋_GB2312" w:cs="仿宋_GB2312"/>
                <w:color w:val="000000"/>
                <w:sz w:val="24"/>
                <w:szCs w:val="24"/>
                <w:highlight w:val="none"/>
                <w:lang w:val="en-US" w:eastAsia="zh-CN"/>
              </w:rPr>
              <w:t>须满足“采购申请人须知附表”第25项规定</w:t>
            </w:r>
          </w:p>
        </w:tc>
      </w:tr>
      <w:tr w14:paraId="44671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241" w:type="dxa"/>
            <w:vMerge w:val="continue"/>
            <w:noWrap w:val="0"/>
            <w:vAlign w:val="center"/>
          </w:tcPr>
          <w:p w14:paraId="646F45C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color w:val="000000"/>
                <w:sz w:val="24"/>
                <w:highlight w:val="none"/>
              </w:rPr>
            </w:pPr>
          </w:p>
        </w:tc>
        <w:tc>
          <w:tcPr>
            <w:tcW w:w="2438" w:type="dxa"/>
            <w:noWrap w:val="0"/>
            <w:vAlign w:val="center"/>
          </w:tcPr>
          <w:p w14:paraId="124A66C3">
            <w:pPr>
              <w:keepNext w:val="0"/>
              <w:keepLines w:val="0"/>
              <w:pageBreakBefore w:val="0"/>
              <w:widowControl w:val="0"/>
              <w:kinsoku/>
              <w:wordWrap/>
              <w:overflowPunct/>
              <w:topLinePunct w:val="0"/>
              <w:autoSpaceDE/>
              <w:autoSpaceDN/>
              <w:bidi w:val="0"/>
              <w:adjustRightInd/>
              <w:snapToGrid/>
              <w:spacing w:line="560" w:lineRule="exact"/>
              <w:jc w:val="left"/>
              <w:textAlignment w:val="auto"/>
              <w:rPr>
                <w:rStyle w:val="21"/>
                <w:rFonts w:hint="eastAsia" w:ascii="仿宋_GB2312" w:hAnsi="仿宋_GB2312" w:eastAsia="仿宋_GB2312" w:cs="仿宋_GB2312"/>
                <w:color w:val="000000"/>
                <w:sz w:val="24"/>
                <w:szCs w:val="24"/>
                <w:highlight w:val="none"/>
                <w:lang w:val="en-US" w:eastAsia="zh-CN"/>
              </w:rPr>
            </w:pPr>
            <w:r>
              <w:rPr>
                <w:rStyle w:val="21"/>
                <w:rFonts w:hint="eastAsia" w:ascii="仿宋_GB2312" w:hAnsi="仿宋_GB2312" w:eastAsia="仿宋_GB2312" w:cs="仿宋_GB2312"/>
                <w:color w:val="000000"/>
                <w:sz w:val="24"/>
                <w:szCs w:val="24"/>
                <w:highlight w:val="none"/>
                <w:lang w:val="en-US" w:eastAsia="zh-CN"/>
              </w:rPr>
              <w:t>联合体投标人</w:t>
            </w:r>
          </w:p>
        </w:tc>
        <w:tc>
          <w:tcPr>
            <w:tcW w:w="5581" w:type="dxa"/>
            <w:noWrap w:val="0"/>
            <w:vAlign w:val="center"/>
          </w:tcPr>
          <w:p w14:paraId="187B5D44">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Style w:val="27"/>
                <w:rFonts w:hint="eastAsia" w:ascii="仿宋_GB2312" w:hAnsi="仿宋_GB2312" w:eastAsia="仿宋_GB2312" w:cs="仿宋_GB2312"/>
                <w:color w:val="000000"/>
                <w:sz w:val="24"/>
                <w:szCs w:val="24"/>
                <w:highlight w:val="none"/>
                <w:lang w:val="en-US" w:eastAsia="zh-CN"/>
              </w:rPr>
            </w:pPr>
            <w:r>
              <w:rPr>
                <w:rStyle w:val="27"/>
                <w:rFonts w:hint="eastAsia" w:ascii="仿宋_GB2312" w:hAnsi="仿宋_GB2312" w:eastAsia="仿宋_GB2312" w:cs="仿宋_GB2312"/>
                <w:color w:val="000000"/>
                <w:sz w:val="24"/>
                <w:szCs w:val="24"/>
                <w:highlight w:val="none"/>
                <w:lang w:val="en-US" w:eastAsia="zh-CN"/>
              </w:rPr>
              <w:t>须满足“采购申请人须知附表”第13项要求</w:t>
            </w:r>
          </w:p>
        </w:tc>
      </w:tr>
      <w:tr w14:paraId="78720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1241" w:type="dxa"/>
            <w:vMerge w:val="continue"/>
            <w:noWrap w:val="0"/>
            <w:vAlign w:val="center"/>
          </w:tcPr>
          <w:p w14:paraId="5623B2F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color w:val="000000"/>
                <w:sz w:val="24"/>
                <w:highlight w:val="none"/>
              </w:rPr>
            </w:pPr>
          </w:p>
        </w:tc>
        <w:tc>
          <w:tcPr>
            <w:tcW w:w="2438" w:type="dxa"/>
            <w:noWrap w:val="0"/>
            <w:vAlign w:val="center"/>
          </w:tcPr>
          <w:p w14:paraId="4BABEC04">
            <w:pPr>
              <w:keepNext w:val="0"/>
              <w:keepLines w:val="0"/>
              <w:pageBreakBefore w:val="0"/>
              <w:widowControl w:val="0"/>
              <w:kinsoku/>
              <w:wordWrap/>
              <w:overflowPunct/>
              <w:topLinePunct w:val="0"/>
              <w:autoSpaceDE/>
              <w:autoSpaceDN/>
              <w:bidi w:val="0"/>
              <w:adjustRightInd/>
              <w:snapToGrid/>
              <w:spacing w:line="560" w:lineRule="exact"/>
              <w:jc w:val="left"/>
              <w:textAlignment w:val="auto"/>
              <w:rPr>
                <w:rStyle w:val="21"/>
                <w:rFonts w:hint="eastAsia" w:ascii="仿宋_GB2312" w:hAnsi="仿宋_GB2312" w:eastAsia="仿宋_GB2312" w:cs="仿宋_GB2312"/>
                <w:color w:val="000000"/>
                <w:sz w:val="24"/>
                <w:szCs w:val="24"/>
                <w:highlight w:val="none"/>
                <w:lang w:val="en-US" w:eastAsia="zh-CN"/>
              </w:rPr>
            </w:pPr>
            <w:r>
              <w:rPr>
                <w:rStyle w:val="21"/>
                <w:rFonts w:hint="eastAsia" w:ascii="仿宋_GB2312" w:hAnsi="仿宋_GB2312" w:eastAsia="仿宋_GB2312" w:cs="仿宋_GB2312"/>
                <w:color w:val="000000"/>
                <w:sz w:val="24"/>
                <w:szCs w:val="24"/>
                <w:highlight w:val="none"/>
                <w:lang w:val="en-US" w:eastAsia="zh-CN"/>
              </w:rPr>
              <w:t>报价要求</w:t>
            </w:r>
          </w:p>
        </w:tc>
        <w:tc>
          <w:tcPr>
            <w:tcW w:w="5581" w:type="dxa"/>
            <w:noWrap w:val="0"/>
            <w:vAlign w:val="center"/>
          </w:tcPr>
          <w:p w14:paraId="605D3CD8">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Style w:val="27"/>
                <w:rFonts w:hint="eastAsia" w:ascii="仿宋_GB2312" w:hAnsi="仿宋_GB2312" w:eastAsia="仿宋_GB2312" w:cs="仿宋_GB2312"/>
                <w:color w:val="000000"/>
                <w:sz w:val="24"/>
                <w:szCs w:val="24"/>
                <w:highlight w:val="none"/>
                <w:lang w:val="en-US" w:eastAsia="zh-CN"/>
              </w:rPr>
            </w:pPr>
            <w:r>
              <w:rPr>
                <w:rStyle w:val="27"/>
                <w:rFonts w:hint="eastAsia" w:ascii="仿宋_GB2312" w:hAnsi="仿宋_GB2312" w:eastAsia="仿宋_GB2312" w:cs="仿宋_GB2312"/>
                <w:color w:val="000000"/>
                <w:sz w:val="24"/>
                <w:szCs w:val="24"/>
                <w:highlight w:val="none"/>
                <w:lang w:val="en-US" w:eastAsia="zh-CN"/>
              </w:rPr>
              <w:t>须满足“采购申请人须知附表”第32项要求</w:t>
            </w:r>
          </w:p>
        </w:tc>
      </w:tr>
      <w:tr w14:paraId="65E52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241" w:type="dxa"/>
            <w:vMerge w:val="restart"/>
            <w:noWrap w:val="0"/>
            <w:vAlign w:val="center"/>
          </w:tcPr>
          <w:p w14:paraId="7FE5287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color w:val="000000"/>
                <w:sz w:val="24"/>
                <w:highlight w:val="none"/>
                <w:lang w:val="en-US" w:eastAsia="zh-CN"/>
              </w:rPr>
            </w:pPr>
            <w:r>
              <w:rPr>
                <w:rFonts w:hint="eastAsia" w:ascii="仿宋_GB2312" w:hAnsi="仿宋_GB2312" w:eastAsia="仿宋_GB2312" w:cs="仿宋_GB2312"/>
                <w:color w:val="000000"/>
                <w:sz w:val="24"/>
                <w:highlight w:val="none"/>
                <w:lang w:val="en-US" w:eastAsia="zh-CN"/>
              </w:rPr>
              <w:t>资格评审</w:t>
            </w:r>
          </w:p>
        </w:tc>
        <w:tc>
          <w:tcPr>
            <w:tcW w:w="2438" w:type="dxa"/>
            <w:noWrap w:val="0"/>
            <w:vAlign w:val="center"/>
          </w:tcPr>
          <w:p w14:paraId="5340B76A">
            <w:pPr>
              <w:keepNext w:val="0"/>
              <w:keepLines w:val="0"/>
              <w:pageBreakBefore w:val="0"/>
              <w:widowControl w:val="0"/>
              <w:kinsoku/>
              <w:wordWrap/>
              <w:overflowPunct/>
              <w:topLinePunct w:val="0"/>
              <w:autoSpaceDE/>
              <w:autoSpaceDN/>
              <w:bidi w:val="0"/>
              <w:adjustRightInd/>
              <w:snapToGrid/>
              <w:spacing w:line="560" w:lineRule="exact"/>
              <w:jc w:val="left"/>
              <w:textAlignment w:val="auto"/>
              <w:rPr>
                <w:rStyle w:val="21"/>
                <w:rFonts w:hint="eastAsia" w:ascii="仿宋_GB2312" w:hAnsi="仿宋_GB2312" w:eastAsia="仿宋_GB2312" w:cs="仿宋_GB2312"/>
                <w:color w:val="000000"/>
                <w:sz w:val="24"/>
                <w:szCs w:val="24"/>
                <w:highlight w:val="none"/>
                <w:lang w:val="en-US" w:eastAsia="zh-CN"/>
              </w:rPr>
            </w:pPr>
            <w:r>
              <w:rPr>
                <w:rStyle w:val="21"/>
                <w:rFonts w:hint="eastAsia" w:ascii="仿宋_GB2312" w:hAnsi="仿宋_GB2312" w:eastAsia="仿宋_GB2312" w:cs="仿宋_GB2312"/>
                <w:color w:val="000000"/>
                <w:sz w:val="24"/>
                <w:szCs w:val="24"/>
                <w:highlight w:val="none"/>
                <w:lang w:val="en-US" w:eastAsia="zh-CN"/>
              </w:rPr>
              <w:t>营业执照</w:t>
            </w:r>
          </w:p>
        </w:tc>
        <w:tc>
          <w:tcPr>
            <w:tcW w:w="5581" w:type="dxa"/>
            <w:noWrap w:val="0"/>
            <w:vAlign w:val="center"/>
          </w:tcPr>
          <w:p w14:paraId="769CC335">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Style w:val="27"/>
                <w:rFonts w:hint="eastAsia" w:ascii="仿宋_GB2312" w:hAnsi="仿宋_GB2312" w:eastAsia="仿宋_GB2312" w:cs="仿宋_GB2312"/>
                <w:color w:val="000000"/>
                <w:sz w:val="24"/>
                <w:szCs w:val="24"/>
                <w:highlight w:val="none"/>
                <w:lang w:val="en-US" w:eastAsia="zh-CN"/>
              </w:rPr>
            </w:pPr>
            <w:r>
              <w:rPr>
                <w:rStyle w:val="21"/>
                <w:rFonts w:hint="eastAsia" w:ascii="仿宋_GB2312" w:hAnsi="仿宋_GB2312" w:eastAsia="仿宋_GB2312" w:cs="仿宋_GB2312"/>
                <w:color w:val="000000"/>
                <w:sz w:val="24"/>
                <w:szCs w:val="24"/>
                <w:highlight w:val="none"/>
                <w:lang w:val="en-US" w:eastAsia="zh-CN"/>
              </w:rPr>
              <w:t>具备有效的营业执照</w:t>
            </w:r>
          </w:p>
        </w:tc>
      </w:tr>
      <w:tr w14:paraId="37382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1241" w:type="dxa"/>
            <w:vMerge w:val="continue"/>
            <w:noWrap w:val="0"/>
            <w:vAlign w:val="center"/>
          </w:tcPr>
          <w:p w14:paraId="6D0006F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color w:val="000000"/>
                <w:sz w:val="24"/>
                <w:highlight w:val="none"/>
              </w:rPr>
            </w:pPr>
          </w:p>
        </w:tc>
        <w:tc>
          <w:tcPr>
            <w:tcW w:w="2438" w:type="dxa"/>
            <w:noWrap w:val="0"/>
            <w:vAlign w:val="center"/>
          </w:tcPr>
          <w:p w14:paraId="220A5A4F">
            <w:pPr>
              <w:keepNext w:val="0"/>
              <w:keepLines w:val="0"/>
              <w:pageBreakBefore w:val="0"/>
              <w:widowControl w:val="0"/>
              <w:kinsoku/>
              <w:wordWrap/>
              <w:overflowPunct/>
              <w:topLinePunct w:val="0"/>
              <w:autoSpaceDE/>
              <w:autoSpaceDN/>
              <w:bidi w:val="0"/>
              <w:adjustRightInd/>
              <w:snapToGrid/>
              <w:spacing w:line="560" w:lineRule="exact"/>
              <w:jc w:val="left"/>
              <w:textAlignment w:val="auto"/>
              <w:rPr>
                <w:rStyle w:val="21"/>
                <w:rFonts w:hint="eastAsia" w:ascii="仿宋_GB2312" w:hAnsi="仿宋_GB2312" w:eastAsia="仿宋_GB2312" w:cs="仿宋_GB2312"/>
                <w:color w:val="000000"/>
                <w:sz w:val="24"/>
                <w:szCs w:val="24"/>
                <w:highlight w:val="none"/>
                <w:lang w:val="en-US" w:eastAsia="zh-CN"/>
              </w:rPr>
            </w:pPr>
            <w:r>
              <w:rPr>
                <w:rStyle w:val="21"/>
                <w:rFonts w:hint="eastAsia" w:ascii="仿宋_GB2312" w:hAnsi="仿宋_GB2312" w:eastAsia="仿宋_GB2312" w:cs="仿宋_GB2312"/>
                <w:color w:val="000000"/>
                <w:sz w:val="24"/>
                <w:szCs w:val="24"/>
                <w:highlight w:val="none"/>
                <w:lang w:val="en-US" w:eastAsia="zh-CN"/>
              </w:rPr>
              <w:t>安全生产许可证</w:t>
            </w:r>
          </w:p>
        </w:tc>
        <w:tc>
          <w:tcPr>
            <w:tcW w:w="5581" w:type="dxa"/>
            <w:noWrap w:val="0"/>
            <w:vAlign w:val="center"/>
          </w:tcPr>
          <w:p w14:paraId="4A2ED827">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Style w:val="27"/>
                <w:rFonts w:hint="eastAsia" w:ascii="仿宋_GB2312" w:hAnsi="仿宋_GB2312" w:eastAsia="仿宋_GB2312" w:cs="仿宋_GB2312"/>
                <w:color w:val="000000"/>
                <w:sz w:val="24"/>
                <w:szCs w:val="24"/>
                <w:highlight w:val="none"/>
                <w:lang w:val="en-US" w:eastAsia="zh-CN"/>
              </w:rPr>
            </w:pPr>
            <w:r>
              <w:rPr>
                <w:rStyle w:val="27"/>
                <w:rFonts w:hint="eastAsia" w:ascii="仿宋_GB2312" w:hAnsi="仿宋_GB2312" w:eastAsia="仿宋_GB2312" w:cs="仿宋_GB2312"/>
                <w:color w:val="000000"/>
                <w:sz w:val="24"/>
                <w:szCs w:val="24"/>
                <w:highlight w:val="none"/>
                <w:lang w:val="en-US" w:eastAsia="zh-CN"/>
              </w:rPr>
              <w:t>具备有效的安全生产许可证</w:t>
            </w:r>
          </w:p>
        </w:tc>
      </w:tr>
      <w:tr w14:paraId="24116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241" w:type="dxa"/>
            <w:vMerge w:val="continue"/>
            <w:noWrap w:val="0"/>
            <w:vAlign w:val="center"/>
          </w:tcPr>
          <w:p w14:paraId="13B2415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color w:val="000000"/>
                <w:sz w:val="24"/>
                <w:highlight w:val="none"/>
              </w:rPr>
            </w:pPr>
          </w:p>
        </w:tc>
        <w:tc>
          <w:tcPr>
            <w:tcW w:w="2438" w:type="dxa"/>
            <w:noWrap w:val="0"/>
            <w:vAlign w:val="center"/>
          </w:tcPr>
          <w:p w14:paraId="7588B4C7">
            <w:pPr>
              <w:keepNext w:val="0"/>
              <w:keepLines w:val="0"/>
              <w:pageBreakBefore w:val="0"/>
              <w:widowControl w:val="0"/>
              <w:kinsoku/>
              <w:wordWrap/>
              <w:overflowPunct/>
              <w:topLinePunct w:val="0"/>
              <w:autoSpaceDE/>
              <w:autoSpaceDN/>
              <w:bidi w:val="0"/>
              <w:adjustRightInd/>
              <w:snapToGrid/>
              <w:spacing w:line="560" w:lineRule="exact"/>
              <w:jc w:val="left"/>
              <w:textAlignment w:val="auto"/>
              <w:rPr>
                <w:rStyle w:val="21"/>
                <w:rFonts w:hint="eastAsia" w:ascii="仿宋_GB2312" w:hAnsi="仿宋_GB2312" w:eastAsia="仿宋_GB2312" w:cs="仿宋_GB2312"/>
                <w:color w:val="000000"/>
                <w:sz w:val="24"/>
                <w:szCs w:val="24"/>
                <w:highlight w:val="none"/>
                <w:lang w:val="en-US" w:eastAsia="zh-CN"/>
              </w:rPr>
            </w:pPr>
            <w:r>
              <w:rPr>
                <w:rStyle w:val="21"/>
                <w:rFonts w:hint="eastAsia" w:ascii="仿宋_GB2312" w:hAnsi="仿宋_GB2312" w:eastAsia="仿宋_GB2312" w:cs="仿宋_GB2312"/>
                <w:color w:val="000000"/>
                <w:sz w:val="24"/>
                <w:szCs w:val="24"/>
                <w:highlight w:val="none"/>
                <w:lang w:val="en-US" w:eastAsia="zh-CN"/>
              </w:rPr>
              <w:t>资质等级</w:t>
            </w:r>
          </w:p>
        </w:tc>
        <w:tc>
          <w:tcPr>
            <w:tcW w:w="5581" w:type="dxa"/>
            <w:noWrap w:val="0"/>
            <w:vAlign w:val="center"/>
          </w:tcPr>
          <w:p w14:paraId="7B05E3C4">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Style w:val="27"/>
                <w:rFonts w:hint="eastAsia" w:ascii="仿宋_GB2312" w:hAnsi="仿宋_GB2312" w:eastAsia="仿宋_GB2312" w:cs="仿宋_GB2312"/>
                <w:color w:val="000000"/>
                <w:sz w:val="24"/>
                <w:szCs w:val="24"/>
                <w:highlight w:val="none"/>
                <w:lang w:val="en-US" w:eastAsia="zh-CN"/>
              </w:rPr>
            </w:pPr>
            <w:r>
              <w:rPr>
                <w:rStyle w:val="27"/>
                <w:rFonts w:hint="eastAsia" w:ascii="仿宋_GB2312" w:hAnsi="仿宋_GB2312" w:eastAsia="仿宋_GB2312" w:cs="仿宋_GB2312"/>
                <w:color w:val="000000"/>
                <w:sz w:val="24"/>
                <w:szCs w:val="24"/>
                <w:highlight w:val="none"/>
                <w:lang w:val="en-US" w:eastAsia="zh-CN"/>
              </w:rPr>
              <w:t>须满足“采购申请人须知附表”第7项要求</w:t>
            </w:r>
          </w:p>
        </w:tc>
      </w:tr>
      <w:tr w14:paraId="54915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1241" w:type="dxa"/>
            <w:vMerge w:val="continue"/>
            <w:noWrap w:val="0"/>
            <w:vAlign w:val="center"/>
          </w:tcPr>
          <w:p w14:paraId="47E6B35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color w:val="000000"/>
                <w:sz w:val="24"/>
                <w:highlight w:val="none"/>
              </w:rPr>
            </w:pPr>
          </w:p>
        </w:tc>
        <w:tc>
          <w:tcPr>
            <w:tcW w:w="2438" w:type="dxa"/>
            <w:noWrap w:val="0"/>
            <w:vAlign w:val="center"/>
          </w:tcPr>
          <w:p w14:paraId="3C0AF9D5">
            <w:pPr>
              <w:keepNext w:val="0"/>
              <w:keepLines w:val="0"/>
              <w:pageBreakBefore w:val="0"/>
              <w:widowControl w:val="0"/>
              <w:kinsoku/>
              <w:wordWrap/>
              <w:overflowPunct/>
              <w:topLinePunct w:val="0"/>
              <w:autoSpaceDE/>
              <w:autoSpaceDN/>
              <w:bidi w:val="0"/>
              <w:adjustRightInd/>
              <w:snapToGrid/>
              <w:spacing w:line="560" w:lineRule="exact"/>
              <w:jc w:val="left"/>
              <w:textAlignment w:val="auto"/>
              <w:rPr>
                <w:rStyle w:val="21"/>
                <w:rFonts w:hint="default" w:ascii="仿宋_GB2312" w:hAnsi="仿宋_GB2312" w:eastAsia="仿宋_GB2312" w:cs="仿宋_GB2312"/>
                <w:color w:val="000000"/>
                <w:sz w:val="24"/>
                <w:szCs w:val="24"/>
                <w:highlight w:val="none"/>
                <w:lang w:val="en-US" w:eastAsia="zh-CN"/>
              </w:rPr>
            </w:pPr>
            <w:r>
              <w:rPr>
                <w:rStyle w:val="21"/>
                <w:rFonts w:hint="eastAsia" w:ascii="仿宋_GB2312" w:hAnsi="仿宋_GB2312" w:eastAsia="仿宋_GB2312" w:cs="仿宋_GB2312"/>
                <w:color w:val="000000"/>
                <w:sz w:val="24"/>
                <w:szCs w:val="24"/>
                <w:highlight w:val="none"/>
                <w:lang w:val="en-US" w:eastAsia="zh-CN"/>
              </w:rPr>
              <w:t>业绩要求</w:t>
            </w:r>
          </w:p>
        </w:tc>
        <w:tc>
          <w:tcPr>
            <w:tcW w:w="5581" w:type="dxa"/>
            <w:noWrap w:val="0"/>
            <w:vAlign w:val="center"/>
          </w:tcPr>
          <w:p w14:paraId="61BCF929">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Style w:val="27"/>
                <w:rFonts w:hint="eastAsia" w:ascii="仿宋_GB2312" w:hAnsi="仿宋_GB2312" w:eastAsia="仿宋_GB2312" w:cs="仿宋_GB2312"/>
                <w:color w:val="000000"/>
                <w:sz w:val="24"/>
                <w:szCs w:val="24"/>
                <w:highlight w:val="none"/>
                <w:lang w:val="en-US" w:eastAsia="zh-CN"/>
              </w:rPr>
            </w:pPr>
            <w:r>
              <w:rPr>
                <w:rStyle w:val="27"/>
                <w:rFonts w:hint="eastAsia" w:ascii="仿宋_GB2312" w:hAnsi="仿宋_GB2312" w:eastAsia="仿宋_GB2312" w:cs="仿宋_GB2312"/>
                <w:color w:val="000000"/>
                <w:sz w:val="24"/>
                <w:szCs w:val="24"/>
                <w:highlight w:val="none"/>
                <w:lang w:val="en-US" w:eastAsia="zh-CN"/>
              </w:rPr>
              <w:t>须满足“采购申请人须知附表”第8项要求</w:t>
            </w:r>
          </w:p>
        </w:tc>
      </w:tr>
      <w:tr w14:paraId="179B2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241" w:type="dxa"/>
            <w:vMerge w:val="continue"/>
            <w:noWrap w:val="0"/>
            <w:vAlign w:val="center"/>
          </w:tcPr>
          <w:p w14:paraId="099B7CB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color w:val="000000"/>
                <w:sz w:val="24"/>
                <w:highlight w:val="none"/>
              </w:rPr>
            </w:pPr>
          </w:p>
        </w:tc>
        <w:tc>
          <w:tcPr>
            <w:tcW w:w="2438" w:type="dxa"/>
            <w:noWrap w:val="0"/>
            <w:vAlign w:val="center"/>
          </w:tcPr>
          <w:p w14:paraId="33AC7513">
            <w:pPr>
              <w:keepNext w:val="0"/>
              <w:keepLines w:val="0"/>
              <w:pageBreakBefore w:val="0"/>
              <w:widowControl w:val="0"/>
              <w:kinsoku/>
              <w:wordWrap/>
              <w:overflowPunct/>
              <w:topLinePunct w:val="0"/>
              <w:autoSpaceDE/>
              <w:autoSpaceDN/>
              <w:bidi w:val="0"/>
              <w:adjustRightInd/>
              <w:snapToGrid/>
              <w:spacing w:line="560" w:lineRule="exact"/>
              <w:jc w:val="left"/>
              <w:textAlignment w:val="auto"/>
              <w:rPr>
                <w:rStyle w:val="21"/>
                <w:rFonts w:hint="default" w:ascii="仿宋_GB2312" w:hAnsi="仿宋_GB2312" w:eastAsia="仿宋_GB2312" w:cs="仿宋_GB2312"/>
                <w:color w:val="000000"/>
                <w:sz w:val="24"/>
                <w:szCs w:val="24"/>
                <w:highlight w:val="none"/>
                <w:lang w:val="en-US" w:eastAsia="zh-CN"/>
              </w:rPr>
            </w:pPr>
            <w:r>
              <w:rPr>
                <w:rStyle w:val="21"/>
                <w:rFonts w:hint="eastAsia" w:ascii="仿宋_GB2312" w:hAnsi="仿宋_GB2312" w:eastAsia="仿宋_GB2312" w:cs="仿宋_GB2312"/>
                <w:color w:val="000000"/>
                <w:sz w:val="24"/>
                <w:szCs w:val="24"/>
                <w:highlight w:val="none"/>
                <w:lang w:val="en-US" w:eastAsia="zh-CN"/>
              </w:rPr>
              <w:t>项目经理</w:t>
            </w:r>
          </w:p>
        </w:tc>
        <w:tc>
          <w:tcPr>
            <w:tcW w:w="5581" w:type="dxa"/>
            <w:noWrap w:val="0"/>
            <w:vAlign w:val="center"/>
          </w:tcPr>
          <w:p w14:paraId="65E347D2">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Style w:val="27"/>
                <w:rFonts w:hint="eastAsia" w:ascii="仿宋_GB2312" w:hAnsi="仿宋_GB2312" w:eastAsia="仿宋_GB2312" w:cs="仿宋_GB2312"/>
                <w:color w:val="000000"/>
                <w:sz w:val="24"/>
                <w:szCs w:val="24"/>
                <w:highlight w:val="none"/>
                <w:lang w:val="en-US" w:eastAsia="zh-CN"/>
              </w:rPr>
            </w:pPr>
            <w:r>
              <w:rPr>
                <w:rStyle w:val="27"/>
                <w:rFonts w:hint="eastAsia" w:ascii="仿宋_GB2312" w:hAnsi="仿宋_GB2312" w:eastAsia="仿宋_GB2312" w:cs="仿宋_GB2312"/>
                <w:color w:val="000000"/>
                <w:sz w:val="24"/>
                <w:szCs w:val="24"/>
                <w:highlight w:val="none"/>
                <w:lang w:val="en-US" w:eastAsia="zh-CN"/>
              </w:rPr>
              <w:t>须满足“采购申请人须知附表”第9项要求</w:t>
            </w:r>
          </w:p>
        </w:tc>
      </w:tr>
      <w:tr w14:paraId="09EBF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241" w:type="dxa"/>
            <w:vMerge w:val="continue"/>
            <w:noWrap w:val="0"/>
            <w:vAlign w:val="center"/>
          </w:tcPr>
          <w:p w14:paraId="515E3D4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color w:val="000000"/>
                <w:sz w:val="24"/>
                <w:highlight w:val="none"/>
              </w:rPr>
            </w:pPr>
          </w:p>
        </w:tc>
        <w:tc>
          <w:tcPr>
            <w:tcW w:w="2438" w:type="dxa"/>
            <w:noWrap w:val="0"/>
            <w:vAlign w:val="center"/>
          </w:tcPr>
          <w:p w14:paraId="62C3B3DD">
            <w:pPr>
              <w:keepNext w:val="0"/>
              <w:keepLines w:val="0"/>
              <w:pageBreakBefore w:val="0"/>
              <w:widowControl w:val="0"/>
              <w:kinsoku/>
              <w:wordWrap/>
              <w:overflowPunct/>
              <w:topLinePunct w:val="0"/>
              <w:autoSpaceDE/>
              <w:autoSpaceDN/>
              <w:bidi w:val="0"/>
              <w:adjustRightInd/>
              <w:snapToGrid/>
              <w:spacing w:line="560" w:lineRule="exact"/>
              <w:jc w:val="left"/>
              <w:textAlignment w:val="auto"/>
              <w:rPr>
                <w:rStyle w:val="21"/>
                <w:rFonts w:hint="eastAsia" w:ascii="仿宋_GB2312" w:hAnsi="仿宋_GB2312" w:eastAsia="仿宋_GB2312" w:cs="仿宋_GB2312"/>
                <w:color w:val="000000"/>
                <w:sz w:val="24"/>
                <w:szCs w:val="24"/>
                <w:highlight w:val="none"/>
                <w:lang w:val="en-US" w:eastAsia="zh-CN"/>
              </w:rPr>
            </w:pPr>
            <w:r>
              <w:rPr>
                <w:rStyle w:val="21"/>
                <w:rFonts w:hint="eastAsia" w:ascii="仿宋_GB2312" w:hAnsi="仿宋_GB2312" w:eastAsia="仿宋_GB2312" w:cs="仿宋_GB2312"/>
                <w:color w:val="000000"/>
                <w:sz w:val="24"/>
                <w:szCs w:val="24"/>
                <w:highlight w:val="none"/>
                <w:lang w:val="en-US" w:eastAsia="zh-CN"/>
              </w:rPr>
              <w:t>其他人员配置</w:t>
            </w:r>
          </w:p>
        </w:tc>
        <w:tc>
          <w:tcPr>
            <w:tcW w:w="5581" w:type="dxa"/>
            <w:noWrap w:val="0"/>
            <w:vAlign w:val="center"/>
          </w:tcPr>
          <w:p w14:paraId="56114FAD">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Style w:val="27"/>
                <w:rFonts w:hint="eastAsia" w:ascii="仿宋_GB2312" w:hAnsi="仿宋_GB2312" w:eastAsia="仿宋_GB2312" w:cs="仿宋_GB2312"/>
                <w:color w:val="000000"/>
                <w:sz w:val="24"/>
                <w:szCs w:val="24"/>
                <w:highlight w:val="none"/>
                <w:lang w:val="en-US" w:eastAsia="zh-CN"/>
              </w:rPr>
            </w:pPr>
            <w:r>
              <w:rPr>
                <w:rStyle w:val="27"/>
                <w:rFonts w:hint="eastAsia" w:ascii="仿宋_GB2312" w:hAnsi="仿宋_GB2312" w:eastAsia="仿宋_GB2312" w:cs="仿宋_GB2312"/>
                <w:color w:val="000000"/>
                <w:sz w:val="24"/>
                <w:szCs w:val="24"/>
                <w:highlight w:val="none"/>
                <w:lang w:val="en-US" w:eastAsia="zh-CN"/>
              </w:rPr>
              <w:t>须满足“采购申请人须知附表”第10项要求</w:t>
            </w:r>
          </w:p>
        </w:tc>
      </w:tr>
      <w:tr w14:paraId="07DB7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241" w:type="dxa"/>
            <w:vMerge w:val="continue"/>
            <w:noWrap w:val="0"/>
            <w:vAlign w:val="center"/>
          </w:tcPr>
          <w:p w14:paraId="5F29065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color w:val="000000"/>
                <w:sz w:val="24"/>
                <w:highlight w:val="none"/>
              </w:rPr>
            </w:pPr>
          </w:p>
        </w:tc>
        <w:tc>
          <w:tcPr>
            <w:tcW w:w="2438" w:type="dxa"/>
            <w:noWrap w:val="0"/>
            <w:vAlign w:val="center"/>
          </w:tcPr>
          <w:p w14:paraId="4074A0D3">
            <w:pPr>
              <w:keepNext w:val="0"/>
              <w:keepLines w:val="0"/>
              <w:pageBreakBefore w:val="0"/>
              <w:widowControl w:val="0"/>
              <w:kinsoku/>
              <w:wordWrap/>
              <w:overflowPunct/>
              <w:topLinePunct w:val="0"/>
              <w:autoSpaceDE/>
              <w:autoSpaceDN/>
              <w:bidi w:val="0"/>
              <w:adjustRightInd/>
              <w:snapToGrid/>
              <w:spacing w:line="560" w:lineRule="exact"/>
              <w:jc w:val="left"/>
              <w:textAlignment w:val="auto"/>
              <w:rPr>
                <w:rStyle w:val="21"/>
                <w:rFonts w:hint="default" w:ascii="仿宋_GB2312" w:hAnsi="仿宋_GB2312" w:eastAsia="仿宋_GB2312" w:cs="仿宋_GB2312"/>
                <w:color w:val="000000"/>
                <w:sz w:val="24"/>
                <w:szCs w:val="24"/>
                <w:highlight w:val="none"/>
                <w:lang w:val="en-US" w:eastAsia="zh-CN"/>
              </w:rPr>
            </w:pPr>
            <w:r>
              <w:rPr>
                <w:rStyle w:val="21"/>
                <w:rFonts w:hint="eastAsia" w:ascii="仿宋_GB2312" w:hAnsi="仿宋_GB2312" w:eastAsia="仿宋_GB2312" w:cs="仿宋_GB2312"/>
                <w:color w:val="000000"/>
                <w:sz w:val="24"/>
                <w:szCs w:val="24"/>
                <w:highlight w:val="none"/>
                <w:lang w:val="en-US" w:eastAsia="zh-CN"/>
              </w:rPr>
              <w:t>财务要求</w:t>
            </w:r>
          </w:p>
        </w:tc>
        <w:tc>
          <w:tcPr>
            <w:tcW w:w="5581" w:type="dxa"/>
            <w:noWrap w:val="0"/>
            <w:vAlign w:val="center"/>
          </w:tcPr>
          <w:p w14:paraId="06866245">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Style w:val="27"/>
                <w:rFonts w:hint="eastAsia" w:ascii="仿宋_GB2312" w:hAnsi="仿宋_GB2312" w:eastAsia="仿宋_GB2312" w:cs="仿宋_GB2312"/>
                <w:color w:val="000000"/>
                <w:sz w:val="24"/>
                <w:szCs w:val="24"/>
                <w:highlight w:val="none"/>
                <w:lang w:val="en-US" w:eastAsia="zh-CN"/>
              </w:rPr>
            </w:pPr>
            <w:r>
              <w:rPr>
                <w:rStyle w:val="27"/>
                <w:rFonts w:hint="eastAsia" w:ascii="仿宋_GB2312" w:hAnsi="仿宋_GB2312" w:eastAsia="仿宋_GB2312" w:cs="仿宋_GB2312"/>
                <w:color w:val="000000"/>
                <w:sz w:val="24"/>
                <w:szCs w:val="24"/>
                <w:highlight w:val="none"/>
                <w:lang w:val="en-US" w:eastAsia="zh-CN"/>
              </w:rPr>
              <w:t>须满足“采购申请人须知附表”第34项要求</w:t>
            </w:r>
          </w:p>
        </w:tc>
      </w:tr>
      <w:tr w14:paraId="55FCD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241" w:type="dxa"/>
            <w:vMerge w:val="restart"/>
            <w:noWrap w:val="0"/>
            <w:vAlign w:val="center"/>
          </w:tcPr>
          <w:p w14:paraId="729D7AA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color w:val="000000"/>
                <w:sz w:val="24"/>
                <w:highlight w:val="none"/>
                <w:lang w:val="en-US" w:eastAsia="zh-CN"/>
              </w:rPr>
            </w:pPr>
            <w:r>
              <w:rPr>
                <w:rFonts w:hint="eastAsia" w:ascii="仿宋_GB2312" w:hAnsi="仿宋_GB2312" w:eastAsia="仿宋_GB2312" w:cs="仿宋_GB2312"/>
                <w:color w:val="000000"/>
                <w:sz w:val="24"/>
                <w:highlight w:val="none"/>
                <w:lang w:val="en-US" w:eastAsia="zh-CN"/>
              </w:rPr>
              <w:t>响应评审</w:t>
            </w:r>
          </w:p>
        </w:tc>
        <w:tc>
          <w:tcPr>
            <w:tcW w:w="2438" w:type="dxa"/>
            <w:noWrap w:val="0"/>
            <w:vAlign w:val="center"/>
          </w:tcPr>
          <w:p w14:paraId="22337D68">
            <w:pPr>
              <w:keepNext w:val="0"/>
              <w:keepLines w:val="0"/>
              <w:pageBreakBefore w:val="0"/>
              <w:widowControl w:val="0"/>
              <w:kinsoku/>
              <w:wordWrap/>
              <w:overflowPunct/>
              <w:topLinePunct w:val="0"/>
              <w:autoSpaceDE/>
              <w:autoSpaceDN/>
              <w:bidi w:val="0"/>
              <w:adjustRightInd/>
              <w:snapToGrid/>
              <w:spacing w:line="560" w:lineRule="exact"/>
              <w:jc w:val="left"/>
              <w:textAlignment w:val="auto"/>
              <w:rPr>
                <w:rStyle w:val="21"/>
                <w:rFonts w:hint="eastAsia" w:ascii="仿宋_GB2312" w:hAnsi="仿宋_GB2312" w:eastAsia="仿宋_GB2312" w:cs="仿宋_GB2312"/>
                <w:color w:val="000000"/>
                <w:sz w:val="24"/>
                <w:szCs w:val="24"/>
                <w:highlight w:val="none"/>
                <w:lang w:val="en-US" w:eastAsia="zh-CN"/>
              </w:rPr>
            </w:pPr>
            <w:r>
              <w:rPr>
                <w:rStyle w:val="21"/>
                <w:rFonts w:hint="eastAsia" w:ascii="仿宋_GB2312" w:hAnsi="仿宋_GB2312" w:eastAsia="仿宋_GB2312" w:cs="仿宋_GB2312"/>
                <w:color w:val="000000"/>
                <w:sz w:val="24"/>
                <w:szCs w:val="24"/>
                <w:highlight w:val="none"/>
                <w:lang w:val="en-US" w:eastAsia="zh-CN"/>
              </w:rPr>
              <w:t>工期要求</w:t>
            </w:r>
          </w:p>
        </w:tc>
        <w:tc>
          <w:tcPr>
            <w:tcW w:w="5581" w:type="dxa"/>
            <w:noWrap w:val="0"/>
            <w:vAlign w:val="center"/>
          </w:tcPr>
          <w:p w14:paraId="1950A21F">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Style w:val="27"/>
                <w:rFonts w:hint="eastAsia" w:ascii="仿宋_GB2312" w:hAnsi="仿宋_GB2312" w:eastAsia="仿宋_GB2312" w:cs="仿宋_GB2312"/>
                <w:color w:val="000000"/>
                <w:sz w:val="24"/>
                <w:szCs w:val="24"/>
                <w:highlight w:val="none"/>
                <w:lang w:val="en-US" w:eastAsia="zh-CN"/>
              </w:rPr>
            </w:pPr>
            <w:r>
              <w:rPr>
                <w:rStyle w:val="27"/>
                <w:rFonts w:hint="eastAsia" w:ascii="仿宋_GB2312" w:hAnsi="仿宋_GB2312" w:eastAsia="仿宋_GB2312" w:cs="仿宋_GB2312"/>
                <w:color w:val="000000"/>
                <w:sz w:val="24"/>
                <w:szCs w:val="24"/>
                <w:highlight w:val="none"/>
                <w:lang w:val="en-US" w:eastAsia="zh-CN"/>
              </w:rPr>
              <w:t>须满足“采购申请人须知附表”第3项规定</w:t>
            </w:r>
          </w:p>
        </w:tc>
      </w:tr>
      <w:tr w14:paraId="6D297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1241" w:type="dxa"/>
            <w:vMerge w:val="continue"/>
            <w:noWrap w:val="0"/>
            <w:vAlign w:val="center"/>
          </w:tcPr>
          <w:p w14:paraId="7CE183A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color w:val="000000"/>
                <w:sz w:val="24"/>
                <w:highlight w:val="none"/>
              </w:rPr>
            </w:pPr>
          </w:p>
        </w:tc>
        <w:tc>
          <w:tcPr>
            <w:tcW w:w="2438" w:type="dxa"/>
            <w:noWrap w:val="0"/>
            <w:vAlign w:val="center"/>
          </w:tcPr>
          <w:p w14:paraId="4CEACC01">
            <w:pPr>
              <w:keepNext w:val="0"/>
              <w:keepLines w:val="0"/>
              <w:pageBreakBefore w:val="0"/>
              <w:widowControl w:val="0"/>
              <w:kinsoku/>
              <w:wordWrap/>
              <w:overflowPunct/>
              <w:topLinePunct w:val="0"/>
              <w:autoSpaceDE/>
              <w:autoSpaceDN/>
              <w:bidi w:val="0"/>
              <w:adjustRightInd/>
              <w:snapToGrid/>
              <w:spacing w:line="560" w:lineRule="exact"/>
              <w:jc w:val="left"/>
              <w:textAlignment w:val="auto"/>
              <w:rPr>
                <w:rStyle w:val="21"/>
                <w:rFonts w:hint="eastAsia" w:ascii="仿宋_GB2312" w:hAnsi="仿宋_GB2312" w:eastAsia="仿宋_GB2312" w:cs="仿宋_GB2312"/>
                <w:color w:val="000000"/>
                <w:sz w:val="24"/>
                <w:szCs w:val="24"/>
                <w:highlight w:val="none"/>
                <w:lang w:val="en-US" w:eastAsia="zh-CN"/>
              </w:rPr>
            </w:pPr>
            <w:r>
              <w:rPr>
                <w:rStyle w:val="21"/>
                <w:rFonts w:hint="eastAsia" w:ascii="仿宋_GB2312" w:hAnsi="仿宋_GB2312" w:eastAsia="仿宋_GB2312" w:cs="仿宋_GB2312"/>
                <w:color w:val="000000"/>
                <w:sz w:val="24"/>
                <w:szCs w:val="24"/>
                <w:highlight w:val="none"/>
                <w:lang w:val="en-US" w:eastAsia="zh-CN"/>
              </w:rPr>
              <w:t>施工范围</w:t>
            </w:r>
          </w:p>
        </w:tc>
        <w:tc>
          <w:tcPr>
            <w:tcW w:w="5581" w:type="dxa"/>
            <w:noWrap w:val="0"/>
            <w:vAlign w:val="center"/>
          </w:tcPr>
          <w:p w14:paraId="24B5FC9D">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Style w:val="27"/>
                <w:rFonts w:hint="eastAsia" w:ascii="仿宋_GB2312" w:hAnsi="仿宋_GB2312" w:eastAsia="仿宋_GB2312" w:cs="仿宋_GB2312"/>
                <w:color w:val="000000"/>
                <w:sz w:val="24"/>
                <w:szCs w:val="24"/>
                <w:highlight w:val="none"/>
                <w:lang w:val="en-US" w:eastAsia="zh-CN"/>
              </w:rPr>
            </w:pPr>
            <w:r>
              <w:rPr>
                <w:rStyle w:val="27"/>
                <w:rFonts w:hint="eastAsia" w:ascii="仿宋_GB2312" w:hAnsi="仿宋_GB2312" w:eastAsia="仿宋_GB2312" w:cs="仿宋_GB2312"/>
                <w:color w:val="000000"/>
                <w:sz w:val="24"/>
                <w:szCs w:val="24"/>
                <w:highlight w:val="none"/>
                <w:lang w:val="en-US" w:eastAsia="zh-CN"/>
              </w:rPr>
              <w:t>须满足“采购申请人须知附表”第4项规定</w:t>
            </w:r>
          </w:p>
        </w:tc>
      </w:tr>
      <w:tr w14:paraId="4F0DA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241" w:type="dxa"/>
            <w:vMerge w:val="continue"/>
            <w:noWrap w:val="0"/>
            <w:vAlign w:val="center"/>
          </w:tcPr>
          <w:p w14:paraId="358F8C7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color w:val="000000"/>
                <w:sz w:val="24"/>
                <w:highlight w:val="none"/>
              </w:rPr>
            </w:pPr>
          </w:p>
        </w:tc>
        <w:tc>
          <w:tcPr>
            <w:tcW w:w="2438" w:type="dxa"/>
            <w:noWrap w:val="0"/>
            <w:vAlign w:val="center"/>
          </w:tcPr>
          <w:p w14:paraId="67CC2500">
            <w:pPr>
              <w:keepNext w:val="0"/>
              <w:keepLines w:val="0"/>
              <w:pageBreakBefore w:val="0"/>
              <w:widowControl w:val="0"/>
              <w:kinsoku/>
              <w:wordWrap/>
              <w:overflowPunct/>
              <w:topLinePunct w:val="0"/>
              <w:autoSpaceDE/>
              <w:autoSpaceDN/>
              <w:bidi w:val="0"/>
              <w:adjustRightInd/>
              <w:snapToGrid/>
              <w:spacing w:line="560" w:lineRule="exact"/>
              <w:jc w:val="left"/>
              <w:textAlignment w:val="auto"/>
              <w:rPr>
                <w:rStyle w:val="21"/>
                <w:rFonts w:hint="eastAsia" w:ascii="仿宋_GB2312" w:hAnsi="仿宋_GB2312" w:eastAsia="仿宋_GB2312" w:cs="仿宋_GB2312"/>
                <w:color w:val="000000"/>
                <w:sz w:val="24"/>
                <w:szCs w:val="24"/>
                <w:highlight w:val="none"/>
                <w:lang w:val="en-US" w:eastAsia="zh-CN"/>
              </w:rPr>
            </w:pPr>
            <w:r>
              <w:rPr>
                <w:rStyle w:val="21"/>
                <w:rFonts w:hint="eastAsia" w:ascii="仿宋_GB2312" w:hAnsi="仿宋_GB2312" w:eastAsia="仿宋_GB2312" w:cs="仿宋_GB2312"/>
                <w:color w:val="000000"/>
                <w:sz w:val="24"/>
                <w:szCs w:val="24"/>
                <w:highlight w:val="none"/>
                <w:lang w:val="en-US" w:eastAsia="zh-CN"/>
              </w:rPr>
              <w:t>质量要求</w:t>
            </w:r>
          </w:p>
        </w:tc>
        <w:tc>
          <w:tcPr>
            <w:tcW w:w="5581" w:type="dxa"/>
            <w:noWrap w:val="0"/>
            <w:vAlign w:val="center"/>
          </w:tcPr>
          <w:p w14:paraId="254BA4C6">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Style w:val="27"/>
                <w:rFonts w:hint="eastAsia" w:ascii="仿宋_GB2312" w:hAnsi="仿宋_GB2312" w:eastAsia="仿宋_GB2312" w:cs="仿宋_GB2312"/>
                <w:color w:val="000000"/>
                <w:sz w:val="24"/>
                <w:szCs w:val="24"/>
                <w:highlight w:val="none"/>
                <w:lang w:val="en-US" w:eastAsia="zh-CN"/>
              </w:rPr>
            </w:pPr>
            <w:r>
              <w:rPr>
                <w:rStyle w:val="27"/>
                <w:rFonts w:hint="eastAsia" w:ascii="仿宋_GB2312" w:hAnsi="仿宋_GB2312" w:eastAsia="仿宋_GB2312" w:cs="仿宋_GB2312"/>
                <w:color w:val="000000"/>
                <w:sz w:val="24"/>
                <w:szCs w:val="24"/>
                <w:highlight w:val="none"/>
                <w:lang w:val="en-US" w:eastAsia="zh-CN"/>
              </w:rPr>
              <w:t>须满足“采购申请人须知附表”第5项规定</w:t>
            </w:r>
          </w:p>
        </w:tc>
      </w:tr>
      <w:tr w14:paraId="3E568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1241" w:type="dxa"/>
            <w:vMerge w:val="continue"/>
            <w:noWrap w:val="0"/>
            <w:vAlign w:val="center"/>
          </w:tcPr>
          <w:p w14:paraId="3B03F3A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color w:val="000000"/>
                <w:sz w:val="24"/>
                <w:highlight w:val="none"/>
              </w:rPr>
            </w:pPr>
          </w:p>
        </w:tc>
        <w:tc>
          <w:tcPr>
            <w:tcW w:w="2438" w:type="dxa"/>
            <w:noWrap w:val="0"/>
            <w:vAlign w:val="center"/>
          </w:tcPr>
          <w:p w14:paraId="58843B1B">
            <w:pPr>
              <w:keepNext w:val="0"/>
              <w:keepLines w:val="0"/>
              <w:pageBreakBefore w:val="0"/>
              <w:widowControl w:val="0"/>
              <w:kinsoku/>
              <w:wordWrap/>
              <w:overflowPunct/>
              <w:topLinePunct w:val="0"/>
              <w:autoSpaceDE/>
              <w:autoSpaceDN/>
              <w:bidi w:val="0"/>
              <w:adjustRightInd/>
              <w:snapToGrid/>
              <w:spacing w:line="560" w:lineRule="exact"/>
              <w:jc w:val="left"/>
              <w:textAlignment w:val="auto"/>
              <w:rPr>
                <w:rStyle w:val="21"/>
                <w:rFonts w:hint="eastAsia" w:ascii="仿宋_GB2312" w:hAnsi="仿宋_GB2312" w:eastAsia="仿宋_GB2312" w:cs="仿宋_GB2312"/>
                <w:color w:val="000000"/>
                <w:sz w:val="24"/>
                <w:szCs w:val="24"/>
                <w:highlight w:val="none"/>
                <w:lang w:val="en-US" w:eastAsia="zh-CN"/>
              </w:rPr>
            </w:pPr>
            <w:r>
              <w:rPr>
                <w:rStyle w:val="21"/>
                <w:rFonts w:hint="eastAsia" w:ascii="仿宋_GB2312" w:hAnsi="仿宋_GB2312" w:eastAsia="仿宋_GB2312" w:cs="仿宋_GB2312"/>
                <w:color w:val="000000"/>
                <w:sz w:val="24"/>
                <w:szCs w:val="24"/>
                <w:highlight w:val="none"/>
                <w:lang w:val="en-US" w:eastAsia="zh-CN"/>
              </w:rPr>
              <w:t>采购申请保证金</w:t>
            </w:r>
          </w:p>
        </w:tc>
        <w:tc>
          <w:tcPr>
            <w:tcW w:w="5581" w:type="dxa"/>
            <w:noWrap w:val="0"/>
            <w:vAlign w:val="center"/>
          </w:tcPr>
          <w:p w14:paraId="097F3973">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Style w:val="27"/>
                <w:rFonts w:hint="eastAsia" w:ascii="仿宋_GB2312" w:hAnsi="仿宋_GB2312" w:eastAsia="仿宋_GB2312" w:cs="仿宋_GB2312"/>
                <w:color w:val="000000"/>
                <w:sz w:val="24"/>
                <w:szCs w:val="24"/>
                <w:highlight w:val="none"/>
                <w:lang w:val="en-US" w:eastAsia="zh-CN"/>
              </w:rPr>
            </w:pPr>
            <w:r>
              <w:rPr>
                <w:rStyle w:val="27"/>
                <w:rFonts w:hint="eastAsia" w:ascii="仿宋_GB2312" w:hAnsi="仿宋_GB2312" w:eastAsia="仿宋_GB2312" w:cs="仿宋_GB2312"/>
                <w:color w:val="000000"/>
                <w:sz w:val="24"/>
                <w:szCs w:val="24"/>
                <w:highlight w:val="none"/>
                <w:lang w:val="en-US" w:eastAsia="zh-CN"/>
              </w:rPr>
              <w:t>须满足“采购申请人须知附表”第17项规定</w:t>
            </w:r>
          </w:p>
        </w:tc>
      </w:tr>
      <w:tr w14:paraId="30CBA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241" w:type="dxa"/>
            <w:vMerge w:val="continue"/>
            <w:noWrap w:val="0"/>
            <w:vAlign w:val="center"/>
          </w:tcPr>
          <w:p w14:paraId="29911E1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color w:val="000000"/>
                <w:sz w:val="24"/>
                <w:highlight w:val="none"/>
              </w:rPr>
            </w:pPr>
          </w:p>
        </w:tc>
        <w:tc>
          <w:tcPr>
            <w:tcW w:w="2438" w:type="dxa"/>
            <w:noWrap w:val="0"/>
            <w:vAlign w:val="center"/>
          </w:tcPr>
          <w:p w14:paraId="089C7170">
            <w:pPr>
              <w:keepNext w:val="0"/>
              <w:keepLines w:val="0"/>
              <w:pageBreakBefore w:val="0"/>
              <w:widowControl w:val="0"/>
              <w:kinsoku/>
              <w:wordWrap/>
              <w:overflowPunct/>
              <w:topLinePunct w:val="0"/>
              <w:autoSpaceDE/>
              <w:autoSpaceDN/>
              <w:bidi w:val="0"/>
              <w:adjustRightInd/>
              <w:snapToGrid/>
              <w:spacing w:line="560" w:lineRule="exact"/>
              <w:jc w:val="left"/>
              <w:textAlignment w:val="auto"/>
              <w:rPr>
                <w:rStyle w:val="21"/>
                <w:rFonts w:hint="eastAsia" w:ascii="仿宋_GB2312" w:hAnsi="仿宋_GB2312" w:eastAsia="仿宋_GB2312" w:cs="仿宋_GB2312"/>
                <w:color w:val="000000"/>
                <w:sz w:val="24"/>
                <w:szCs w:val="24"/>
                <w:highlight w:val="none"/>
                <w:lang w:val="en-US" w:eastAsia="zh-CN"/>
              </w:rPr>
            </w:pPr>
            <w:r>
              <w:rPr>
                <w:rStyle w:val="21"/>
                <w:rFonts w:hint="eastAsia" w:ascii="仿宋_GB2312" w:hAnsi="仿宋_GB2312" w:eastAsia="仿宋_GB2312" w:cs="仿宋_GB2312"/>
                <w:color w:val="000000"/>
                <w:sz w:val="24"/>
                <w:szCs w:val="24"/>
                <w:highlight w:val="none"/>
                <w:lang w:val="en-US" w:eastAsia="zh-CN"/>
              </w:rPr>
              <w:t>响应文件有效期</w:t>
            </w:r>
          </w:p>
        </w:tc>
        <w:tc>
          <w:tcPr>
            <w:tcW w:w="5581" w:type="dxa"/>
            <w:noWrap w:val="0"/>
            <w:vAlign w:val="center"/>
          </w:tcPr>
          <w:p w14:paraId="169B1B5B">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Style w:val="27"/>
                <w:rFonts w:hint="eastAsia" w:ascii="仿宋_GB2312" w:hAnsi="仿宋_GB2312" w:eastAsia="仿宋_GB2312" w:cs="仿宋_GB2312"/>
                <w:color w:val="000000"/>
                <w:sz w:val="24"/>
                <w:szCs w:val="24"/>
                <w:highlight w:val="none"/>
                <w:lang w:val="en-US" w:eastAsia="zh-CN"/>
              </w:rPr>
            </w:pPr>
            <w:r>
              <w:rPr>
                <w:rStyle w:val="27"/>
                <w:rFonts w:hint="eastAsia" w:ascii="仿宋_GB2312" w:hAnsi="仿宋_GB2312" w:eastAsia="仿宋_GB2312" w:cs="仿宋_GB2312"/>
                <w:color w:val="000000"/>
                <w:sz w:val="24"/>
                <w:szCs w:val="24"/>
                <w:highlight w:val="none"/>
                <w:lang w:val="en-US" w:eastAsia="zh-CN"/>
              </w:rPr>
              <w:t>须满足“采购申请人须知附表”第24项规定</w:t>
            </w:r>
          </w:p>
        </w:tc>
      </w:tr>
      <w:tr w14:paraId="6BF8D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241" w:type="dxa"/>
            <w:vMerge w:val="continue"/>
            <w:noWrap w:val="0"/>
            <w:vAlign w:val="center"/>
          </w:tcPr>
          <w:p w14:paraId="7EDB43D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color w:val="000000"/>
                <w:sz w:val="24"/>
                <w:highlight w:val="none"/>
              </w:rPr>
            </w:pPr>
          </w:p>
        </w:tc>
        <w:tc>
          <w:tcPr>
            <w:tcW w:w="2438" w:type="dxa"/>
            <w:noWrap w:val="0"/>
            <w:vAlign w:val="center"/>
          </w:tcPr>
          <w:p w14:paraId="253CDCDE">
            <w:pPr>
              <w:keepNext w:val="0"/>
              <w:keepLines w:val="0"/>
              <w:pageBreakBefore w:val="0"/>
              <w:widowControl w:val="0"/>
              <w:kinsoku/>
              <w:wordWrap/>
              <w:overflowPunct/>
              <w:topLinePunct w:val="0"/>
              <w:autoSpaceDE/>
              <w:autoSpaceDN/>
              <w:bidi w:val="0"/>
              <w:adjustRightInd/>
              <w:snapToGrid/>
              <w:spacing w:line="560" w:lineRule="exact"/>
              <w:jc w:val="left"/>
              <w:textAlignment w:val="auto"/>
              <w:rPr>
                <w:rStyle w:val="21"/>
                <w:rFonts w:hint="eastAsia" w:ascii="仿宋_GB2312" w:hAnsi="仿宋_GB2312" w:eastAsia="仿宋_GB2312" w:cs="仿宋_GB2312"/>
                <w:color w:val="000000"/>
                <w:sz w:val="24"/>
                <w:szCs w:val="24"/>
                <w:highlight w:val="none"/>
                <w:lang w:val="en-US" w:eastAsia="zh-CN"/>
              </w:rPr>
            </w:pPr>
            <w:r>
              <w:rPr>
                <w:rStyle w:val="21"/>
                <w:rFonts w:hint="eastAsia" w:ascii="仿宋_GB2312" w:hAnsi="仿宋_GB2312" w:eastAsia="仿宋_GB2312" w:cs="仿宋_GB2312"/>
                <w:color w:val="000000"/>
                <w:sz w:val="24"/>
                <w:szCs w:val="24"/>
                <w:highlight w:val="none"/>
                <w:lang w:val="en-US" w:eastAsia="zh-CN"/>
              </w:rPr>
              <w:t>最高限价</w:t>
            </w:r>
          </w:p>
        </w:tc>
        <w:tc>
          <w:tcPr>
            <w:tcW w:w="5581" w:type="dxa"/>
            <w:noWrap w:val="0"/>
            <w:vAlign w:val="center"/>
          </w:tcPr>
          <w:p w14:paraId="498DB209">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Style w:val="27"/>
                <w:rFonts w:hint="eastAsia" w:ascii="仿宋_GB2312" w:hAnsi="仿宋_GB2312" w:eastAsia="仿宋_GB2312" w:cs="仿宋_GB2312"/>
                <w:color w:val="000000"/>
                <w:sz w:val="24"/>
                <w:szCs w:val="24"/>
                <w:highlight w:val="none"/>
                <w:lang w:val="en-US" w:eastAsia="zh-CN"/>
              </w:rPr>
            </w:pPr>
            <w:r>
              <w:rPr>
                <w:rStyle w:val="27"/>
                <w:rFonts w:hint="eastAsia" w:ascii="仿宋_GB2312" w:hAnsi="仿宋_GB2312" w:eastAsia="仿宋_GB2312" w:cs="仿宋_GB2312"/>
                <w:color w:val="000000"/>
                <w:sz w:val="24"/>
                <w:szCs w:val="24"/>
                <w:highlight w:val="none"/>
                <w:lang w:val="en-US" w:eastAsia="zh-CN"/>
              </w:rPr>
              <w:t>须满足“采购申请人须知附表”第2项规定</w:t>
            </w:r>
          </w:p>
        </w:tc>
      </w:tr>
      <w:tr w14:paraId="11EFF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241" w:type="dxa"/>
            <w:noWrap w:val="0"/>
            <w:vAlign w:val="center"/>
          </w:tcPr>
          <w:p w14:paraId="7F39A14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color w:val="000000"/>
                <w:sz w:val="24"/>
                <w:highlight w:val="none"/>
                <w:lang w:val="en-US" w:eastAsia="zh-CN"/>
              </w:rPr>
            </w:pPr>
            <w:r>
              <w:rPr>
                <w:rFonts w:hint="eastAsia" w:ascii="仿宋_GB2312" w:hAnsi="仿宋_GB2312" w:eastAsia="仿宋_GB2312" w:cs="仿宋_GB2312"/>
                <w:color w:val="000000"/>
                <w:sz w:val="24"/>
                <w:highlight w:val="none"/>
                <w:lang w:val="en-US" w:eastAsia="zh-CN"/>
              </w:rPr>
              <w:t>方案评审</w:t>
            </w:r>
          </w:p>
        </w:tc>
        <w:tc>
          <w:tcPr>
            <w:tcW w:w="2438" w:type="dxa"/>
            <w:noWrap w:val="0"/>
            <w:vAlign w:val="center"/>
          </w:tcPr>
          <w:p w14:paraId="038C827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Style w:val="21"/>
                <w:rFonts w:hint="default" w:ascii="仿宋_GB2312" w:hAnsi="仿宋_GB2312" w:eastAsia="仿宋_GB2312" w:cs="仿宋_GB2312"/>
                <w:color w:val="000000"/>
                <w:sz w:val="24"/>
                <w:szCs w:val="24"/>
                <w:highlight w:val="none"/>
                <w:lang w:val="en-US" w:eastAsia="zh-CN"/>
              </w:rPr>
            </w:pPr>
            <w:r>
              <w:rPr>
                <w:rStyle w:val="21"/>
                <w:rFonts w:hint="eastAsia" w:ascii="仿宋_GB2312" w:hAnsi="仿宋_GB2312" w:eastAsia="仿宋_GB2312" w:cs="仿宋_GB2312"/>
                <w:color w:val="000000"/>
                <w:sz w:val="24"/>
                <w:szCs w:val="24"/>
                <w:highlight w:val="none"/>
                <w:lang w:val="en-US" w:eastAsia="zh-CN"/>
              </w:rPr>
              <w:t>合理性、可实施性</w:t>
            </w:r>
          </w:p>
        </w:tc>
        <w:tc>
          <w:tcPr>
            <w:tcW w:w="5581" w:type="dxa"/>
            <w:noWrap w:val="0"/>
            <w:vAlign w:val="center"/>
          </w:tcPr>
          <w:p w14:paraId="0CCF9DD7">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Style w:val="27"/>
                <w:rFonts w:hint="eastAsia" w:ascii="仿宋_GB2312" w:hAnsi="仿宋_GB2312" w:eastAsia="仿宋_GB2312" w:cs="仿宋_GB2312"/>
                <w:color w:val="000000"/>
                <w:sz w:val="24"/>
                <w:szCs w:val="24"/>
                <w:highlight w:val="none"/>
                <w:lang w:val="en-US" w:eastAsia="zh-CN"/>
              </w:rPr>
            </w:pPr>
            <w:r>
              <w:rPr>
                <w:rStyle w:val="27"/>
                <w:rFonts w:hint="eastAsia" w:ascii="仿宋_GB2312" w:hAnsi="仿宋_GB2312" w:eastAsia="仿宋_GB2312" w:cs="仿宋_GB2312"/>
                <w:color w:val="000000"/>
                <w:sz w:val="24"/>
                <w:szCs w:val="24"/>
                <w:highlight w:val="none"/>
                <w:lang w:val="en-US" w:eastAsia="zh-CN"/>
              </w:rPr>
              <w:t>方案须体现总体施工组织布置及规划、主要工程项目的施工方案、方法与技术措施、工期保证体系及保证措施、工程质量管理体系及保证措施、安全生产管理体系及保证措施、</w:t>
            </w:r>
            <w:r>
              <w:rPr>
                <w:rStyle w:val="27"/>
                <w:rFonts w:hint="eastAsia" w:ascii="仿宋_GB2312" w:hAnsi="仿宋_GB2312" w:eastAsia="仿宋_GB2312" w:cs="仿宋_GB2312"/>
                <w:color w:val="000000"/>
                <w:sz w:val="24"/>
                <w:highlight w:val="none"/>
                <w:lang w:eastAsia="zh-CN"/>
              </w:rPr>
              <w:t>建筑垃圾减排和资源化利用计划与措施</w:t>
            </w:r>
            <w:r>
              <w:rPr>
                <w:rStyle w:val="27"/>
                <w:rFonts w:hint="eastAsia" w:ascii="仿宋_GB2312" w:hAnsi="仿宋_GB2312" w:eastAsia="仿宋_GB2312" w:cs="仿宋_GB2312"/>
                <w:color w:val="000000"/>
                <w:sz w:val="24"/>
                <w:szCs w:val="24"/>
                <w:highlight w:val="none"/>
                <w:lang w:val="en-US" w:eastAsia="zh-CN"/>
              </w:rPr>
              <w:t>等。</w:t>
            </w:r>
          </w:p>
        </w:tc>
      </w:tr>
    </w:tbl>
    <w:p w14:paraId="0C1F0D2C">
      <w:pPr>
        <w:pStyle w:val="2"/>
        <w:jc w:val="center"/>
        <w:rPr>
          <w:rFonts w:hint="eastAsia" w:ascii="黑体" w:hAnsi="黑体" w:eastAsia="黑体" w:cs="黑体"/>
          <w:sz w:val="36"/>
          <w:szCs w:val="36"/>
          <w:highlight w:val="none"/>
        </w:rPr>
      </w:pPr>
      <w:r>
        <w:rPr>
          <w:rFonts w:hint="eastAsia" w:ascii="仿宋" w:hAnsi="仿宋" w:eastAsia="仿宋" w:cs="仿宋"/>
          <w:sz w:val="24"/>
          <w:highlight w:val="none"/>
        </w:rPr>
        <w:br w:type="page"/>
      </w:r>
      <w:bookmarkStart w:id="9" w:name="_Toc12912"/>
      <w:r>
        <w:rPr>
          <w:rFonts w:hint="eastAsia" w:ascii="黑体" w:hAnsi="黑体" w:eastAsia="黑体" w:cs="黑体"/>
          <w:b/>
          <w:bCs/>
          <w:kern w:val="2"/>
          <w:sz w:val="36"/>
          <w:szCs w:val="36"/>
          <w:highlight w:val="none"/>
        </w:rPr>
        <w:t>第</w:t>
      </w:r>
      <w:r>
        <w:rPr>
          <w:rFonts w:hint="eastAsia" w:ascii="黑体" w:hAnsi="黑体" w:eastAsia="黑体" w:cs="黑体"/>
          <w:b/>
          <w:bCs/>
          <w:kern w:val="2"/>
          <w:sz w:val="36"/>
          <w:szCs w:val="36"/>
          <w:highlight w:val="none"/>
          <w:lang w:val="en-US" w:eastAsia="zh-CN"/>
        </w:rPr>
        <w:t>三</w:t>
      </w:r>
      <w:r>
        <w:rPr>
          <w:rFonts w:hint="eastAsia" w:ascii="黑体" w:hAnsi="黑体" w:eastAsia="黑体" w:cs="黑体"/>
          <w:b/>
          <w:bCs/>
          <w:kern w:val="2"/>
          <w:sz w:val="36"/>
          <w:szCs w:val="36"/>
          <w:highlight w:val="none"/>
        </w:rPr>
        <w:t>章 响应文件格式</w:t>
      </w:r>
      <w:bookmarkEnd w:id="9"/>
    </w:p>
    <w:p w14:paraId="43BAD30C">
      <w:pPr>
        <w:tabs>
          <w:tab w:val="left" w:pos="7665"/>
        </w:tabs>
        <w:spacing w:line="400" w:lineRule="exact"/>
        <w:ind w:firstLine="480"/>
        <w:rPr>
          <w:rFonts w:hint="eastAsia" w:ascii="宋体" w:hAnsi="宋体" w:cs="宋体"/>
          <w:bCs/>
          <w:sz w:val="24"/>
          <w:highlight w:val="none"/>
        </w:rPr>
      </w:pPr>
      <w:r>
        <w:rPr>
          <w:rFonts w:hint="eastAsia"/>
          <w:b/>
          <w:bCs/>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4766945</wp:posOffset>
                </wp:positionH>
                <wp:positionV relativeFrom="paragraph">
                  <wp:posOffset>224790</wp:posOffset>
                </wp:positionV>
                <wp:extent cx="1137285" cy="331470"/>
                <wp:effectExtent l="4445" t="4445" r="20320" b="6985"/>
                <wp:wrapNone/>
                <wp:docPr id="8" name="文本框 8"/>
                <wp:cNvGraphicFramePr/>
                <a:graphic xmlns:a="http://schemas.openxmlformats.org/drawingml/2006/main">
                  <a:graphicData uri="http://schemas.microsoft.com/office/word/2010/wordprocessingShape">
                    <wps:wsp>
                      <wps:cNvSpPr txBox="1"/>
                      <wps:spPr>
                        <a:xfrm>
                          <a:off x="0" y="0"/>
                          <a:ext cx="1137285" cy="33147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1482C034">
                            <w:pPr>
                              <w:rPr>
                                <w:rFonts w:hint="eastAsia" w:ascii="黑体" w:eastAsia="黑体"/>
                                <w:b/>
                                <w:sz w:val="28"/>
                                <w:szCs w:val="28"/>
                              </w:rPr>
                            </w:pPr>
                            <w:r>
                              <w:rPr>
                                <w:rFonts w:hint="eastAsia" w:ascii="黑体" w:hAnsi="宋体" w:eastAsia="黑体"/>
                                <w:b/>
                                <w:sz w:val="28"/>
                                <w:szCs w:val="28"/>
                              </w:rPr>
                              <w:t>正本或副本</w:t>
                            </w:r>
                          </w:p>
                        </w:txbxContent>
                      </wps:txbx>
                      <wps:bodyPr wrap="square" upright="1">
                        <a:spAutoFit/>
                      </wps:bodyPr>
                    </wps:wsp>
                  </a:graphicData>
                </a:graphic>
              </wp:anchor>
            </w:drawing>
          </mc:Choice>
          <mc:Fallback>
            <w:pict>
              <v:shape id="_x0000_s1026" o:spid="_x0000_s1026" o:spt="202" type="#_x0000_t202" style="position:absolute;left:0pt;margin-left:375.35pt;margin-top:17.7pt;height:26.1pt;width:89.55pt;z-index:251659264;mso-width-relative:page;mso-height-relative:page;" fillcolor="#FFFFFF" filled="t" stroked="t" coordsize="21600,21600" o:gfxdata="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v+fU4dkAAAAJAQAADwAAAAAAAAABACAAAAAiAAAAZHJzL2Rvd25yZXYueG1sUEsBAhQAFAAA&#10;AAgAh07iQOpSQ2onAgAAbAQAAA4AAAAAAAAAAQAgAAAAKAEAAGRycy9lMm9Eb2MueG1sUEsFBgAA&#10;AAAGAAYAWQEAAMEFAAAAAA==&#10;">
                <v:fill on="t" focussize="0,0"/>
                <v:stroke color="#000000" joinstyle="miter"/>
                <v:imagedata o:title=""/>
                <o:lock v:ext="edit" aspectratio="f"/>
                <v:textbox style="mso-fit-shape-to-text:t;">
                  <w:txbxContent>
                    <w:p w14:paraId="1482C034">
                      <w:pPr>
                        <w:rPr>
                          <w:rFonts w:hint="eastAsia" w:ascii="黑体" w:eastAsia="黑体"/>
                          <w:b/>
                          <w:sz w:val="28"/>
                          <w:szCs w:val="28"/>
                        </w:rPr>
                      </w:pPr>
                      <w:r>
                        <w:rPr>
                          <w:rFonts w:hint="eastAsia" w:ascii="黑体" w:hAnsi="宋体" w:eastAsia="黑体"/>
                          <w:b/>
                          <w:sz w:val="28"/>
                          <w:szCs w:val="28"/>
                        </w:rPr>
                        <w:t>正本或副本</w:t>
                      </w:r>
                    </w:p>
                  </w:txbxContent>
                </v:textbox>
              </v:shape>
            </w:pict>
          </mc:Fallback>
        </mc:AlternateContent>
      </w:r>
    </w:p>
    <w:p w14:paraId="44B00579">
      <w:pPr>
        <w:rPr>
          <w:rFonts w:hint="eastAsia"/>
          <w:sz w:val="28"/>
          <w:szCs w:val="28"/>
          <w:highlight w:val="none"/>
        </w:rPr>
      </w:pPr>
      <w:bookmarkStart w:id="10" w:name="_Toc10047_WPSOffice_Level2"/>
      <w:bookmarkStart w:id="11" w:name="_Toc26230_WPSOffice_Level2"/>
      <w:r>
        <w:rPr>
          <w:rFonts w:hint="eastAsia"/>
          <w:b/>
          <w:bCs/>
          <w:sz w:val="28"/>
          <w:szCs w:val="28"/>
          <w:highlight w:val="none"/>
        </w:rPr>
        <w:t>附件 1：</w:t>
      </w:r>
      <w:r>
        <w:rPr>
          <w:rFonts w:hint="eastAsia"/>
          <w:sz w:val="28"/>
          <w:szCs w:val="28"/>
          <w:highlight w:val="none"/>
        </w:rPr>
        <w:t>响应文件封面格式</w:t>
      </w:r>
      <w:bookmarkEnd w:id="10"/>
      <w:bookmarkEnd w:id="11"/>
    </w:p>
    <w:p w14:paraId="7E280513">
      <w:pPr>
        <w:rPr>
          <w:rFonts w:hint="eastAsia"/>
          <w:highlight w:val="none"/>
        </w:rPr>
      </w:pPr>
    </w:p>
    <w:p w14:paraId="12CEFCE8">
      <w:pPr>
        <w:rPr>
          <w:rFonts w:hint="eastAsia"/>
          <w:highlight w:val="none"/>
        </w:rPr>
      </w:pPr>
    </w:p>
    <w:p w14:paraId="06E0D656">
      <w:pPr>
        <w:rPr>
          <w:rFonts w:hint="eastAsia"/>
          <w:highlight w:val="none"/>
        </w:rPr>
      </w:pPr>
    </w:p>
    <w:p w14:paraId="455DB070">
      <w:pPr>
        <w:rPr>
          <w:rFonts w:hint="eastAsia"/>
          <w:highlight w:val="none"/>
        </w:rPr>
      </w:pPr>
    </w:p>
    <w:p w14:paraId="441CF96B">
      <w:pPr>
        <w:pStyle w:val="5"/>
        <w:rPr>
          <w:rFonts w:hint="eastAsia"/>
          <w:highlight w:val="none"/>
          <w:lang w:eastAsia="zh-CN"/>
        </w:rPr>
      </w:pPr>
    </w:p>
    <w:p w14:paraId="1D7481AD">
      <w:pPr>
        <w:rPr>
          <w:rFonts w:hint="eastAsia"/>
          <w:highlight w:val="none"/>
        </w:rPr>
      </w:pPr>
    </w:p>
    <w:p w14:paraId="6DB7841E">
      <w:pPr>
        <w:pStyle w:val="5"/>
        <w:rPr>
          <w:rFonts w:hint="eastAsia"/>
          <w:highlight w:val="none"/>
          <w:lang w:eastAsia="zh-CN"/>
        </w:rPr>
      </w:pPr>
    </w:p>
    <w:p w14:paraId="17AFB7A7">
      <w:pPr>
        <w:jc w:val="center"/>
        <w:rPr>
          <w:rFonts w:hint="eastAsia"/>
          <w:highlight w:val="none"/>
        </w:rPr>
      </w:pPr>
      <w:bookmarkStart w:id="12" w:name="_Toc29817_WPSOffice_Level2"/>
      <w:bookmarkStart w:id="13" w:name="_Toc2392_WPSOffice_Level2"/>
      <w:bookmarkStart w:id="14" w:name="_Toc20033_WPSOffice_Level2"/>
      <w:bookmarkStart w:id="15" w:name="_Toc21662_WPSOffice_Level2"/>
      <w:bookmarkStart w:id="16" w:name="_Toc7020_WPSOffice_Level2"/>
      <w:bookmarkStart w:id="17" w:name="_Toc4064_WPSOffice_Level2"/>
      <w:bookmarkStart w:id="18" w:name="_Toc9716_WPSOffice_Level2"/>
      <w:bookmarkStart w:id="19" w:name="_Toc20808_WPSOffice_Level2"/>
      <w:bookmarkStart w:id="20" w:name="_Toc32524_WPSOffice_Level2"/>
    </w:p>
    <w:p w14:paraId="66C01C30">
      <w:pPr>
        <w:jc w:val="center"/>
        <w:rPr>
          <w:rFonts w:hint="eastAsia" w:ascii="方正小标宋简体" w:hAnsi="方正小标宋简体" w:eastAsia="方正小标宋简体" w:cs="方正小标宋简体"/>
          <w:sz w:val="84"/>
          <w:szCs w:val="84"/>
          <w:highlight w:val="none"/>
        </w:rPr>
      </w:pPr>
      <w:bookmarkStart w:id="21" w:name="_Toc10086_WPSOffice_Level1"/>
      <w:bookmarkStart w:id="22" w:name="_Toc29102_WPSOffice_Level2"/>
      <w:r>
        <w:rPr>
          <w:rFonts w:hint="eastAsia" w:ascii="方正小标宋简体" w:hAnsi="方正小标宋简体" w:eastAsia="方正小标宋简体" w:cs="方正小标宋简体"/>
          <w:sz w:val="84"/>
          <w:szCs w:val="84"/>
          <w:highlight w:val="none"/>
        </w:rPr>
        <w:t>响应文件</w:t>
      </w:r>
      <w:bookmarkEnd w:id="12"/>
      <w:bookmarkEnd w:id="13"/>
      <w:bookmarkEnd w:id="14"/>
      <w:bookmarkEnd w:id="15"/>
      <w:bookmarkEnd w:id="16"/>
      <w:bookmarkEnd w:id="17"/>
      <w:bookmarkEnd w:id="18"/>
      <w:bookmarkEnd w:id="19"/>
      <w:bookmarkEnd w:id="20"/>
      <w:bookmarkEnd w:id="21"/>
      <w:bookmarkEnd w:id="22"/>
    </w:p>
    <w:p w14:paraId="5D2DAECB">
      <w:pPr>
        <w:jc w:val="center"/>
        <w:rPr>
          <w:rFonts w:hint="eastAsia"/>
          <w:highlight w:val="none"/>
        </w:rPr>
      </w:pPr>
    </w:p>
    <w:p w14:paraId="4A1DC6A9">
      <w:pPr>
        <w:jc w:val="center"/>
        <w:rPr>
          <w:rFonts w:hint="eastAsia"/>
          <w:highlight w:val="none"/>
        </w:rPr>
      </w:pPr>
    </w:p>
    <w:p w14:paraId="1750FF15">
      <w:pPr>
        <w:pStyle w:val="5"/>
        <w:rPr>
          <w:rFonts w:hint="eastAsia"/>
          <w:highlight w:val="none"/>
          <w:lang w:eastAsia="zh-CN"/>
        </w:rPr>
      </w:pPr>
    </w:p>
    <w:p w14:paraId="0990B383">
      <w:pPr>
        <w:jc w:val="center"/>
        <w:rPr>
          <w:rFonts w:hint="eastAsia"/>
          <w:highlight w:val="none"/>
        </w:rPr>
      </w:pPr>
    </w:p>
    <w:p w14:paraId="3D91224F">
      <w:pPr>
        <w:jc w:val="center"/>
        <w:rPr>
          <w:rFonts w:hint="eastAsia"/>
          <w:highlight w:val="none"/>
        </w:rPr>
      </w:pPr>
    </w:p>
    <w:p w14:paraId="7504387F">
      <w:pPr>
        <w:ind w:firstLine="0" w:firstLineChars="0"/>
        <w:rPr>
          <w:rFonts w:hint="eastAsia"/>
          <w:sz w:val="44"/>
          <w:szCs w:val="44"/>
          <w:highlight w:val="none"/>
          <w:u w:val="single"/>
        </w:rPr>
      </w:pPr>
      <w:bookmarkStart w:id="23" w:name="_Toc26598_WPSOffice_Level2"/>
      <w:bookmarkStart w:id="24" w:name="_Toc23010_WPSOffice_Level2"/>
      <w:bookmarkStart w:id="25" w:name="_Toc29486_WPSOffice_Level2"/>
      <w:bookmarkStart w:id="26" w:name="_Toc2320_WPSOffice_Level2"/>
      <w:bookmarkStart w:id="27" w:name="_Toc15515_WPSOffice_Level2"/>
      <w:bookmarkStart w:id="28" w:name="_Toc19398_WPSOffice_Level2"/>
      <w:bookmarkStart w:id="29" w:name="_Toc30371_WPSOffice_Level2"/>
      <w:bookmarkStart w:id="30" w:name="_Toc22919_WPSOffice_Level1"/>
      <w:bookmarkStart w:id="31" w:name="_Toc31882_WPSOffice_Level2"/>
      <w:bookmarkStart w:id="32" w:name="_Toc9778_WPSOffice_Level2"/>
      <w:r>
        <w:rPr>
          <w:rFonts w:hint="eastAsia"/>
          <w:sz w:val="44"/>
          <w:szCs w:val="44"/>
          <w:highlight w:val="none"/>
        </w:rPr>
        <w:t>项目名称：</w:t>
      </w:r>
      <w:bookmarkEnd w:id="23"/>
      <w:bookmarkEnd w:id="24"/>
      <w:bookmarkEnd w:id="25"/>
      <w:bookmarkEnd w:id="26"/>
      <w:bookmarkEnd w:id="27"/>
      <w:bookmarkEnd w:id="28"/>
      <w:bookmarkEnd w:id="29"/>
      <w:bookmarkEnd w:id="30"/>
      <w:bookmarkEnd w:id="31"/>
      <w:bookmarkEnd w:id="32"/>
      <w:r>
        <w:rPr>
          <w:rFonts w:hint="eastAsia"/>
          <w:sz w:val="44"/>
          <w:szCs w:val="44"/>
          <w:highlight w:val="none"/>
          <w:u w:val="single"/>
        </w:rPr>
        <w:t xml:space="preserve">                </w:t>
      </w:r>
    </w:p>
    <w:p w14:paraId="34765984">
      <w:pPr>
        <w:ind w:firstLine="0" w:firstLineChars="0"/>
        <w:rPr>
          <w:rFonts w:hint="eastAsia"/>
          <w:sz w:val="44"/>
          <w:szCs w:val="44"/>
          <w:highlight w:val="none"/>
          <w:u w:val="single"/>
        </w:rPr>
      </w:pPr>
    </w:p>
    <w:p w14:paraId="0B72FB4C">
      <w:pPr>
        <w:ind w:firstLine="0" w:firstLineChars="0"/>
        <w:rPr>
          <w:rFonts w:hint="eastAsia"/>
          <w:sz w:val="44"/>
          <w:szCs w:val="44"/>
          <w:highlight w:val="none"/>
        </w:rPr>
      </w:pPr>
      <w:bookmarkStart w:id="33" w:name="_Toc19495_WPSOffice_Level1"/>
      <w:bookmarkStart w:id="34" w:name="_Toc22272_WPSOffice_Level2"/>
      <w:bookmarkStart w:id="35" w:name="_Toc19730_WPSOffice_Level2"/>
      <w:bookmarkStart w:id="36" w:name="_Toc27008_WPSOffice_Level2"/>
      <w:bookmarkStart w:id="37" w:name="_Toc19360_WPSOffice_Level2"/>
      <w:bookmarkStart w:id="38" w:name="_Toc9592_WPSOffice_Level2"/>
      <w:bookmarkStart w:id="39" w:name="_Toc26614_WPSOffice_Level2"/>
      <w:bookmarkStart w:id="40" w:name="_Toc30493_WPSOffice_Level2"/>
      <w:bookmarkStart w:id="41" w:name="_Toc5432_WPSOffice_Level2"/>
      <w:bookmarkStart w:id="42" w:name="_Toc2362_WPSOffice_Level2"/>
      <w:r>
        <w:rPr>
          <w:rFonts w:hint="eastAsia"/>
          <w:sz w:val="44"/>
          <w:szCs w:val="44"/>
          <w:highlight w:val="none"/>
          <w:lang w:eastAsia="zh-CN"/>
        </w:rPr>
        <w:t>采购</w:t>
      </w:r>
      <w:r>
        <w:rPr>
          <w:rFonts w:hint="eastAsia"/>
          <w:sz w:val="44"/>
          <w:szCs w:val="44"/>
          <w:highlight w:val="none"/>
        </w:rPr>
        <w:t>申请人名称：</w:t>
      </w:r>
      <w:bookmarkEnd w:id="33"/>
      <w:bookmarkEnd w:id="34"/>
      <w:bookmarkEnd w:id="35"/>
      <w:bookmarkEnd w:id="36"/>
      <w:bookmarkEnd w:id="37"/>
      <w:bookmarkEnd w:id="38"/>
      <w:bookmarkEnd w:id="39"/>
      <w:bookmarkEnd w:id="40"/>
      <w:bookmarkEnd w:id="41"/>
      <w:bookmarkEnd w:id="42"/>
      <w:r>
        <w:rPr>
          <w:rFonts w:hint="eastAsia"/>
          <w:sz w:val="44"/>
          <w:szCs w:val="44"/>
          <w:highlight w:val="none"/>
          <w:u w:val="single"/>
        </w:rPr>
        <w:t xml:space="preserve">              </w:t>
      </w:r>
      <w:r>
        <w:rPr>
          <w:rFonts w:hint="eastAsia"/>
          <w:sz w:val="44"/>
          <w:szCs w:val="44"/>
          <w:highlight w:val="none"/>
        </w:rPr>
        <w:t xml:space="preserve"> </w:t>
      </w:r>
    </w:p>
    <w:p w14:paraId="74E660BF">
      <w:pPr>
        <w:pStyle w:val="5"/>
        <w:rPr>
          <w:rFonts w:hint="eastAsia"/>
          <w:sz w:val="32"/>
          <w:szCs w:val="32"/>
          <w:highlight w:val="none"/>
          <w:lang w:eastAsia="zh-CN"/>
        </w:rPr>
      </w:pPr>
    </w:p>
    <w:p w14:paraId="680361BA">
      <w:pPr>
        <w:rPr>
          <w:rFonts w:hint="eastAsia"/>
          <w:sz w:val="32"/>
          <w:szCs w:val="32"/>
          <w:highlight w:val="none"/>
        </w:rPr>
      </w:pPr>
    </w:p>
    <w:p w14:paraId="499912BB">
      <w:pPr>
        <w:pStyle w:val="5"/>
        <w:rPr>
          <w:rFonts w:hint="eastAsia"/>
          <w:sz w:val="32"/>
          <w:szCs w:val="32"/>
          <w:highlight w:val="none"/>
          <w:lang w:eastAsia="zh-CN"/>
        </w:rPr>
      </w:pPr>
    </w:p>
    <w:p w14:paraId="498F16F7">
      <w:pPr>
        <w:jc w:val="center"/>
        <w:rPr>
          <w:rFonts w:hint="eastAsia"/>
          <w:sz w:val="32"/>
          <w:szCs w:val="32"/>
          <w:highlight w:val="none"/>
        </w:rPr>
      </w:pPr>
      <w:bookmarkStart w:id="43" w:name="_Toc11598_WPSOffice_Level2"/>
      <w:bookmarkStart w:id="44" w:name="_Toc20277_WPSOffice_Level2"/>
      <w:bookmarkStart w:id="45" w:name="_Toc5824_WPSOffice_Level2"/>
      <w:bookmarkStart w:id="46" w:name="_Toc8177_WPSOffice_Level1"/>
      <w:bookmarkStart w:id="47" w:name="_Toc6516_WPSOffice_Level2"/>
      <w:bookmarkStart w:id="48" w:name="_Toc14394_WPSOffice_Level2"/>
      <w:bookmarkStart w:id="49" w:name="_Toc18383_WPSOffice_Level2"/>
      <w:bookmarkStart w:id="50" w:name="_Toc25558_WPSOffice_Level2"/>
      <w:bookmarkStart w:id="51" w:name="_Toc25871_WPSOffice_Level2"/>
      <w:bookmarkStart w:id="52" w:name="_Toc27677_WPSOffice_Level2"/>
      <w:r>
        <w:rPr>
          <w:rFonts w:hint="eastAsia"/>
          <w:sz w:val="32"/>
          <w:szCs w:val="32"/>
          <w:highlight w:val="none"/>
        </w:rPr>
        <w:t xml:space="preserve">日期：      年   月  </w:t>
      </w:r>
      <w:r>
        <w:rPr>
          <w:rFonts w:hint="eastAsia"/>
          <w:sz w:val="32"/>
          <w:szCs w:val="32"/>
          <w:highlight w:val="none"/>
          <w:lang w:val="en-US" w:eastAsia="zh-CN"/>
        </w:rPr>
        <w:t xml:space="preserve"> </w:t>
      </w:r>
      <w:r>
        <w:rPr>
          <w:rFonts w:hint="eastAsia"/>
          <w:sz w:val="32"/>
          <w:szCs w:val="32"/>
          <w:highlight w:val="none"/>
        </w:rPr>
        <w:t>日</w:t>
      </w:r>
      <w:bookmarkEnd w:id="43"/>
      <w:bookmarkEnd w:id="44"/>
      <w:bookmarkEnd w:id="45"/>
      <w:bookmarkEnd w:id="46"/>
      <w:bookmarkEnd w:id="47"/>
      <w:bookmarkEnd w:id="48"/>
      <w:bookmarkEnd w:id="49"/>
      <w:bookmarkEnd w:id="50"/>
      <w:bookmarkEnd w:id="51"/>
      <w:bookmarkEnd w:id="52"/>
    </w:p>
    <w:p w14:paraId="727BB105">
      <w:pPr>
        <w:jc w:val="center"/>
        <w:rPr>
          <w:rFonts w:hint="eastAsia"/>
          <w:highlight w:val="none"/>
        </w:rPr>
      </w:pPr>
      <w:bookmarkStart w:id="53" w:name="_Toc28947_WPSOffice_Level2"/>
      <w:bookmarkStart w:id="54" w:name="_Toc16991_WPSOffice_Level2"/>
      <w:bookmarkStart w:id="55" w:name="_Toc1162_WPSOffice_Level2"/>
      <w:bookmarkStart w:id="56" w:name="_Toc21040_WPSOffice_Level2"/>
      <w:bookmarkStart w:id="57" w:name="_Toc17782_WPSOffice_Level2"/>
    </w:p>
    <w:bookmarkEnd w:id="53"/>
    <w:bookmarkEnd w:id="54"/>
    <w:bookmarkEnd w:id="55"/>
    <w:bookmarkEnd w:id="56"/>
    <w:bookmarkEnd w:id="57"/>
    <w:p w14:paraId="03D00738">
      <w:pPr>
        <w:pStyle w:val="6"/>
        <w:tabs>
          <w:tab w:val="left" w:pos="0"/>
        </w:tabs>
        <w:adjustRightInd w:val="0"/>
        <w:snapToGrid w:val="0"/>
        <w:spacing w:line="460" w:lineRule="exact"/>
        <w:ind w:firstLine="480" w:firstLineChars="200"/>
        <w:rPr>
          <w:rFonts w:hint="eastAsia" w:ascii="宋体" w:hAnsi="宋体" w:cs="宋体"/>
          <w:sz w:val="24"/>
          <w:highlight w:val="none"/>
        </w:rPr>
      </w:pPr>
    </w:p>
    <w:p w14:paraId="2D379A3D">
      <w:pPr>
        <w:spacing w:line="460" w:lineRule="exact"/>
        <w:ind w:firstLine="480" w:firstLineChars="200"/>
        <w:rPr>
          <w:rFonts w:hint="eastAsia" w:ascii="宋体" w:hAnsi="宋体" w:cs="宋体"/>
          <w:sz w:val="24"/>
          <w:highlight w:val="none"/>
        </w:rPr>
      </w:pPr>
    </w:p>
    <w:p w14:paraId="698F8783">
      <w:pPr>
        <w:spacing w:line="460" w:lineRule="exact"/>
        <w:ind w:firstLine="480" w:firstLineChars="200"/>
        <w:rPr>
          <w:rFonts w:hint="eastAsia" w:ascii="宋体" w:hAnsi="宋体" w:cs="宋体"/>
          <w:sz w:val="24"/>
          <w:highlight w:val="none"/>
        </w:rPr>
      </w:pPr>
    </w:p>
    <w:p w14:paraId="7AF1DB30">
      <w:pPr>
        <w:spacing w:line="460" w:lineRule="exact"/>
        <w:ind w:firstLine="480" w:firstLineChars="200"/>
        <w:rPr>
          <w:rFonts w:hint="eastAsia" w:ascii="宋体" w:hAnsi="宋体" w:cs="宋体"/>
          <w:sz w:val="24"/>
          <w:highlight w:val="none"/>
        </w:rPr>
      </w:pPr>
    </w:p>
    <w:p w14:paraId="2063F0FF">
      <w:pPr>
        <w:spacing w:line="460" w:lineRule="exact"/>
        <w:ind w:firstLine="480" w:firstLineChars="200"/>
        <w:rPr>
          <w:rFonts w:hint="eastAsia" w:ascii="宋体" w:hAnsi="宋体" w:cs="宋体"/>
          <w:sz w:val="24"/>
          <w:highlight w:val="none"/>
        </w:rPr>
      </w:pPr>
    </w:p>
    <w:p w14:paraId="7ACE8BC1">
      <w:pPr>
        <w:spacing w:line="460" w:lineRule="exact"/>
        <w:ind w:firstLine="480" w:firstLineChars="200"/>
        <w:rPr>
          <w:rFonts w:hint="eastAsia" w:ascii="宋体" w:hAnsi="宋体" w:cs="宋体"/>
          <w:sz w:val="24"/>
          <w:highlight w:val="none"/>
        </w:rPr>
      </w:pPr>
    </w:p>
    <w:p w14:paraId="78CCED14">
      <w:pPr>
        <w:rPr>
          <w:rFonts w:hint="eastAsia"/>
          <w:highlight w:val="none"/>
        </w:rPr>
      </w:pPr>
    </w:p>
    <w:p w14:paraId="7732B3A5">
      <w:pPr>
        <w:pStyle w:val="5"/>
        <w:rPr>
          <w:rFonts w:hint="eastAsia"/>
          <w:sz w:val="24"/>
          <w:highlight w:val="none"/>
          <w:lang w:eastAsia="zh-CN"/>
        </w:rPr>
      </w:pPr>
      <w:r>
        <w:rPr>
          <w:rFonts w:hint="eastAsia"/>
          <w:b/>
          <w:sz w:val="30"/>
          <w:szCs w:val="30"/>
          <w:highlight w:val="none"/>
          <w:lang w:eastAsia="zh-CN"/>
        </w:rPr>
        <w:t xml:space="preserve"> </w:t>
      </w:r>
      <w:r>
        <w:rPr>
          <w:rFonts w:hint="eastAsia"/>
          <w:b/>
          <w:bCs/>
          <w:sz w:val="28"/>
          <w:szCs w:val="28"/>
          <w:highlight w:val="none"/>
          <w:lang w:eastAsia="zh-CN"/>
        </w:rPr>
        <w:t>附件2：</w:t>
      </w:r>
    </w:p>
    <w:p w14:paraId="5E700461">
      <w:pPr>
        <w:tabs>
          <w:tab w:val="left" w:pos="0"/>
        </w:tabs>
        <w:spacing w:line="480" w:lineRule="exact"/>
        <w:jc w:val="center"/>
        <w:rPr>
          <w:rFonts w:hint="eastAsia"/>
          <w:b/>
          <w:sz w:val="30"/>
          <w:szCs w:val="30"/>
          <w:highlight w:val="none"/>
        </w:rPr>
      </w:pPr>
      <w:r>
        <w:rPr>
          <w:rFonts w:hint="eastAsia" w:ascii="方正小标宋简体" w:hAnsi="方正小标宋简体" w:eastAsia="方正小标宋简体" w:cs="方正小标宋简体"/>
          <w:b w:val="0"/>
          <w:bCs/>
          <w:color w:val="000000"/>
          <w:sz w:val="36"/>
          <w:szCs w:val="36"/>
          <w:highlight w:val="none"/>
        </w:rPr>
        <w:t>响</w:t>
      </w:r>
      <w:r>
        <w:rPr>
          <w:rFonts w:hint="eastAsia" w:ascii="方正小标宋简体" w:hAnsi="方正小标宋简体" w:eastAsia="方正小标宋简体" w:cs="方正小标宋简体"/>
          <w:b w:val="0"/>
          <w:bCs/>
          <w:color w:val="000000"/>
          <w:sz w:val="36"/>
          <w:szCs w:val="36"/>
          <w:highlight w:val="none"/>
          <w:lang w:val="en-US" w:eastAsia="zh-CN"/>
        </w:rPr>
        <w:t xml:space="preserve">  </w:t>
      </w:r>
      <w:r>
        <w:rPr>
          <w:rFonts w:hint="eastAsia" w:ascii="方正小标宋简体" w:hAnsi="方正小标宋简体" w:eastAsia="方正小标宋简体" w:cs="方正小标宋简体"/>
          <w:b w:val="0"/>
          <w:bCs/>
          <w:color w:val="000000"/>
          <w:sz w:val="36"/>
          <w:szCs w:val="36"/>
          <w:highlight w:val="none"/>
        </w:rPr>
        <w:t>应</w:t>
      </w:r>
      <w:r>
        <w:rPr>
          <w:rFonts w:hint="eastAsia" w:ascii="方正小标宋简体" w:hAnsi="方正小标宋简体" w:eastAsia="方正小标宋简体" w:cs="方正小标宋简体"/>
          <w:b w:val="0"/>
          <w:bCs/>
          <w:color w:val="000000"/>
          <w:sz w:val="36"/>
          <w:szCs w:val="36"/>
          <w:highlight w:val="none"/>
          <w:lang w:val="en-US" w:eastAsia="zh-CN"/>
        </w:rPr>
        <w:t xml:space="preserve">  </w:t>
      </w:r>
      <w:r>
        <w:rPr>
          <w:rFonts w:hint="eastAsia" w:ascii="方正小标宋简体" w:hAnsi="方正小标宋简体" w:eastAsia="方正小标宋简体" w:cs="方正小标宋简体"/>
          <w:b w:val="0"/>
          <w:bCs/>
          <w:color w:val="000000"/>
          <w:sz w:val="36"/>
          <w:szCs w:val="36"/>
          <w:highlight w:val="none"/>
        </w:rPr>
        <w:t>函</w:t>
      </w:r>
    </w:p>
    <w:p w14:paraId="35F69000">
      <w:pPr>
        <w:pStyle w:val="5"/>
        <w:rPr>
          <w:highlight w:val="none"/>
          <w:lang w:eastAsia="zh-CN"/>
        </w:rPr>
      </w:pPr>
    </w:p>
    <w:p w14:paraId="2CD97272">
      <w:pPr>
        <w:spacing w:line="360" w:lineRule="auto"/>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u w:val="none"/>
          <w:lang w:val="en-US" w:eastAsia="zh-CN"/>
        </w:rPr>
        <w:t>四川九洲软件有限</w:t>
      </w:r>
      <w:r>
        <w:rPr>
          <w:rFonts w:hint="eastAsia" w:ascii="仿宋_GB2312" w:hAnsi="仿宋_GB2312" w:eastAsia="仿宋_GB2312" w:cs="仿宋_GB2312"/>
          <w:color w:val="000000"/>
          <w:sz w:val="28"/>
          <w:szCs w:val="28"/>
          <w:highlight w:val="none"/>
          <w:u w:val="none"/>
        </w:rPr>
        <w:t>公司</w:t>
      </w:r>
      <w:r>
        <w:rPr>
          <w:rFonts w:hint="eastAsia" w:ascii="仿宋_GB2312" w:hAnsi="仿宋_GB2312" w:eastAsia="仿宋_GB2312" w:cs="仿宋_GB2312"/>
          <w:color w:val="000000"/>
          <w:sz w:val="28"/>
          <w:szCs w:val="28"/>
          <w:highlight w:val="none"/>
        </w:rPr>
        <w:t>：</w:t>
      </w:r>
    </w:p>
    <w:p w14:paraId="0467FA09">
      <w:pPr>
        <w:adjustRightInd w:val="0"/>
        <w:snapToGrid w:val="0"/>
        <w:spacing w:line="560" w:lineRule="exact"/>
        <w:ind w:firstLine="560" w:firstLineChars="20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我单位愿按以下响应完成</w:t>
      </w:r>
      <w:r>
        <w:rPr>
          <w:rFonts w:hint="eastAsia" w:ascii="仿宋_GB2312" w:hAnsi="仿宋_GB2312" w:eastAsia="仿宋_GB2312" w:cs="仿宋_GB2312"/>
          <w:color w:val="000000"/>
          <w:sz w:val="28"/>
          <w:szCs w:val="28"/>
          <w:highlight w:val="none"/>
          <w:lang w:val="en-US" w:eastAsia="zh-CN"/>
        </w:rPr>
        <w:t>本项目全部工作</w:t>
      </w:r>
      <w:r>
        <w:rPr>
          <w:rFonts w:hint="eastAsia" w:ascii="仿宋_GB2312" w:hAnsi="仿宋_GB2312" w:eastAsia="仿宋_GB2312" w:cs="仿宋_GB2312"/>
          <w:color w:val="000000"/>
          <w:sz w:val="28"/>
          <w:szCs w:val="28"/>
          <w:highlight w:val="none"/>
        </w:rPr>
        <w:t>：</w:t>
      </w:r>
    </w:p>
    <w:p w14:paraId="2F0CEF70">
      <w:pPr>
        <w:numPr>
          <w:ilvl w:val="-1"/>
          <w:numId w:val="0"/>
        </w:numPr>
        <w:adjustRightInd w:val="0"/>
        <w:snapToGrid w:val="0"/>
        <w:spacing w:line="560" w:lineRule="exact"/>
        <w:ind w:leftChars="200" w:firstLine="280" w:firstLineChars="10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1.采取固定总价包干（含税）</w:t>
      </w:r>
      <w:r>
        <w:rPr>
          <w:rFonts w:hint="eastAsia" w:ascii="仿宋_GB2312" w:hAnsi="仿宋_GB2312" w:eastAsia="仿宋_GB2312" w:cs="仿宋_GB2312"/>
          <w:color w:val="000000"/>
          <w:sz w:val="28"/>
          <w:szCs w:val="28"/>
          <w:highlight w:val="none"/>
          <w:u w:val="none"/>
          <w:lang w:val="en-US" w:eastAsia="zh-CN"/>
        </w:rPr>
        <w:t>为</w:t>
      </w:r>
      <w:r>
        <w:rPr>
          <w:rFonts w:hint="eastAsia" w:ascii="仿宋_GB2312" w:hAnsi="仿宋_GB2312" w:eastAsia="仿宋_GB2312" w:cs="仿宋_GB2312"/>
          <w:color w:val="000000"/>
          <w:sz w:val="28"/>
          <w:szCs w:val="28"/>
          <w:highlight w:val="none"/>
          <w:u w:val="single"/>
          <w:lang w:val="en-US" w:eastAsia="zh-CN"/>
        </w:rPr>
        <w:t xml:space="preserve">        </w:t>
      </w:r>
      <w:r>
        <w:rPr>
          <w:rFonts w:hint="eastAsia" w:ascii="仿宋_GB2312" w:hAnsi="仿宋_GB2312" w:eastAsia="仿宋_GB2312" w:cs="仿宋_GB2312"/>
          <w:color w:val="000000"/>
          <w:sz w:val="28"/>
          <w:szCs w:val="28"/>
          <w:highlight w:val="none"/>
          <w:u w:val="none"/>
          <w:lang w:val="en-US" w:eastAsia="zh-CN"/>
        </w:rPr>
        <w:t>元（大写：</w:t>
      </w:r>
      <w:r>
        <w:rPr>
          <w:rFonts w:hint="eastAsia" w:ascii="仿宋_GB2312" w:hAnsi="仿宋_GB2312" w:eastAsia="仿宋_GB2312" w:cs="仿宋_GB2312"/>
          <w:color w:val="000000"/>
          <w:sz w:val="28"/>
          <w:szCs w:val="28"/>
          <w:highlight w:val="none"/>
          <w:u w:val="single"/>
          <w:lang w:val="en-US" w:eastAsia="zh-CN"/>
        </w:rPr>
        <w:t xml:space="preserve">         </w:t>
      </w:r>
      <w:r>
        <w:rPr>
          <w:rFonts w:hint="eastAsia" w:ascii="仿宋_GB2312" w:hAnsi="仿宋_GB2312" w:eastAsia="仿宋_GB2312" w:cs="仿宋_GB2312"/>
          <w:color w:val="000000"/>
          <w:sz w:val="28"/>
          <w:szCs w:val="28"/>
          <w:highlight w:val="none"/>
          <w:u w:val="none"/>
          <w:lang w:val="en-US" w:eastAsia="zh-CN"/>
        </w:rPr>
        <w:t>），不含税价</w:t>
      </w:r>
      <w:r>
        <w:rPr>
          <w:rFonts w:hint="eastAsia" w:ascii="仿宋_GB2312" w:hAnsi="仿宋_GB2312" w:eastAsia="仿宋_GB2312" w:cs="仿宋_GB2312"/>
          <w:color w:val="000000"/>
          <w:sz w:val="28"/>
          <w:szCs w:val="28"/>
          <w:highlight w:val="none"/>
          <w:u w:val="single"/>
          <w:lang w:val="en-US" w:eastAsia="zh-CN"/>
        </w:rPr>
        <w:t xml:space="preserve">         </w:t>
      </w:r>
      <w:r>
        <w:rPr>
          <w:rFonts w:hint="eastAsia" w:ascii="仿宋_GB2312" w:hAnsi="仿宋_GB2312" w:eastAsia="仿宋_GB2312" w:cs="仿宋_GB2312"/>
          <w:color w:val="000000"/>
          <w:sz w:val="28"/>
          <w:szCs w:val="28"/>
          <w:highlight w:val="none"/>
          <w:u w:val="none"/>
          <w:lang w:val="en-US" w:eastAsia="zh-CN"/>
        </w:rPr>
        <w:t>元，税率</w:t>
      </w:r>
      <w:r>
        <w:rPr>
          <w:rFonts w:hint="eastAsia" w:ascii="仿宋_GB2312" w:hAnsi="仿宋_GB2312" w:eastAsia="仿宋_GB2312" w:cs="仿宋_GB2312"/>
          <w:color w:val="000000"/>
          <w:sz w:val="28"/>
          <w:szCs w:val="28"/>
          <w:highlight w:val="none"/>
          <w:u w:val="single"/>
          <w:lang w:val="en-US" w:eastAsia="zh-CN"/>
        </w:rPr>
        <w:t xml:space="preserve">    </w:t>
      </w:r>
      <w:r>
        <w:rPr>
          <w:rFonts w:hint="eastAsia" w:ascii="仿宋_GB2312" w:hAnsi="仿宋_GB2312" w:eastAsia="仿宋_GB2312" w:cs="仿宋_GB2312"/>
          <w:color w:val="000000"/>
          <w:sz w:val="28"/>
          <w:szCs w:val="28"/>
          <w:highlight w:val="none"/>
        </w:rPr>
        <w:t>，</w:t>
      </w:r>
      <w:r>
        <w:rPr>
          <w:rFonts w:hint="eastAsia" w:ascii="仿宋_GB2312" w:hAnsi="仿宋_GB2312" w:eastAsia="仿宋_GB2312" w:cs="仿宋_GB2312"/>
          <w:color w:val="000000"/>
          <w:sz w:val="28"/>
          <w:szCs w:val="28"/>
          <w:highlight w:val="none"/>
          <w:lang w:val="en-US" w:eastAsia="zh-CN"/>
        </w:rPr>
        <w:t>税额</w:t>
      </w:r>
      <w:r>
        <w:rPr>
          <w:rFonts w:hint="eastAsia" w:ascii="仿宋_GB2312" w:hAnsi="仿宋_GB2312" w:eastAsia="仿宋_GB2312" w:cs="仿宋_GB2312"/>
          <w:color w:val="000000"/>
          <w:sz w:val="28"/>
          <w:szCs w:val="28"/>
          <w:highlight w:val="none"/>
          <w:u w:val="single"/>
          <w:lang w:val="en-US" w:eastAsia="zh-CN"/>
        </w:rPr>
        <w:t xml:space="preserve">     </w:t>
      </w:r>
      <w:r>
        <w:rPr>
          <w:rFonts w:hint="eastAsia" w:ascii="仿宋_GB2312" w:hAnsi="仿宋_GB2312" w:eastAsia="仿宋_GB2312" w:cs="仿宋_GB2312"/>
          <w:color w:val="000000"/>
          <w:sz w:val="28"/>
          <w:szCs w:val="28"/>
          <w:highlight w:val="none"/>
          <w:lang w:val="en-US" w:eastAsia="zh-CN"/>
        </w:rPr>
        <w:t>元，上述报价</w:t>
      </w:r>
      <w:r>
        <w:rPr>
          <w:rFonts w:hint="eastAsia" w:ascii="仿宋_GB2312" w:hAnsi="仿宋_GB2312" w:eastAsia="仿宋_GB2312" w:cs="仿宋_GB2312"/>
          <w:color w:val="000000"/>
          <w:sz w:val="28"/>
          <w:szCs w:val="28"/>
          <w:highlight w:val="none"/>
        </w:rPr>
        <w:t>包含</w:t>
      </w:r>
      <w:r>
        <w:rPr>
          <w:rFonts w:hint="eastAsia" w:ascii="仿宋_GB2312" w:hAnsi="仿宋_GB2312" w:eastAsia="仿宋_GB2312" w:cs="仿宋_GB2312"/>
          <w:color w:val="000000"/>
          <w:sz w:val="28"/>
          <w:szCs w:val="28"/>
          <w:highlight w:val="none"/>
          <w:lang w:eastAsia="zh-CN"/>
        </w:rPr>
        <w:t>采购</w:t>
      </w:r>
      <w:r>
        <w:rPr>
          <w:rFonts w:hint="eastAsia" w:ascii="仿宋_GB2312" w:hAnsi="仿宋_GB2312" w:eastAsia="仿宋_GB2312" w:cs="仿宋_GB2312"/>
          <w:color w:val="000000"/>
          <w:sz w:val="28"/>
          <w:szCs w:val="28"/>
          <w:highlight w:val="none"/>
        </w:rPr>
        <w:t>范围内提及的所有工作。</w:t>
      </w:r>
      <w:r>
        <w:rPr>
          <w:rFonts w:hint="eastAsia" w:ascii="仿宋_GB2312" w:hAnsi="仿宋_GB2312" w:eastAsia="仿宋_GB2312" w:cs="仿宋_GB2312"/>
          <w:color w:val="000000"/>
          <w:sz w:val="28"/>
          <w:szCs w:val="28"/>
          <w:highlight w:val="none"/>
          <w:lang w:val="en-US" w:eastAsia="zh-CN"/>
        </w:rPr>
        <w:t>响应工期</w:t>
      </w:r>
      <w:r>
        <w:rPr>
          <w:rFonts w:hint="eastAsia" w:ascii="仿宋_GB2312" w:hAnsi="仿宋_GB2312" w:eastAsia="仿宋_GB2312" w:cs="仿宋_GB2312"/>
          <w:color w:val="000000"/>
          <w:sz w:val="28"/>
          <w:szCs w:val="28"/>
          <w:highlight w:val="none"/>
          <w:u w:val="single"/>
          <w:lang w:val="en-US" w:eastAsia="zh-CN"/>
        </w:rPr>
        <w:t xml:space="preserve">     </w:t>
      </w:r>
      <w:r>
        <w:rPr>
          <w:rFonts w:hint="eastAsia" w:ascii="仿宋_GB2312" w:hAnsi="仿宋_GB2312" w:eastAsia="仿宋_GB2312" w:cs="仿宋_GB2312"/>
          <w:color w:val="000000"/>
          <w:sz w:val="28"/>
          <w:szCs w:val="28"/>
          <w:highlight w:val="none"/>
          <w:u w:val="none"/>
          <w:lang w:val="en-US" w:eastAsia="zh-CN"/>
        </w:rPr>
        <w:t>日历</w:t>
      </w:r>
      <w:r>
        <w:rPr>
          <w:rFonts w:hint="eastAsia" w:ascii="仿宋_GB2312" w:hAnsi="仿宋_GB2312" w:eastAsia="仿宋_GB2312" w:cs="仿宋_GB2312"/>
          <w:color w:val="000000"/>
          <w:sz w:val="28"/>
          <w:szCs w:val="28"/>
          <w:highlight w:val="none"/>
          <w:lang w:val="en-US" w:eastAsia="zh-CN"/>
        </w:rPr>
        <w:t>天。</w:t>
      </w:r>
    </w:p>
    <w:p w14:paraId="3742100A">
      <w:pPr>
        <w:numPr>
          <w:ilvl w:val="0"/>
          <w:numId w:val="0"/>
        </w:numPr>
        <w:adjustRightInd w:val="0"/>
        <w:snapToGrid w:val="0"/>
        <w:spacing w:line="560" w:lineRule="exact"/>
        <w:ind w:firstLine="560" w:firstLineChars="200"/>
        <w:rPr>
          <w:rFonts w:hint="default"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2.施工范围:</w:t>
      </w:r>
      <w:r>
        <w:rPr>
          <w:rFonts w:hint="eastAsia" w:ascii="仿宋_GB2312" w:hAnsi="仿宋_GB2312" w:eastAsia="仿宋_GB2312" w:cs="仿宋_GB2312"/>
          <w:color w:val="000000"/>
          <w:sz w:val="28"/>
          <w:szCs w:val="28"/>
          <w:highlight w:val="none"/>
          <w:u w:val="single"/>
          <w:lang w:val="en-US" w:eastAsia="zh-CN"/>
        </w:rPr>
        <w:t xml:space="preserve">                           </w:t>
      </w:r>
    </w:p>
    <w:p w14:paraId="1DF9E28D">
      <w:pPr>
        <w:numPr>
          <w:ilvl w:val="0"/>
          <w:numId w:val="0"/>
        </w:numPr>
        <w:adjustRightInd w:val="0"/>
        <w:snapToGrid w:val="0"/>
        <w:spacing w:line="560" w:lineRule="exact"/>
        <w:ind w:firstLine="560" w:firstLineChars="200"/>
        <w:rPr>
          <w:rFonts w:hint="eastAsia" w:ascii="仿宋_GB2312" w:hAnsi="仿宋_GB2312" w:eastAsia="仿宋_GB2312" w:cs="仿宋_GB2312"/>
          <w:color w:val="000000"/>
          <w:sz w:val="28"/>
          <w:szCs w:val="28"/>
          <w:highlight w:val="none"/>
          <w:u w:val="single"/>
          <w:lang w:val="en-US" w:eastAsia="zh-CN"/>
        </w:rPr>
      </w:pPr>
      <w:r>
        <w:rPr>
          <w:rFonts w:hint="eastAsia" w:ascii="仿宋_GB2312" w:hAnsi="仿宋_GB2312" w:eastAsia="仿宋_GB2312" w:cs="仿宋_GB2312"/>
          <w:color w:val="000000"/>
          <w:sz w:val="28"/>
          <w:szCs w:val="28"/>
          <w:highlight w:val="none"/>
          <w:lang w:val="en-US" w:eastAsia="zh-CN"/>
        </w:rPr>
        <w:t>3.质量要求：</w:t>
      </w:r>
      <w:r>
        <w:rPr>
          <w:rFonts w:hint="eastAsia" w:ascii="仿宋_GB2312" w:hAnsi="仿宋_GB2312" w:eastAsia="仿宋_GB2312" w:cs="仿宋_GB2312"/>
          <w:color w:val="000000"/>
          <w:sz w:val="28"/>
          <w:szCs w:val="28"/>
          <w:highlight w:val="none"/>
          <w:u w:val="single"/>
          <w:lang w:val="en-US" w:eastAsia="zh-CN"/>
        </w:rPr>
        <w:t xml:space="preserve">                           </w:t>
      </w:r>
    </w:p>
    <w:p w14:paraId="2AE3C626">
      <w:pPr>
        <w:numPr>
          <w:ilvl w:val="0"/>
          <w:numId w:val="0"/>
        </w:numPr>
        <w:adjustRightInd w:val="0"/>
        <w:snapToGrid w:val="0"/>
        <w:spacing w:line="560" w:lineRule="exact"/>
        <w:ind w:firstLine="560" w:firstLineChars="200"/>
        <w:rPr>
          <w:rFonts w:hint="default" w:ascii="仿宋_GB2312" w:hAnsi="仿宋_GB2312" w:eastAsia="仿宋_GB2312" w:cs="仿宋_GB2312"/>
          <w:color w:val="000000"/>
          <w:sz w:val="28"/>
          <w:szCs w:val="28"/>
          <w:highlight w:val="none"/>
          <w:u w:val="none"/>
          <w:lang w:val="en-US" w:eastAsia="zh-CN"/>
        </w:rPr>
      </w:pPr>
      <w:r>
        <w:rPr>
          <w:rFonts w:hint="eastAsia" w:ascii="仿宋_GB2312" w:hAnsi="仿宋_GB2312" w:eastAsia="仿宋_GB2312" w:cs="仿宋_GB2312"/>
          <w:color w:val="000000"/>
          <w:sz w:val="28"/>
          <w:szCs w:val="28"/>
          <w:highlight w:val="none"/>
          <w:u w:val="none"/>
          <w:lang w:val="en-US" w:eastAsia="zh-CN"/>
        </w:rPr>
        <w:t>4.询比文件有效期：</w:t>
      </w:r>
      <w:r>
        <w:rPr>
          <w:rFonts w:hint="eastAsia" w:ascii="仿宋_GB2312" w:hAnsi="仿宋_GB2312" w:eastAsia="仿宋_GB2312" w:cs="仿宋_GB2312"/>
          <w:color w:val="000000"/>
          <w:sz w:val="28"/>
          <w:szCs w:val="28"/>
          <w:highlight w:val="none"/>
          <w:u w:val="single"/>
          <w:lang w:val="en-US" w:eastAsia="zh-CN"/>
        </w:rPr>
        <w:t xml:space="preserve">                           </w:t>
      </w:r>
    </w:p>
    <w:p w14:paraId="626B80FC">
      <w:pPr>
        <w:numPr>
          <w:ilvl w:val="0"/>
          <w:numId w:val="0"/>
        </w:numPr>
        <w:adjustRightInd w:val="0"/>
        <w:snapToGrid w:val="0"/>
        <w:spacing w:line="560" w:lineRule="exact"/>
        <w:ind w:firstLine="560" w:firstLineChars="20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5</w:t>
      </w:r>
      <w:r>
        <w:rPr>
          <w:rFonts w:hint="eastAsia" w:ascii="仿宋_GB2312" w:hAnsi="仿宋_GB2312" w:eastAsia="仿宋_GB2312" w:cs="仿宋_GB2312"/>
          <w:color w:val="000000"/>
          <w:sz w:val="28"/>
          <w:szCs w:val="28"/>
          <w:highlight w:val="none"/>
        </w:rPr>
        <w:t>.我方承诺无条件响应</w:t>
      </w:r>
      <w:r>
        <w:rPr>
          <w:rFonts w:hint="eastAsia" w:ascii="仿宋_GB2312" w:hAnsi="仿宋_GB2312" w:eastAsia="仿宋_GB2312" w:cs="仿宋_GB2312"/>
          <w:color w:val="000000"/>
          <w:sz w:val="28"/>
          <w:szCs w:val="28"/>
          <w:highlight w:val="none"/>
          <w:u w:val="none"/>
          <w:lang w:val="en-US" w:eastAsia="zh-CN"/>
        </w:rPr>
        <w:t>本次</w:t>
      </w:r>
      <w:r>
        <w:rPr>
          <w:rFonts w:hint="eastAsia" w:ascii="仿宋_GB2312" w:hAnsi="仿宋_GB2312" w:eastAsia="仿宋_GB2312" w:cs="仿宋_GB2312"/>
          <w:color w:val="000000"/>
          <w:sz w:val="28"/>
          <w:szCs w:val="28"/>
          <w:highlight w:val="none"/>
          <w:lang w:eastAsia="zh-CN"/>
        </w:rPr>
        <w:t>采购</w:t>
      </w:r>
      <w:r>
        <w:rPr>
          <w:rFonts w:hint="eastAsia" w:ascii="仿宋_GB2312" w:hAnsi="仿宋_GB2312" w:eastAsia="仿宋_GB2312" w:cs="仿宋_GB2312"/>
          <w:color w:val="000000"/>
          <w:sz w:val="28"/>
          <w:szCs w:val="28"/>
          <w:highlight w:val="none"/>
        </w:rPr>
        <w:t>文件的所有条款。</w:t>
      </w:r>
    </w:p>
    <w:p w14:paraId="47FD383D">
      <w:pPr>
        <w:adjustRightInd w:val="0"/>
        <w:snapToGrid w:val="0"/>
        <w:spacing w:line="560" w:lineRule="exact"/>
        <w:ind w:firstLine="560" w:firstLineChars="20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6</w:t>
      </w:r>
      <w:r>
        <w:rPr>
          <w:rFonts w:hint="eastAsia" w:ascii="仿宋_GB2312" w:hAnsi="仿宋_GB2312" w:eastAsia="仿宋_GB2312" w:cs="仿宋_GB2312"/>
          <w:color w:val="000000"/>
          <w:sz w:val="28"/>
          <w:szCs w:val="28"/>
          <w:highlight w:val="none"/>
        </w:rPr>
        <w:t>.我方完全理解贵方无义务必须接受最低响应或有权拒绝所有响应，贵方无须为此承担任何责任。</w:t>
      </w:r>
    </w:p>
    <w:p w14:paraId="6D2FA99D">
      <w:pPr>
        <w:adjustRightInd w:val="0"/>
        <w:snapToGrid w:val="0"/>
        <w:spacing w:line="560" w:lineRule="exact"/>
        <w:ind w:firstLine="560" w:firstLineChars="20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7</w:t>
      </w:r>
      <w:r>
        <w:rPr>
          <w:rFonts w:hint="eastAsia" w:ascii="仿宋_GB2312" w:hAnsi="仿宋_GB2312" w:eastAsia="仿宋_GB2312" w:cs="仿宋_GB2312"/>
          <w:color w:val="000000"/>
          <w:sz w:val="28"/>
          <w:szCs w:val="28"/>
          <w:highlight w:val="none"/>
        </w:rPr>
        <w:t>.如果我方中选，贵方的</w:t>
      </w:r>
      <w:r>
        <w:rPr>
          <w:rFonts w:hint="eastAsia" w:ascii="仿宋_GB2312" w:hAnsi="仿宋_GB2312" w:eastAsia="仿宋_GB2312" w:cs="仿宋_GB2312"/>
          <w:color w:val="000000"/>
          <w:sz w:val="28"/>
          <w:szCs w:val="28"/>
          <w:highlight w:val="none"/>
          <w:lang w:eastAsia="zh-CN"/>
        </w:rPr>
        <w:t>成交通知书</w:t>
      </w:r>
      <w:r>
        <w:rPr>
          <w:rFonts w:hint="eastAsia" w:ascii="仿宋_GB2312" w:hAnsi="仿宋_GB2312" w:eastAsia="仿宋_GB2312" w:cs="仿宋_GB2312"/>
          <w:color w:val="000000"/>
          <w:sz w:val="28"/>
          <w:szCs w:val="28"/>
          <w:highlight w:val="none"/>
        </w:rPr>
        <w:t>和本响应函将构成约束我们双方的合同组成部分。</w:t>
      </w:r>
    </w:p>
    <w:p w14:paraId="39330867">
      <w:pPr>
        <w:adjustRightInd w:val="0"/>
        <w:snapToGrid w:val="0"/>
        <w:spacing w:line="560" w:lineRule="exact"/>
        <w:ind w:firstLine="560" w:firstLineChars="200"/>
        <w:rPr>
          <w:rFonts w:hint="eastAsia" w:ascii="仿宋_GB2312" w:hAnsi="仿宋_GB2312" w:eastAsia="仿宋_GB2312" w:cs="仿宋_GB2312"/>
          <w:color w:val="000000"/>
          <w:sz w:val="28"/>
          <w:szCs w:val="28"/>
          <w:highlight w:val="none"/>
        </w:rPr>
      </w:pPr>
    </w:p>
    <w:p w14:paraId="0A5CC0F2">
      <w:pPr>
        <w:pStyle w:val="5"/>
        <w:spacing w:line="560" w:lineRule="exact"/>
        <w:ind w:firstLine="560" w:firstLineChars="200"/>
        <w:jc w:val="both"/>
        <w:rPr>
          <w:rFonts w:hint="default" w:ascii="仿宋_GB2312" w:hAnsi="仿宋_GB2312" w:eastAsia="仿宋_GB2312" w:cs="仿宋_GB2312"/>
          <w:color w:val="000000"/>
          <w:sz w:val="28"/>
          <w:szCs w:val="28"/>
          <w:highlight w:val="yellow"/>
          <w:lang w:val="en-US" w:eastAsia="zh-CN"/>
        </w:rPr>
      </w:pPr>
      <w:r>
        <w:rPr>
          <w:rFonts w:hint="eastAsia" w:ascii="仿宋_GB2312" w:hAnsi="仿宋_GB2312" w:eastAsia="仿宋_GB2312" w:cs="仿宋_GB2312"/>
          <w:color w:val="000000"/>
          <w:sz w:val="28"/>
          <w:szCs w:val="28"/>
          <w:highlight w:val="none"/>
          <w:lang w:val="en-US" w:eastAsia="zh-CN"/>
        </w:rPr>
        <w:t>附：报价清单</w:t>
      </w:r>
    </w:p>
    <w:p w14:paraId="3E2840E1">
      <w:pPr>
        <w:spacing w:line="560" w:lineRule="exact"/>
        <w:ind w:firstLine="560" w:firstLineChars="200"/>
        <w:rPr>
          <w:rFonts w:hint="eastAsia" w:ascii="仿宋_GB2312" w:hAnsi="仿宋_GB2312" w:eastAsia="仿宋_GB2312" w:cs="仿宋_GB2312"/>
          <w:color w:val="000000"/>
          <w:sz w:val="28"/>
          <w:szCs w:val="28"/>
          <w:highlight w:val="none"/>
        </w:rPr>
      </w:pPr>
    </w:p>
    <w:p w14:paraId="1BBA6A49">
      <w:pPr>
        <w:adjustRightInd w:val="0"/>
        <w:snapToGrid w:val="0"/>
        <w:spacing w:line="560" w:lineRule="exact"/>
        <w:ind w:firstLine="560" w:firstLineChars="200"/>
        <w:jc w:val="both"/>
        <w:rPr>
          <w:rFonts w:hint="eastAsia" w:ascii="仿宋_GB2312" w:hAnsi="仿宋_GB2312" w:eastAsia="仿宋_GB2312" w:cs="仿宋_GB2312"/>
          <w:color w:val="000000"/>
          <w:sz w:val="28"/>
          <w:szCs w:val="28"/>
          <w:highlight w:val="none"/>
          <w:u w:val="single"/>
        </w:rPr>
      </w:pPr>
      <w:r>
        <w:rPr>
          <w:rFonts w:hint="eastAsia" w:ascii="仿宋_GB2312" w:hAnsi="仿宋_GB2312" w:eastAsia="仿宋_GB2312" w:cs="仿宋_GB2312"/>
          <w:b w:val="0"/>
          <w:bCs w:val="0"/>
          <w:color w:val="000000"/>
          <w:sz w:val="28"/>
          <w:szCs w:val="28"/>
          <w:highlight w:val="none"/>
          <w:lang w:eastAsia="zh-CN"/>
        </w:rPr>
        <w:t>采购</w:t>
      </w:r>
      <w:r>
        <w:rPr>
          <w:rFonts w:hint="eastAsia" w:ascii="仿宋_GB2312" w:hAnsi="仿宋_GB2312" w:eastAsia="仿宋_GB2312" w:cs="仿宋_GB2312"/>
          <w:color w:val="000000"/>
          <w:sz w:val="28"/>
          <w:szCs w:val="28"/>
          <w:highlight w:val="none"/>
        </w:rPr>
        <w:t>申请人：（单位全称）</w:t>
      </w:r>
      <w:r>
        <w:rPr>
          <w:rFonts w:hint="eastAsia" w:ascii="仿宋_GB2312" w:hAnsi="仿宋_GB2312" w:eastAsia="仿宋_GB2312" w:cs="仿宋_GB2312"/>
          <w:color w:val="000000"/>
          <w:sz w:val="28"/>
          <w:szCs w:val="28"/>
          <w:highlight w:val="none"/>
          <w:u w:val="single"/>
        </w:rPr>
        <w:t xml:space="preserve">                   </w:t>
      </w:r>
      <w:r>
        <w:rPr>
          <w:rFonts w:hint="eastAsia" w:ascii="仿宋_GB2312" w:hAnsi="仿宋_GB2312" w:eastAsia="仿宋_GB2312" w:cs="仿宋_GB2312"/>
          <w:color w:val="000000"/>
          <w:sz w:val="28"/>
          <w:szCs w:val="28"/>
          <w:highlight w:val="none"/>
          <w:u w:val="none"/>
        </w:rPr>
        <w:t>（盖章）</w:t>
      </w:r>
    </w:p>
    <w:p w14:paraId="334B73E8">
      <w:pPr>
        <w:adjustRightInd w:val="0"/>
        <w:snapToGrid w:val="0"/>
        <w:spacing w:line="560" w:lineRule="exact"/>
        <w:ind w:firstLine="560" w:firstLineChars="200"/>
        <w:rPr>
          <w:rFonts w:hint="eastAsia" w:ascii="仿宋_GB2312" w:hAnsi="仿宋_GB2312" w:eastAsia="仿宋_GB2312" w:cs="仿宋_GB2312"/>
          <w:color w:val="000000"/>
          <w:sz w:val="28"/>
          <w:szCs w:val="28"/>
          <w:highlight w:val="none"/>
          <w:u w:val="single"/>
        </w:rPr>
      </w:pPr>
      <w:r>
        <w:rPr>
          <w:rFonts w:hint="eastAsia" w:ascii="仿宋_GB2312" w:hAnsi="仿宋_GB2312" w:eastAsia="仿宋_GB2312" w:cs="仿宋_GB2312"/>
          <w:color w:val="000000"/>
          <w:sz w:val="28"/>
          <w:szCs w:val="28"/>
          <w:highlight w:val="none"/>
        </w:rPr>
        <w:t>法定代表人或授权</w:t>
      </w:r>
      <w:r>
        <w:rPr>
          <w:rFonts w:hint="eastAsia" w:ascii="仿宋_GB2312" w:hAnsi="仿宋_GB2312" w:eastAsia="仿宋_GB2312" w:cs="仿宋_GB2312"/>
          <w:color w:val="000000"/>
          <w:sz w:val="28"/>
          <w:szCs w:val="28"/>
          <w:highlight w:val="none"/>
          <w:lang w:eastAsia="zh-CN"/>
        </w:rPr>
        <w:t>代表</w:t>
      </w:r>
      <w:r>
        <w:rPr>
          <w:rFonts w:hint="eastAsia" w:ascii="仿宋_GB2312" w:hAnsi="仿宋_GB2312" w:eastAsia="仿宋_GB2312" w:cs="仿宋_GB2312"/>
          <w:color w:val="000000"/>
          <w:sz w:val="28"/>
          <w:szCs w:val="28"/>
          <w:highlight w:val="none"/>
        </w:rPr>
        <w:t>：</w:t>
      </w:r>
      <w:r>
        <w:rPr>
          <w:rFonts w:hint="eastAsia" w:ascii="仿宋_GB2312" w:hAnsi="仿宋_GB2312" w:eastAsia="仿宋_GB2312" w:cs="仿宋_GB2312"/>
          <w:color w:val="000000"/>
          <w:sz w:val="28"/>
          <w:szCs w:val="28"/>
          <w:highlight w:val="none"/>
          <w:u w:val="single"/>
        </w:rPr>
        <w:t xml:space="preserve">                  </w:t>
      </w:r>
      <w:r>
        <w:rPr>
          <w:rFonts w:hint="eastAsia" w:ascii="仿宋_GB2312" w:hAnsi="仿宋_GB2312" w:eastAsia="仿宋_GB2312" w:cs="仿宋_GB2312"/>
          <w:color w:val="000000"/>
          <w:sz w:val="28"/>
          <w:szCs w:val="28"/>
          <w:highlight w:val="none"/>
          <w:u w:val="none"/>
        </w:rPr>
        <w:t>（签字或盖章）</w:t>
      </w:r>
    </w:p>
    <w:p w14:paraId="18324C4B">
      <w:pPr>
        <w:pStyle w:val="5"/>
        <w:spacing w:line="560" w:lineRule="exact"/>
        <w:ind w:firstLine="560" w:firstLineChars="200"/>
        <w:jc w:val="both"/>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eastAsia="zh-CN"/>
        </w:rPr>
        <w:t>法定代表</w:t>
      </w:r>
      <w:r>
        <w:rPr>
          <w:rFonts w:hint="eastAsia" w:ascii="仿宋_GB2312" w:hAnsi="仿宋_GB2312" w:eastAsia="仿宋_GB2312" w:cs="仿宋_GB2312"/>
          <w:color w:val="000000"/>
          <w:sz w:val="28"/>
          <w:szCs w:val="28"/>
          <w:highlight w:val="none"/>
        </w:rPr>
        <w:t>人</w:t>
      </w:r>
      <w:r>
        <w:rPr>
          <w:rFonts w:hint="eastAsia" w:ascii="仿宋_GB2312" w:hAnsi="仿宋_GB2312" w:eastAsia="仿宋_GB2312" w:cs="仿宋_GB2312"/>
          <w:color w:val="000000"/>
          <w:sz w:val="28"/>
          <w:szCs w:val="28"/>
          <w:highlight w:val="none"/>
          <w:lang w:eastAsia="zh-CN"/>
        </w:rPr>
        <w:t>或授权代表联系电话：</w:t>
      </w:r>
    </w:p>
    <w:p w14:paraId="79DB8682">
      <w:pPr>
        <w:adjustRightInd w:val="0"/>
        <w:spacing w:line="560" w:lineRule="exact"/>
        <w:ind w:firstLine="560" w:firstLineChars="200"/>
        <w:jc w:val="both"/>
        <w:rPr>
          <w:rFonts w:hint="eastAsia" w:ascii="仿宋_GB2312" w:hAnsi="仿宋_GB2312" w:eastAsia="仿宋_GB2312" w:cs="仿宋_GB2312"/>
          <w:color w:val="000000"/>
          <w:sz w:val="28"/>
          <w:szCs w:val="28"/>
          <w:highlight w:val="none"/>
        </w:rPr>
      </w:pPr>
    </w:p>
    <w:p w14:paraId="265C7DF7">
      <w:pPr>
        <w:adjustRightInd w:val="0"/>
        <w:spacing w:line="560" w:lineRule="exact"/>
        <w:ind w:firstLine="5320" w:firstLineChars="1900"/>
        <w:jc w:val="right"/>
        <w:rPr>
          <w:rFonts w:hint="eastAsia" w:ascii="仿宋_GB2312" w:hAnsi="仿宋_GB2312" w:eastAsia="仿宋_GB2312" w:cs="仿宋_GB2312"/>
          <w:bCs/>
          <w:color w:val="000000"/>
          <w:sz w:val="28"/>
          <w:szCs w:val="28"/>
          <w:highlight w:val="none"/>
        </w:rPr>
      </w:pPr>
      <w:r>
        <w:rPr>
          <w:rFonts w:hint="eastAsia" w:ascii="仿宋_GB2312" w:hAnsi="仿宋_GB2312" w:eastAsia="仿宋_GB2312" w:cs="仿宋_GB2312"/>
          <w:bCs/>
          <w:color w:val="000000"/>
          <w:sz w:val="28"/>
          <w:szCs w:val="28"/>
          <w:highlight w:val="none"/>
        </w:rPr>
        <w:t>日  期：   年    月    日</w:t>
      </w:r>
    </w:p>
    <w:p w14:paraId="4B22E721">
      <w:pPr>
        <w:jc w:val="center"/>
        <w:rPr>
          <w:rFonts w:hint="eastAsia"/>
          <w:sz w:val="24"/>
          <w:highlight w:val="none"/>
          <w:lang w:val="en-US" w:eastAsia="zh-CN"/>
        </w:rPr>
      </w:pPr>
    </w:p>
    <w:p w14:paraId="5B3A31C7">
      <w:pPr>
        <w:jc w:val="center"/>
        <w:rPr>
          <w:rFonts w:hint="eastAsia"/>
          <w:sz w:val="24"/>
          <w:highlight w:val="none"/>
          <w:lang w:val="en-US" w:eastAsia="zh-CN"/>
        </w:rPr>
      </w:pPr>
    </w:p>
    <w:p w14:paraId="0CDF40D5">
      <w:pPr>
        <w:jc w:val="center"/>
        <w:rPr>
          <w:rFonts w:hint="eastAsia"/>
          <w:sz w:val="24"/>
          <w:highlight w:val="none"/>
          <w:lang w:val="en-US" w:eastAsia="zh-CN"/>
        </w:rPr>
      </w:pPr>
    </w:p>
    <w:p w14:paraId="53D701E7">
      <w:pPr>
        <w:jc w:val="center"/>
        <w:rPr>
          <w:rFonts w:hint="eastAsia"/>
          <w:sz w:val="24"/>
          <w:highlight w:val="none"/>
          <w:lang w:val="en-US" w:eastAsia="zh-CN"/>
        </w:rPr>
      </w:pPr>
    </w:p>
    <w:p w14:paraId="41A8D923">
      <w:pPr>
        <w:jc w:val="center"/>
        <w:rPr>
          <w:rFonts w:hint="eastAsia"/>
          <w:sz w:val="24"/>
          <w:highlight w:val="none"/>
          <w:lang w:val="en-US" w:eastAsia="zh-CN"/>
        </w:rPr>
      </w:pPr>
    </w:p>
    <w:p w14:paraId="06CEA9A9">
      <w:pPr>
        <w:jc w:val="center"/>
        <w:rPr>
          <w:rFonts w:hint="eastAsia"/>
          <w:sz w:val="24"/>
          <w:highlight w:val="none"/>
          <w:lang w:val="en-US" w:eastAsia="zh-CN"/>
        </w:rPr>
      </w:pPr>
    </w:p>
    <w:p w14:paraId="5FE06503">
      <w:pPr>
        <w:jc w:val="center"/>
        <w:rPr>
          <w:rFonts w:hint="eastAsia"/>
          <w:sz w:val="24"/>
          <w:highlight w:val="none"/>
          <w:lang w:val="en-US" w:eastAsia="zh-CN"/>
        </w:rPr>
      </w:pPr>
    </w:p>
    <w:p w14:paraId="7BE4E682">
      <w:pPr>
        <w:jc w:val="center"/>
        <w:rPr>
          <w:rFonts w:hint="eastAsia"/>
          <w:sz w:val="24"/>
          <w:highlight w:val="none"/>
          <w:lang w:val="en-US" w:eastAsia="zh-CN"/>
        </w:rPr>
      </w:pPr>
    </w:p>
    <w:p w14:paraId="7763202A">
      <w:pPr>
        <w:jc w:val="center"/>
        <w:rPr>
          <w:rFonts w:hint="eastAsia"/>
          <w:sz w:val="24"/>
          <w:highlight w:val="none"/>
          <w:lang w:val="en-US" w:eastAsia="zh-CN"/>
        </w:rPr>
      </w:pPr>
    </w:p>
    <w:p w14:paraId="233A5AA3">
      <w:pPr>
        <w:jc w:val="center"/>
        <w:rPr>
          <w:rFonts w:hint="eastAsia"/>
          <w:sz w:val="24"/>
          <w:highlight w:val="none"/>
          <w:lang w:val="en-US" w:eastAsia="zh-CN"/>
        </w:rPr>
      </w:pPr>
    </w:p>
    <w:p w14:paraId="73C9179F">
      <w:pPr>
        <w:jc w:val="center"/>
        <w:rPr>
          <w:rFonts w:hint="eastAsia"/>
          <w:sz w:val="24"/>
          <w:highlight w:val="none"/>
          <w:lang w:val="en-US" w:eastAsia="zh-CN"/>
        </w:rPr>
      </w:pPr>
    </w:p>
    <w:p w14:paraId="63532BD2">
      <w:pPr>
        <w:jc w:val="center"/>
        <w:rPr>
          <w:rFonts w:hint="eastAsia"/>
          <w:sz w:val="24"/>
          <w:highlight w:val="none"/>
          <w:lang w:val="en-US" w:eastAsia="zh-CN"/>
        </w:rPr>
      </w:pPr>
    </w:p>
    <w:p w14:paraId="0ECB144E">
      <w:pPr>
        <w:jc w:val="center"/>
        <w:rPr>
          <w:rFonts w:hint="eastAsia"/>
          <w:sz w:val="24"/>
          <w:highlight w:val="none"/>
          <w:lang w:val="en-US" w:eastAsia="zh-CN"/>
        </w:rPr>
      </w:pPr>
    </w:p>
    <w:p w14:paraId="4365E7BB">
      <w:pPr>
        <w:pStyle w:val="5"/>
        <w:rPr>
          <w:rFonts w:hint="eastAsia"/>
          <w:sz w:val="24"/>
          <w:highlight w:val="none"/>
          <w:lang w:eastAsia="zh-CN"/>
        </w:rPr>
      </w:pPr>
      <w:r>
        <w:rPr>
          <w:rFonts w:hint="eastAsia"/>
          <w:b/>
          <w:bCs/>
          <w:sz w:val="28"/>
          <w:szCs w:val="28"/>
          <w:highlight w:val="none"/>
          <w:lang w:eastAsia="zh-CN"/>
        </w:rPr>
        <w:t>附件3：</w:t>
      </w:r>
    </w:p>
    <w:p w14:paraId="295F70C5">
      <w:pPr>
        <w:tabs>
          <w:tab w:val="left" w:pos="0"/>
        </w:tabs>
        <w:autoSpaceDE/>
        <w:autoSpaceDN/>
        <w:adjustRightInd/>
        <w:spacing w:line="480" w:lineRule="exact"/>
        <w:jc w:val="center"/>
        <w:outlineLvl w:val="9"/>
        <w:rPr>
          <w:rFonts w:hint="eastAsia" w:ascii="方正小标宋简体" w:hAnsi="方正小标宋简体" w:eastAsia="方正小标宋简体" w:cs="方正小标宋简体"/>
          <w:bCs/>
          <w:kern w:val="2"/>
          <w:sz w:val="36"/>
          <w:szCs w:val="36"/>
          <w:highlight w:val="none"/>
        </w:rPr>
      </w:pPr>
      <w:r>
        <w:rPr>
          <w:rFonts w:hint="eastAsia" w:ascii="方正小标宋简体" w:hAnsi="方正小标宋简体" w:eastAsia="方正小标宋简体" w:cs="方正小标宋简体"/>
          <w:bCs/>
          <w:kern w:val="2"/>
          <w:sz w:val="36"/>
          <w:szCs w:val="36"/>
          <w:highlight w:val="none"/>
        </w:rPr>
        <w:t>法定代表人身份证明</w:t>
      </w:r>
    </w:p>
    <w:p w14:paraId="21D0F99F">
      <w:pPr>
        <w:tabs>
          <w:tab w:val="left" w:pos="1813"/>
        </w:tabs>
        <w:autoSpaceDE w:val="0"/>
        <w:autoSpaceDN w:val="0"/>
        <w:adjustRightInd w:val="0"/>
        <w:spacing w:line="200" w:lineRule="exact"/>
        <w:rPr>
          <w:rFonts w:hint="eastAsia" w:ascii="宋体" w:hAnsi="宋体" w:eastAsia="宋体" w:cs="宋体"/>
          <w:kern w:val="0"/>
          <w:highlight w:val="none"/>
        </w:rPr>
      </w:pPr>
    </w:p>
    <w:p w14:paraId="30E5AD9B">
      <w:pPr>
        <w:tabs>
          <w:tab w:val="left" w:pos="1813"/>
        </w:tabs>
        <w:autoSpaceDE w:val="0"/>
        <w:autoSpaceDN w:val="0"/>
        <w:adjustRightInd/>
        <w:snapToGrid w:val="0"/>
        <w:spacing w:line="560" w:lineRule="exact"/>
        <w:rPr>
          <w:rFonts w:hint="eastAsia" w:ascii="仿宋_GB2312" w:hAnsi="仿宋_GB2312" w:eastAsia="仿宋_GB2312" w:cs="仿宋_GB2312"/>
          <w:kern w:val="0"/>
          <w:sz w:val="28"/>
          <w:szCs w:val="28"/>
          <w:highlight w:val="none"/>
          <w:lang w:val="en-US" w:eastAsia="zh-CN"/>
        </w:rPr>
      </w:pPr>
    </w:p>
    <w:p w14:paraId="5AFBCEF6">
      <w:pPr>
        <w:keepNext w:val="0"/>
        <w:keepLines w:val="0"/>
        <w:pageBreakBefore w:val="0"/>
        <w:widowControl w:val="0"/>
        <w:tabs>
          <w:tab w:val="left" w:pos="1813"/>
        </w:tabs>
        <w:kinsoku/>
        <w:wordWrap/>
        <w:overflowPunct/>
        <w:topLinePunct w:val="0"/>
        <w:autoSpaceDE w:val="0"/>
        <w:autoSpaceDN w:val="0"/>
        <w:bidi w:val="0"/>
        <w:adjustRightInd w:val="0"/>
        <w:snapToGrid w:val="0"/>
        <w:spacing w:line="560" w:lineRule="exact"/>
        <w:ind w:firstLine="560" w:firstLineChars="200"/>
        <w:textAlignment w:val="auto"/>
        <w:rPr>
          <w:rFonts w:hint="eastAsia" w:ascii="仿宋_GB2312" w:hAnsi="仿宋_GB2312" w:eastAsia="仿宋_GB2312" w:cs="仿宋_GB2312"/>
          <w:kern w:val="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eastAsia="zh-CN"/>
        </w:rPr>
        <w:t>采购</w:t>
      </w:r>
      <w:r>
        <w:rPr>
          <w:rFonts w:hint="eastAsia" w:ascii="仿宋_GB2312" w:hAnsi="仿宋_GB2312" w:eastAsia="仿宋_GB2312" w:cs="仿宋_GB2312"/>
          <w:kern w:val="0"/>
          <w:sz w:val="28"/>
          <w:szCs w:val="28"/>
          <w:highlight w:val="none"/>
          <w:lang w:val="en-US" w:eastAsia="zh-CN"/>
        </w:rPr>
        <w:t>申请</w:t>
      </w:r>
      <w:r>
        <w:rPr>
          <w:rFonts w:hint="eastAsia" w:ascii="仿宋_GB2312" w:hAnsi="仿宋_GB2312" w:eastAsia="仿宋_GB2312" w:cs="仿宋_GB2312"/>
          <w:kern w:val="0"/>
          <w:sz w:val="28"/>
          <w:szCs w:val="28"/>
          <w:highlight w:val="none"/>
        </w:rPr>
        <w:t>人名称：</w:t>
      </w:r>
    </w:p>
    <w:p w14:paraId="63A1AC0A">
      <w:pPr>
        <w:keepNext w:val="0"/>
        <w:keepLines w:val="0"/>
        <w:pageBreakBefore w:val="0"/>
        <w:widowControl w:val="0"/>
        <w:tabs>
          <w:tab w:val="left" w:pos="1813"/>
        </w:tabs>
        <w:kinsoku/>
        <w:wordWrap/>
        <w:overflowPunct/>
        <w:topLinePunct w:val="0"/>
        <w:autoSpaceDE w:val="0"/>
        <w:autoSpaceDN w:val="0"/>
        <w:bidi w:val="0"/>
        <w:adjustRightInd w:val="0"/>
        <w:snapToGrid w:val="0"/>
        <w:spacing w:line="560" w:lineRule="exact"/>
        <w:ind w:firstLine="560" w:firstLineChars="200"/>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地</w:t>
      </w:r>
      <w:r>
        <w:rPr>
          <w:rFonts w:hint="eastAsia" w:ascii="仿宋_GB2312" w:hAnsi="仿宋_GB2312" w:eastAsia="仿宋_GB2312" w:cs="仿宋_GB2312"/>
          <w:kern w:val="0"/>
          <w:sz w:val="28"/>
          <w:szCs w:val="28"/>
          <w:highlight w:val="none"/>
          <w:lang w:val="en-US" w:eastAsia="zh-CN"/>
        </w:rPr>
        <w:t xml:space="preserve">    </w:t>
      </w:r>
      <w:r>
        <w:rPr>
          <w:rFonts w:hint="eastAsia" w:ascii="仿宋_GB2312" w:hAnsi="仿宋_GB2312" w:eastAsia="仿宋_GB2312" w:cs="仿宋_GB2312"/>
          <w:kern w:val="0"/>
          <w:sz w:val="28"/>
          <w:szCs w:val="28"/>
          <w:highlight w:val="none"/>
        </w:rPr>
        <w:t>址：</w:t>
      </w:r>
    </w:p>
    <w:p w14:paraId="03660C55">
      <w:pPr>
        <w:keepNext w:val="0"/>
        <w:keepLines w:val="0"/>
        <w:pageBreakBefore w:val="0"/>
        <w:widowControl w:val="0"/>
        <w:kinsoku/>
        <w:wordWrap/>
        <w:overflowPunct/>
        <w:topLinePunct w:val="0"/>
        <w:bidi w:val="0"/>
        <w:adjustRightInd w:val="0"/>
        <w:snapToGrid w:val="0"/>
        <w:spacing w:line="560" w:lineRule="exact"/>
        <w:ind w:firstLine="560" w:firstLineChars="200"/>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成立时间：</w:t>
      </w:r>
      <w:r>
        <w:rPr>
          <w:rFonts w:hint="eastAsia" w:ascii="仿宋_GB2312" w:hAnsi="仿宋_GB2312" w:eastAsia="仿宋_GB2312" w:cs="仿宋_GB2312"/>
          <w:bCs/>
          <w:sz w:val="28"/>
          <w:szCs w:val="28"/>
          <w:highlight w:val="none"/>
          <w:u w:val="single"/>
          <w:lang w:val="en-US" w:eastAsia="zh-CN"/>
        </w:rPr>
        <w:t xml:space="preserve">    </w:t>
      </w:r>
      <w:r>
        <w:rPr>
          <w:rFonts w:hint="eastAsia" w:ascii="仿宋_GB2312" w:hAnsi="仿宋_GB2312" w:eastAsia="仿宋_GB2312" w:cs="仿宋_GB2312"/>
          <w:bCs/>
          <w:sz w:val="28"/>
          <w:szCs w:val="28"/>
          <w:highlight w:val="none"/>
        </w:rPr>
        <w:t>年</w:t>
      </w:r>
      <w:r>
        <w:rPr>
          <w:rFonts w:hint="eastAsia" w:ascii="仿宋_GB2312" w:hAnsi="仿宋_GB2312" w:eastAsia="仿宋_GB2312" w:cs="仿宋_GB2312"/>
          <w:bCs/>
          <w:sz w:val="28"/>
          <w:szCs w:val="28"/>
          <w:highlight w:val="none"/>
          <w:u w:val="single"/>
          <w:lang w:val="en-US" w:eastAsia="zh-CN"/>
        </w:rPr>
        <w:t xml:space="preserve">    </w:t>
      </w:r>
      <w:r>
        <w:rPr>
          <w:rFonts w:hint="eastAsia" w:ascii="仿宋_GB2312" w:hAnsi="仿宋_GB2312" w:eastAsia="仿宋_GB2312" w:cs="仿宋_GB2312"/>
          <w:bCs/>
          <w:sz w:val="28"/>
          <w:szCs w:val="28"/>
          <w:highlight w:val="none"/>
        </w:rPr>
        <w:t>月</w:t>
      </w:r>
      <w:r>
        <w:rPr>
          <w:rFonts w:hint="eastAsia" w:ascii="仿宋_GB2312" w:hAnsi="仿宋_GB2312" w:eastAsia="仿宋_GB2312" w:cs="仿宋_GB2312"/>
          <w:bCs/>
          <w:sz w:val="28"/>
          <w:szCs w:val="28"/>
          <w:highlight w:val="none"/>
          <w:u w:val="single"/>
          <w:lang w:val="en-US" w:eastAsia="zh-CN"/>
        </w:rPr>
        <w:t xml:space="preserve">    </w:t>
      </w:r>
      <w:r>
        <w:rPr>
          <w:rFonts w:hint="eastAsia" w:ascii="仿宋_GB2312" w:hAnsi="仿宋_GB2312" w:eastAsia="仿宋_GB2312" w:cs="仿宋_GB2312"/>
          <w:bCs/>
          <w:sz w:val="28"/>
          <w:szCs w:val="28"/>
          <w:highlight w:val="none"/>
        </w:rPr>
        <w:t>日</w:t>
      </w:r>
    </w:p>
    <w:p w14:paraId="48BAC560">
      <w:pPr>
        <w:keepNext w:val="0"/>
        <w:keepLines w:val="0"/>
        <w:pageBreakBefore w:val="0"/>
        <w:widowControl w:val="0"/>
        <w:tabs>
          <w:tab w:val="left" w:pos="1813"/>
        </w:tabs>
        <w:kinsoku/>
        <w:wordWrap/>
        <w:overflowPunct/>
        <w:topLinePunct w:val="0"/>
        <w:autoSpaceDE w:val="0"/>
        <w:autoSpaceDN w:val="0"/>
        <w:bidi w:val="0"/>
        <w:adjustRightInd w:val="0"/>
        <w:snapToGrid w:val="0"/>
        <w:spacing w:line="560" w:lineRule="exact"/>
        <w:ind w:firstLine="560" w:firstLineChars="200"/>
        <w:textAlignment w:val="auto"/>
        <w:rPr>
          <w:rFonts w:hint="eastAsia" w:ascii="仿宋_GB2312" w:hAnsi="仿宋_GB2312" w:eastAsia="仿宋_GB2312" w:cs="仿宋_GB2312"/>
          <w:kern w:val="0"/>
          <w:sz w:val="28"/>
          <w:szCs w:val="28"/>
          <w:highlight w:val="none"/>
          <w:u w:val="single"/>
        </w:rPr>
      </w:pPr>
      <w:r>
        <w:rPr>
          <w:rFonts w:hint="eastAsia" w:ascii="仿宋_GB2312" w:hAnsi="仿宋_GB2312" w:eastAsia="仿宋_GB2312" w:cs="仿宋_GB2312"/>
          <w:kern w:val="0"/>
          <w:sz w:val="28"/>
          <w:szCs w:val="28"/>
          <w:highlight w:val="none"/>
        </w:rPr>
        <w:t>经营期限：</w:t>
      </w:r>
    </w:p>
    <w:p w14:paraId="3F9E45E8">
      <w:pPr>
        <w:keepNext w:val="0"/>
        <w:keepLines w:val="0"/>
        <w:pageBreakBefore w:val="0"/>
        <w:widowControl w:val="0"/>
        <w:tabs>
          <w:tab w:val="left" w:pos="1813"/>
        </w:tabs>
        <w:kinsoku/>
        <w:wordWrap/>
        <w:overflowPunct/>
        <w:topLinePunct w:val="0"/>
        <w:autoSpaceDE w:val="0"/>
        <w:autoSpaceDN w:val="0"/>
        <w:bidi w:val="0"/>
        <w:adjustRightInd w:val="0"/>
        <w:snapToGrid w:val="0"/>
        <w:spacing w:line="560" w:lineRule="exact"/>
        <w:ind w:firstLine="560" w:firstLineChars="200"/>
        <w:textAlignment w:val="auto"/>
        <w:rPr>
          <w:rFonts w:hint="eastAsia" w:ascii="仿宋_GB2312" w:hAnsi="仿宋_GB2312" w:eastAsia="仿宋_GB2312" w:cs="仿宋_GB2312"/>
          <w:kern w:val="0"/>
          <w:sz w:val="28"/>
          <w:szCs w:val="28"/>
          <w:highlight w:val="none"/>
          <w:u w:val="single"/>
        </w:rPr>
      </w:pPr>
    </w:p>
    <w:p w14:paraId="506C59ED">
      <w:pPr>
        <w:keepNext w:val="0"/>
        <w:keepLines w:val="0"/>
        <w:pageBreakBefore w:val="0"/>
        <w:widowControl w:val="0"/>
        <w:tabs>
          <w:tab w:val="left" w:pos="1813"/>
        </w:tabs>
        <w:kinsoku/>
        <w:wordWrap/>
        <w:overflowPunct/>
        <w:topLinePunct w:val="0"/>
        <w:autoSpaceDE w:val="0"/>
        <w:autoSpaceDN w:val="0"/>
        <w:bidi w:val="0"/>
        <w:adjustRightInd w:val="0"/>
        <w:snapToGrid w:val="0"/>
        <w:spacing w:line="560" w:lineRule="exact"/>
        <w:ind w:firstLine="560" w:firstLineChars="200"/>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 xml:space="preserve">姓名： </w:t>
      </w:r>
      <w:r>
        <w:rPr>
          <w:rFonts w:hint="eastAsia" w:ascii="仿宋_GB2312" w:hAnsi="仿宋_GB2312" w:eastAsia="仿宋_GB2312" w:cs="仿宋_GB2312"/>
          <w:kern w:val="0"/>
          <w:sz w:val="28"/>
          <w:szCs w:val="28"/>
          <w:highlight w:val="none"/>
          <w:u w:val="single"/>
        </w:rPr>
        <w:t xml:space="preserve">        </w:t>
      </w:r>
      <w:r>
        <w:rPr>
          <w:rFonts w:hint="eastAsia" w:ascii="仿宋_GB2312" w:hAnsi="仿宋_GB2312" w:eastAsia="仿宋_GB2312" w:cs="仿宋_GB2312"/>
          <w:kern w:val="0"/>
          <w:sz w:val="28"/>
          <w:szCs w:val="28"/>
          <w:highlight w:val="none"/>
        </w:rPr>
        <w:t xml:space="preserve">系 </w:t>
      </w:r>
      <w:r>
        <w:rPr>
          <w:rFonts w:hint="eastAsia" w:ascii="仿宋_GB2312" w:hAnsi="仿宋_GB2312" w:eastAsia="仿宋_GB2312" w:cs="仿宋_GB2312"/>
          <w:kern w:val="0"/>
          <w:sz w:val="28"/>
          <w:szCs w:val="28"/>
          <w:highlight w:val="none"/>
          <w:u w:val="single"/>
        </w:rPr>
        <w:t xml:space="preserve">                      </w:t>
      </w:r>
      <w:r>
        <w:rPr>
          <w:rFonts w:hint="eastAsia" w:ascii="仿宋_GB2312" w:hAnsi="仿宋_GB2312" w:eastAsia="仿宋_GB2312" w:cs="仿宋_GB2312"/>
          <w:kern w:val="0"/>
          <w:sz w:val="28"/>
          <w:szCs w:val="28"/>
          <w:highlight w:val="none"/>
        </w:rPr>
        <w:t>（</w:t>
      </w:r>
      <w:r>
        <w:rPr>
          <w:rFonts w:hint="eastAsia" w:ascii="仿宋_GB2312" w:hAnsi="仿宋_GB2312" w:eastAsia="仿宋_GB2312" w:cs="仿宋_GB2312"/>
          <w:b w:val="0"/>
          <w:bCs w:val="0"/>
          <w:color w:val="000000"/>
          <w:sz w:val="28"/>
          <w:szCs w:val="28"/>
          <w:highlight w:val="none"/>
          <w:lang w:eastAsia="zh-CN"/>
        </w:rPr>
        <w:t>采购</w:t>
      </w:r>
      <w:r>
        <w:rPr>
          <w:rFonts w:hint="eastAsia" w:ascii="仿宋_GB2312" w:hAnsi="仿宋_GB2312" w:eastAsia="仿宋_GB2312" w:cs="仿宋_GB2312"/>
          <w:kern w:val="0"/>
          <w:sz w:val="28"/>
          <w:szCs w:val="28"/>
          <w:highlight w:val="none"/>
          <w:lang w:val="en-US" w:eastAsia="zh-CN"/>
        </w:rPr>
        <w:t>申请人</w:t>
      </w:r>
      <w:r>
        <w:rPr>
          <w:rFonts w:hint="eastAsia" w:ascii="仿宋_GB2312" w:hAnsi="仿宋_GB2312" w:eastAsia="仿宋_GB2312" w:cs="仿宋_GB2312"/>
          <w:kern w:val="0"/>
          <w:sz w:val="28"/>
          <w:szCs w:val="28"/>
          <w:highlight w:val="none"/>
        </w:rPr>
        <w:t>名称）的法定代表人（职务：</w:t>
      </w:r>
      <w:r>
        <w:rPr>
          <w:rFonts w:hint="eastAsia" w:ascii="仿宋_GB2312" w:hAnsi="仿宋_GB2312" w:eastAsia="仿宋_GB2312" w:cs="仿宋_GB2312"/>
          <w:kern w:val="0"/>
          <w:sz w:val="28"/>
          <w:szCs w:val="28"/>
          <w:highlight w:val="none"/>
          <w:u w:val="single"/>
        </w:rPr>
        <w:t xml:space="preserve">         </w:t>
      </w:r>
      <w:r>
        <w:rPr>
          <w:rFonts w:hint="eastAsia" w:ascii="仿宋_GB2312" w:hAnsi="仿宋_GB2312" w:eastAsia="仿宋_GB2312" w:cs="仿宋_GB2312"/>
          <w:kern w:val="0"/>
          <w:sz w:val="28"/>
          <w:szCs w:val="28"/>
          <w:highlight w:val="none"/>
        </w:rPr>
        <w:t xml:space="preserve">电话： </w:t>
      </w:r>
      <w:r>
        <w:rPr>
          <w:rFonts w:hint="eastAsia" w:ascii="仿宋_GB2312" w:hAnsi="仿宋_GB2312" w:eastAsia="仿宋_GB2312" w:cs="仿宋_GB2312"/>
          <w:kern w:val="0"/>
          <w:sz w:val="28"/>
          <w:szCs w:val="28"/>
          <w:highlight w:val="none"/>
          <w:u w:val="single"/>
        </w:rPr>
        <w:t xml:space="preserve">               </w:t>
      </w:r>
      <w:r>
        <w:rPr>
          <w:rFonts w:hint="eastAsia" w:ascii="仿宋_GB2312" w:hAnsi="仿宋_GB2312" w:eastAsia="仿宋_GB2312" w:cs="仿宋_GB2312"/>
          <w:kern w:val="0"/>
          <w:sz w:val="28"/>
          <w:szCs w:val="28"/>
          <w:highlight w:val="none"/>
        </w:rPr>
        <w:t>）。</w:t>
      </w:r>
    </w:p>
    <w:p w14:paraId="1506A118">
      <w:pPr>
        <w:keepNext w:val="0"/>
        <w:keepLines w:val="0"/>
        <w:pageBreakBefore w:val="0"/>
        <w:widowControl w:val="0"/>
        <w:tabs>
          <w:tab w:val="left" w:pos="1813"/>
        </w:tabs>
        <w:kinsoku/>
        <w:wordWrap/>
        <w:overflowPunct/>
        <w:topLinePunct w:val="0"/>
        <w:autoSpaceDE w:val="0"/>
        <w:autoSpaceDN w:val="0"/>
        <w:bidi w:val="0"/>
        <w:adjustRightInd w:val="0"/>
        <w:snapToGrid w:val="0"/>
        <w:spacing w:line="560" w:lineRule="exact"/>
        <w:ind w:firstLine="560" w:firstLineChars="200"/>
        <w:textAlignment w:val="auto"/>
        <w:rPr>
          <w:rFonts w:hint="eastAsia" w:ascii="仿宋_GB2312" w:hAnsi="仿宋_GB2312" w:eastAsia="仿宋_GB2312" w:cs="仿宋_GB2312"/>
          <w:kern w:val="0"/>
          <w:sz w:val="28"/>
          <w:szCs w:val="28"/>
          <w:highlight w:val="none"/>
        </w:rPr>
      </w:pPr>
    </w:p>
    <w:p w14:paraId="694E3EE9">
      <w:pPr>
        <w:keepNext w:val="0"/>
        <w:keepLines w:val="0"/>
        <w:pageBreakBefore w:val="0"/>
        <w:widowControl w:val="0"/>
        <w:tabs>
          <w:tab w:val="left" w:pos="1813"/>
        </w:tabs>
        <w:kinsoku/>
        <w:wordWrap/>
        <w:overflowPunct/>
        <w:topLinePunct w:val="0"/>
        <w:autoSpaceDE w:val="0"/>
        <w:autoSpaceDN w:val="0"/>
        <w:bidi w:val="0"/>
        <w:adjustRightInd w:val="0"/>
        <w:snapToGrid w:val="0"/>
        <w:spacing w:line="560" w:lineRule="exact"/>
        <w:ind w:firstLine="560" w:firstLineChars="200"/>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特此证明。</w:t>
      </w:r>
    </w:p>
    <w:p w14:paraId="551D5F2D">
      <w:pPr>
        <w:keepNext w:val="0"/>
        <w:keepLines w:val="0"/>
        <w:pageBreakBefore w:val="0"/>
        <w:widowControl w:val="0"/>
        <w:tabs>
          <w:tab w:val="left" w:pos="1813"/>
        </w:tabs>
        <w:kinsoku/>
        <w:wordWrap/>
        <w:overflowPunct/>
        <w:topLinePunct w:val="0"/>
        <w:autoSpaceDE w:val="0"/>
        <w:autoSpaceDN w:val="0"/>
        <w:bidi w:val="0"/>
        <w:adjustRightInd/>
        <w:snapToGrid w:val="0"/>
        <w:spacing w:line="560" w:lineRule="exact"/>
        <w:textAlignment w:val="auto"/>
        <w:rPr>
          <w:rFonts w:hint="eastAsia" w:ascii="仿宋_GB2312" w:hAnsi="仿宋_GB2312" w:eastAsia="仿宋_GB2312" w:cs="仿宋_GB2312"/>
          <w:kern w:val="0"/>
          <w:sz w:val="28"/>
          <w:szCs w:val="28"/>
          <w:highlight w:val="none"/>
        </w:rPr>
      </w:pPr>
    </w:p>
    <w:p w14:paraId="7D5B624D">
      <w:pPr>
        <w:keepNext w:val="0"/>
        <w:keepLines w:val="0"/>
        <w:pageBreakBefore w:val="0"/>
        <w:widowControl w:val="0"/>
        <w:tabs>
          <w:tab w:val="left" w:pos="1813"/>
        </w:tabs>
        <w:kinsoku/>
        <w:wordWrap/>
        <w:overflowPunct/>
        <w:topLinePunct w:val="0"/>
        <w:autoSpaceDE w:val="0"/>
        <w:autoSpaceDN w:val="0"/>
        <w:bidi w:val="0"/>
        <w:adjustRightInd/>
        <w:snapToGrid w:val="0"/>
        <w:spacing w:line="560" w:lineRule="exact"/>
        <w:textAlignment w:val="auto"/>
        <w:rPr>
          <w:rFonts w:hint="eastAsia" w:ascii="仿宋_GB2312" w:hAnsi="仿宋_GB2312" w:eastAsia="仿宋_GB2312" w:cs="仿宋_GB2312"/>
          <w:kern w:val="0"/>
          <w:sz w:val="28"/>
          <w:szCs w:val="28"/>
          <w:highlight w:val="none"/>
        </w:rPr>
      </w:pPr>
    </w:p>
    <w:p w14:paraId="4A9748E9">
      <w:pPr>
        <w:keepNext w:val="0"/>
        <w:keepLines w:val="0"/>
        <w:pageBreakBefore w:val="0"/>
        <w:widowControl w:val="0"/>
        <w:kinsoku/>
        <w:wordWrap/>
        <w:overflowPunct/>
        <w:topLinePunct w:val="0"/>
        <w:bidi w:val="0"/>
        <w:adjustRightInd w:val="0"/>
        <w:snapToGrid w:val="0"/>
        <w:spacing w:line="560" w:lineRule="exact"/>
        <w:ind w:firstLine="3920" w:firstLineChars="1400"/>
        <w:jc w:val="right"/>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kern w:val="0"/>
          <w:sz w:val="28"/>
          <w:szCs w:val="28"/>
          <w:highlight w:val="none"/>
        </w:rPr>
        <w:t xml:space="preserve"> </w:t>
      </w:r>
      <w:r>
        <w:rPr>
          <w:rFonts w:hint="eastAsia" w:ascii="仿宋_GB2312" w:hAnsi="仿宋_GB2312" w:eastAsia="仿宋_GB2312" w:cs="仿宋_GB2312"/>
          <w:b w:val="0"/>
          <w:bCs w:val="0"/>
          <w:color w:val="000000"/>
          <w:sz w:val="28"/>
          <w:szCs w:val="28"/>
          <w:highlight w:val="none"/>
          <w:lang w:eastAsia="zh-CN"/>
        </w:rPr>
        <w:t>采购</w:t>
      </w:r>
      <w:r>
        <w:rPr>
          <w:rFonts w:hint="eastAsia" w:ascii="仿宋_GB2312" w:hAnsi="仿宋_GB2312" w:eastAsia="仿宋_GB2312" w:cs="仿宋_GB2312"/>
          <w:sz w:val="28"/>
          <w:szCs w:val="28"/>
          <w:highlight w:val="none"/>
        </w:rPr>
        <w:t>申请人：（全称</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u w:val="none"/>
        </w:rPr>
        <w:t>盖</w:t>
      </w:r>
      <w:r>
        <w:rPr>
          <w:rFonts w:hint="eastAsia" w:ascii="仿宋_GB2312" w:hAnsi="仿宋_GB2312" w:eastAsia="仿宋_GB2312" w:cs="仿宋_GB2312"/>
          <w:sz w:val="28"/>
          <w:szCs w:val="28"/>
          <w:highlight w:val="none"/>
        </w:rPr>
        <w:t>公章</w:t>
      </w:r>
      <w:r>
        <w:rPr>
          <w:rFonts w:hint="eastAsia" w:ascii="仿宋_GB2312" w:hAnsi="仿宋_GB2312" w:eastAsia="仿宋_GB2312" w:cs="仿宋_GB2312"/>
          <w:sz w:val="28"/>
          <w:szCs w:val="28"/>
          <w:highlight w:val="none"/>
          <w:u w:val="none"/>
        </w:rPr>
        <w:t>）</w:t>
      </w:r>
    </w:p>
    <w:p w14:paraId="40616AC8">
      <w:pPr>
        <w:keepNext w:val="0"/>
        <w:keepLines w:val="0"/>
        <w:pageBreakBefore w:val="0"/>
        <w:widowControl w:val="0"/>
        <w:kinsoku/>
        <w:wordWrap/>
        <w:overflowPunct/>
        <w:topLinePunct w:val="0"/>
        <w:bidi w:val="0"/>
        <w:adjustRightInd w:val="0"/>
        <w:snapToGrid w:val="0"/>
        <w:spacing w:line="560" w:lineRule="exact"/>
        <w:ind w:firstLine="4480" w:firstLineChars="1600"/>
        <w:jc w:val="right"/>
        <w:textAlignment w:val="auto"/>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日期：</w:t>
      </w:r>
      <w:r>
        <w:rPr>
          <w:rFonts w:hint="eastAsia" w:ascii="仿宋_GB2312" w:hAnsi="仿宋_GB2312" w:eastAsia="仿宋_GB2312" w:cs="仿宋_GB2312"/>
          <w:bCs/>
          <w:sz w:val="28"/>
          <w:szCs w:val="28"/>
          <w:highlight w:val="none"/>
          <w:u w:val="single"/>
          <w:lang w:val="en-US" w:eastAsia="zh-CN"/>
        </w:rPr>
        <w:t xml:space="preserve">    </w:t>
      </w:r>
      <w:r>
        <w:rPr>
          <w:rFonts w:hint="eastAsia" w:ascii="仿宋_GB2312" w:hAnsi="仿宋_GB2312" w:eastAsia="仿宋_GB2312" w:cs="仿宋_GB2312"/>
          <w:bCs/>
          <w:sz w:val="28"/>
          <w:szCs w:val="28"/>
          <w:highlight w:val="none"/>
        </w:rPr>
        <w:t>年</w:t>
      </w:r>
      <w:r>
        <w:rPr>
          <w:rFonts w:hint="eastAsia" w:ascii="仿宋_GB2312" w:hAnsi="仿宋_GB2312" w:eastAsia="仿宋_GB2312" w:cs="仿宋_GB2312"/>
          <w:bCs/>
          <w:sz w:val="28"/>
          <w:szCs w:val="28"/>
          <w:highlight w:val="none"/>
          <w:u w:val="single"/>
          <w:lang w:val="en-US" w:eastAsia="zh-CN"/>
        </w:rPr>
        <w:t xml:space="preserve">    </w:t>
      </w:r>
      <w:r>
        <w:rPr>
          <w:rFonts w:hint="eastAsia" w:ascii="仿宋_GB2312" w:hAnsi="仿宋_GB2312" w:eastAsia="仿宋_GB2312" w:cs="仿宋_GB2312"/>
          <w:bCs/>
          <w:sz w:val="28"/>
          <w:szCs w:val="28"/>
          <w:highlight w:val="none"/>
        </w:rPr>
        <w:t>月</w:t>
      </w:r>
      <w:r>
        <w:rPr>
          <w:rFonts w:hint="eastAsia" w:ascii="仿宋_GB2312" w:hAnsi="仿宋_GB2312" w:eastAsia="仿宋_GB2312" w:cs="仿宋_GB2312"/>
          <w:bCs/>
          <w:sz w:val="28"/>
          <w:szCs w:val="28"/>
          <w:highlight w:val="none"/>
          <w:u w:val="single"/>
          <w:lang w:val="en-US" w:eastAsia="zh-CN"/>
        </w:rPr>
        <w:t xml:space="preserve">    </w:t>
      </w:r>
      <w:r>
        <w:rPr>
          <w:rFonts w:hint="eastAsia" w:ascii="仿宋_GB2312" w:hAnsi="仿宋_GB2312" w:eastAsia="仿宋_GB2312" w:cs="仿宋_GB2312"/>
          <w:bCs/>
          <w:sz w:val="28"/>
          <w:szCs w:val="28"/>
          <w:highlight w:val="none"/>
        </w:rPr>
        <w:t>日</w:t>
      </w:r>
    </w:p>
    <w:p w14:paraId="0B0F991A">
      <w:pPr>
        <w:spacing w:line="400" w:lineRule="exact"/>
        <w:ind w:firstLine="480" w:firstLineChars="200"/>
        <w:rPr>
          <w:rFonts w:hint="eastAsia" w:ascii="宋体" w:hAnsi="宋体" w:cs="宋体"/>
          <w:sz w:val="24"/>
          <w:highlight w:val="none"/>
        </w:rPr>
      </w:pPr>
    </w:p>
    <w:p w14:paraId="172BAAFF">
      <w:pPr>
        <w:spacing w:line="400" w:lineRule="exact"/>
        <w:rPr>
          <w:rFonts w:hint="eastAsia" w:ascii="宋体" w:hAnsi="宋体" w:cs="宋体"/>
          <w:sz w:val="24"/>
          <w:highlight w:val="none"/>
        </w:rPr>
      </w:pPr>
    </w:p>
    <w:p w14:paraId="3365A09F">
      <w:pPr>
        <w:spacing w:line="400" w:lineRule="exact"/>
        <w:rPr>
          <w:rFonts w:hint="eastAsia" w:ascii="宋体" w:hAnsi="宋体" w:cs="宋体"/>
          <w:sz w:val="32"/>
          <w:highlight w:val="none"/>
        </w:rPr>
      </w:pPr>
    </w:p>
    <w:p w14:paraId="62BE7A29">
      <w:pPr>
        <w:spacing w:line="400" w:lineRule="exact"/>
        <w:rPr>
          <w:rFonts w:hint="eastAsia" w:ascii="宋体" w:hAnsi="宋体" w:cs="宋体"/>
          <w:sz w:val="32"/>
          <w:highlight w:val="none"/>
        </w:rPr>
      </w:pPr>
    </w:p>
    <w:p w14:paraId="14553681">
      <w:pPr>
        <w:spacing w:line="400" w:lineRule="exact"/>
        <w:rPr>
          <w:rFonts w:hint="eastAsia" w:ascii="宋体" w:hAnsi="宋体" w:cs="宋体"/>
          <w:sz w:val="32"/>
          <w:highlight w:val="none"/>
        </w:rPr>
      </w:pPr>
    </w:p>
    <w:p w14:paraId="552DD2AD">
      <w:pPr>
        <w:pStyle w:val="5"/>
        <w:rPr>
          <w:rFonts w:hint="eastAsia"/>
          <w:b/>
          <w:bCs/>
          <w:sz w:val="32"/>
          <w:szCs w:val="32"/>
          <w:highlight w:val="none"/>
          <w:lang w:eastAsia="zh-CN"/>
        </w:rPr>
      </w:pPr>
    </w:p>
    <w:p w14:paraId="089B7653">
      <w:pPr>
        <w:rPr>
          <w:rFonts w:hint="eastAsia" w:ascii="宋体" w:hAnsi="宋体" w:eastAsia="宋体" w:cs="宋体"/>
          <w:b/>
          <w:sz w:val="28"/>
          <w:szCs w:val="28"/>
          <w:highlight w:val="none"/>
        </w:rPr>
      </w:pPr>
      <w:bookmarkStart w:id="58" w:name="_Toc16518_WPSOffice_Level2"/>
      <w:bookmarkStart w:id="59" w:name="_Toc31622_WPSOffice_Level2"/>
      <w:bookmarkStart w:id="60" w:name="_Toc16819_WPSOffice_Level2"/>
      <w:bookmarkStart w:id="61" w:name="_Toc5991_WPSOffice_Level2"/>
      <w:bookmarkStart w:id="62" w:name="_Toc24836_WPSOffice_Level2"/>
      <w:bookmarkStart w:id="63" w:name="_Toc5418_WPSOffice_Level1"/>
      <w:r>
        <w:rPr>
          <w:rFonts w:hint="eastAsia" w:ascii="宋体" w:hAnsi="宋体" w:eastAsia="宋体" w:cs="宋体"/>
          <w:b/>
          <w:bCs/>
          <w:sz w:val="28"/>
          <w:szCs w:val="28"/>
          <w:highlight w:val="none"/>
          <w:lang w:eastAsia="zh-CN"/>
        </w:rPr>
        <w:t>附件</w:t>
      </w:r>
      <w:r>
        <w:rPr>
          <w:rFonts w:hint="eastAsia" w:ascii="宋体" w:hAnsi="宋体" w:eastAsia="宋体" w:cs="宋体"/>
          <w:b/>
          <w:bCs/>
          <w:sz w:val="28"/>
          <w:szCs w:val="28"/>
          <w:highlight w:val="none"/>
          <w:lang w:val="en-US" w:eastAsia="zh-CN"/>
        </w:rPr>
        <w:t>4</w:t>
      </w:r>
      <w:r>
        <w:rPr>
          <w:rFonts w:hint="eastAsia" w:ascii="宋体" w:hAnsi="宋体" w:eastAsia="宋体" w:cs="宋体"/>
          <w:b/>
          <w:bCs/>
          <w:sz w:val="28"/>
          <w:szCs w:val="28"/>
          <w:highlight w:val="none"/>
          <w:lang w:eastAsia="zh-CN"/>
        </w:rPr>
        <w:t>：</w:t>
      </w:r>
    </w:p>
    <w:p w14:paraId="2A8ABEC4">
      <w:pPr>
        <w:spacing w:line="360" w:lineRule="auto"/>
        <w:jc w:val="center"/>
        <w:rPr>
          <w:rFonts w:hint="eastAsia" w:ascii="方正小标宋简体" w:hAnsi="方正小标宋简体" w:eastAsia="方正小标宋简体" w:cs="方正小标宋简体"/>
          <w:b w:val="0"/>
          <w:bCs/>
          <w:color w:val="000000"/>
          <w:sz w:val="36"/>
          <w:szCs w:val="36"/>
          <w:highlight w:val="none"/>
        </w:rPr>
      </w:pPr>
      <w:r>
        <w:rPr>
          <w:rFonts w:hint="eastAsia" w:ascii="方正小标宋简体" w:hAnsi="方正小标宋简体" w:eastAsia="方正小标宋简体" w:cs="方正小标宋简体"/>
          <w:b w:val="0"/>
          <w:bCs/>
          <w:color w:val="000000"/>
          <w:sz w:val="36"/>
          <w:szCs w:val="36"/>
          <w:highlight w:val="none"/>
        </w:rPr>
        <w:t>法定代表人授权书</w:t>
      </w:r>
    </w:p>
    <w:p w14:paraId="62EFF494">
      <w:pPr>
        <w:jc w:val="center"/>
        <w:rPr>
          <w:rFonts w:hint="eastAsia" w:ascii="宋体" w:hAnsi="宋体" w:cs="宋体"/>
          <w:b/>
          <w:sz w:val="44"/>
          <w:highlight w:val="none"/>
        </w:rPr>
      </w:pPr>
    </w:p>
    <w:p w14:paraId="1533C85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sz w:val="28"/>
          <w:szCs w:val="28"/>
          <w:highlight w:val="none"/>
          <w:u w:val="none"/>
          <w:lang w:val="en-US" w:eastAsia="zh-CN"/>
        </w:rPr>
        <w:t>四川九洲软件有限</w:t>
      </w:r>
      <w:r>
        <w:rPr>
          <w:rFonts w:hint="eastAsia" w:ascii="仿宋_GB2312" w:hAnsi="仿宋_GB2312" w:eastAsia="仿宋_GB2312" w:cs="仿宋_GB2312"/>
          <w:sz w:val="28"/>
          <w:szCs w:val="28"/>
          <w:highlight w:val="none"/>
          <w:u w:val="none"/>
        </w:rPr>
        <w:t>公司</w:t>
      </w:r>
      <w:r>
        <w:rPr>
          <w:rFonts w:hint="eastAsia" w:ascii="仿宋_GB2312" w:hAnsi="仿宋_GB2312" w:eastAsia="仿宋_GB2312" w:cs="仿宋_GB2312"/>
          <w:sz w:val="28"/>
          <w:szCs w:val="28"/>
          <w:highlight w:val="none"/>
        </w:rPr>
        <w:t>：</w:t>
      </w:r>
    </w:p>
    <w:p w14:paraId="7261CE94">
      <w:pPr>
        <w:keepNext w:val="0"/>
        <w:keepLines w:val="0"/>
        <w:pageBreakBefore w:val="0"/>
        <w:widowControl/>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rPr>
        <w:t>本授权声明：</w:t>
      </w:r>
      <w:r>
        <w:rPr>
          <w:rFonts w:hint="eastAsia" w:ascii="仿宋_GB2312" w:hAnsi="仿宋_GB2312" w:eastAsia="仿宋_GB2312" w:cs="仿宋_GB2312"/>
          <w:sz w:val="28"/>
          <w:szCs w:val="28"/>
          <w:highlight w:val="none"/>
          <w:u w:val="single"/>
          <w:lang w:eastAsia="zh-CN"/>
        </w:rPr>
        <w:t xml:space="preserve"> </w:t>
      </w:r>
      <w:r>
        <w:rPr>
          <w:rFonts w:hint="eastAsia" w:ascii="仿宋_GB2312" w:hAnsi="仿宋_GB2312" w:eastAsia="仿宋_GB2312" w:cs="仿宋_GB2312"/>
          <w:sz w:val="28"/>
          <w:szCs w:val="28"/>
          <w:highlight w:val="none"/>
          <w:u w:val="single"/>
          <w:lang w:val="en-US" w:eastAsia="zh-CN"/>
        </w:rPr>
        <w:t xml:space="preserve">             </w:t>
      </w:r>
      <w:r>
        <w:rPr>
          <w:rFonts w:hint="eastAsia" w:ascii="仿宋_GB2312" w:hAnsi="仿宋_GB2312" w:eastAsia="仿宋_GB2312" w:cs="仿宋_GB2312"/>
          <w:sz w:val="28"/>
          <w:szCs w:val="28"/>
          <w:highlight w:val="none"/>
        </w:rPr>
        <w:t>（单位名称）</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u w:val="single"/>
          <w:lang w:eastAsia="zh-CN"/>
        </w:rPr>
        <w:t xml:space="preserve"> </w:t>
      </w:r>
      <w:r>
        <w:rPr>
          <w:rFonts w:hint="eastAsia" w:ascii="仿宋_GB2312" w:hAnsi="仿宋_GB2312" w:eastAsia="仿宋_GB2312" w:cs="仿宋_GB2312"/>
          <w:sz w:val="28"/>
          <w:szCs w:val="28"/>
          <w:highlight w:val="none"/>
          <w:u w:val="single"/>
          <w:lang w:val="en-US" w:eastAsia="zh-CN"/>
        </w:rPr>
        <w:t xml:space="preserve">        </w:t>
      </w:r>
      <w:r>
        <w:rPr>
          <w:rFonts w:hint="eastAsia" w:ascii="仿宋_GB2312" w:hAnsi="仿宋_GB2312" w:eastAsia="仿宋_GB2312" w:cs="仿宋_GB2312"/>
          <w:sz w:val="28"/>
          <w:szCs w:val="28"/>
          <w:highlight w:val="none"/>
        </w:rPr>
        <w:t>（法定代表人姓名、职务）授权</w:t>
      </w:r>
      <w:r>
        <w:rPr>
          <w:rFonts w:hint="eastAsia" w:ascii="仿宋_GB2312" w:hAnsi="仿宋_GB2312" w:eastAsia="仿宋_GB2312" w:cs="仿宋_GB2312"/>
          <w:sz w:val="28"/>
          <w:szCs w:val="28"/>
          <w:highlight w:val="none"/>
          <w:u w:val="single"/>
          <w:lang w:eastAsia="zh-CN"/>
        </w:rPr>
        <w:t xml:space="preserve"> </w:t>
      </w:r>
      <w:r>
        <w:rPr>
          <w:rFonts w:hint="eastAsia" w:ascii="仿宋_GB2312" w:hAnsi="仿宋_GB2312" w:eastAsia="仿宋_GB2312" w:cs="仿宋_GB2312"/>
          <w:sz w:val="28"/>
          <w:szCs w:val="28"/>
          <w:highlight w:val="none"/>
          <w:u w:val="single"/>
          <w:lang w:val="en-US" w:eastAsia="zh-CN"/>
        </w:rPr>
        <w:t xml:space="preserve">       </w:t>
      </w:r>
      <w:r>
        <w:rPr>
          <w:rFonts w:hint="eastAsia" w:ascii="仿宋_GB2312" w:hAnsi="仿宋_GB2312" w:eastAsia="仿宋_GB2312" w:cs="仿宋_GB2312"/>
          <w:sz w:val="28"/>
          <w:szCs w:val="28"/>
          <w:highlight w:val="none"/>
        </w:rPr>
        <w:t>（被授权人姓名、职务）为我方参加</w:t>
      </w:r>
      <w:r>
        <w:rPr>
          <w:rFonts w:hint="eastAsia" w:ascii="仿宋_GB2312" w:hAnsi="仿宋_GB2312" w:eastAsia="仿宋_GB2312" w:cs="仿宋_GB2312"/>
          <w:b w:val="0"/>
          <w:sz w:val="28"/>
          <w:szCs w:val="28"/>
          <w:highlight w:val="none"/>
          <w:u w:val="single"/>
          <w:lang w:val="en-US" w:eastAsia="zh-CN"/>
        </w:rPr>
        <w:t xml:space="preserve">       </w:t>
      </w:r>
      <w:r>
        <w:rPr>
          <w:rFonts w:hint="eastAsia" w:ascii="仿宋_GB2312" w:hAnsi="仿宋_GB2312" w:eastAsia="仿宋_GB2312" w:cs="仿宋_GB2312"/>
          <w:b w:val="0"/>
          <w:color w:val="0070C0"/>
          <w:sz w:val="28"/>
          <w:szCs w:val="28"/>
          <w:highlight w:val="none"/>
          <w:u w:val="single"/>
          <w:lang w:val="en-US" w:eastAsia="zh-CN"/>
        </w:rPr>
        <w:t>（填写采购项目全称）</w:t>
      </w:r>
      <w:r>
        <w:rPr>
          <w:rFonts w:hint="eastAsia" w:ascii="仿宋_GB2312" w:hAnsi="仿宋_GB2312" w:eastAsia="仿宋_GB2312" w:cs="仿宋_GB2312"/>
          <w:b w:val="0"/>
          <w:bCs w:val="0"/>
          <w:color w:val="000000"/>
          <w:sz w:val="28"/>
          <w:szCs w:val="28"/>
          <w:highlight w:val="none"/>
          <w:u w:val="single"/>
          <w:lang w:eastAsia="zh-CN"/>
        </w:rPr>
        <w:t xml:space="preserve"> </w:t>
      </w:r>
      <w:r>
        <w:rPr>
          <w:rFonts w:hint="eastAsia" w:ascii="仿宋_GB2312" w:hAnsi="仿宋_GB2312" w:eastAsia="仿宋_GB2312" w:cs="仿宋_GB2312"/>
          <w:b w:val="0"/>
          <w:bCs w:val="0"/>
          <w:color w:val="000000"/>
          <w:sz w:val="28"/>
          <w:szCs w:val="28"/>
          <w:highlight w:val="none"/>
          <w:u w:val="single"/>
          <w:lang w:val="en-US" w:eastAsia="zh-CN"/>
        </w:rPr>
        <w:t xml:space="preserve">   </w:t>
      </w:r>
      <w:r>
        <w:rPr>
          <w:rFonts w:hint="eastAsia" w:ascii="仿宋_GB2312" w:hAnsi="仿宋_GB2312" w:eastAsia="仿宋_GB2312" w:cs="仿宋_GB2312"/>
          <w:b w:val="0"/>
          <w:bCs w:val="0"/>
          <w:color w:val="000000"/>
          <w:sz w:val="28"/>
          <w:szCs w:val="28"/>
          <w:highlight w:val="none"/>
          <w:lang w:eastAsia="zh-CN"/>
        </w:rPr>
        <w:t>采购</w:t>
      </w:r>
      <w:r>
        <w:rPr>
          <w:rFonts w:hint="eastAsia" w:ascii="仿宋_GB2312" w:hAnsi="仿宋_GB2312" w:eastAsia="仿宋_GB2312" w:cs="仿宋_GB2312"/>
          <w:sz w:val="28"/>
          <w:szCs w:val="28"/>
          <w:highlight w:val="none"/>
        </w:rPr>
        <w:t>活动的合法代表，以我方名义全权处理该项目有关磋商、报价、签订合同以及执行合同等一切事宜</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其法律后果由我方承担</w:t>
      </w:r>
      <w:r>
        <w:rPr>
          <w:rFonts w:hint="eastAsia" w:ascii="仿宋_GB2312" w:hAnsi="仿宋_GB2312" w:eastAsia="仿宋_GB2312" w:cs="仿宋_GB2312"/>
          <w:sz w:val="28"/>
          <w:szCs w:val="28"/>
          <w:highlight w:val="none"/>
          <w:lang w:eastAsia="zh-CN"/>
        </w:rPr>
        <w:t>。</w:t>
      </w:r>
    </w:p>
    <w:p w14:paraId="18ED647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 xml:space="preserve">委托期限：             </w:t>
      </w:r>
    </w:p>
    <w:p w14:paraId="70F753F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代理人无转委托权。</w:t>
      </w:r>
    </w:p>
    <w:p w14:paraId="19277D0C">
      <w:pPr>
        <w:autoSpaceDE/>
        <w:autoSpaceDN/>
        <w:adjustRightInd/>
        <w:snapToGrid/>
        <w:spacing w:line="560" w:lineRule="exact"/>
        <w:ind w:firstLine="560" w:firstLineChars="200"/>
        <w:rPr>
          <w:rFonts w:hint="eastAsia" w:ascii="仿宋_GB2312" w:hAnsi="仿宋_GB2312" w:eastAsia="仿宋_GB2312" w:cs="仿宋_GB2312"/>
          <w:color w:val="000000"/>
          <w:kern w:val="2"/>
          <w:sz w:val="28"/>
          <w:szCs w:val="28"/>
          <w:highlight w:val="none"/>
        </w:rPr>
      </w:pPr>
      <w:r>
        <w:rPr>
          <w:rFonts w:hint="eastAsia" w:ascii="仿宋_GB2312" w:hAnsi="仿宋_GB2312" w:eastAsia="仿宋_GB2312" w:cs="仿宋_GB2312"/>
          <w:color w:val="000000"/>
          <w:kern w:val="2"/>
          <w:sz w:val="28"/>
          <w:szCs w:val="28"/>
          <w:highlight w:val="none"/>
        </w:rPr>
        <w:t>附：</w:t>
      </w:r>
    </w:p>
    <w:p w14:paraId="4C45771A">
      <w:pPr>
        <w:autoSpaceDE/>
        <w:autoSpaceDN/>
        <w:adjustRightInd/>
        <w:snapToGrid/>
        <w:spacing w:line="560" w:lineRule="exact"/>
        <w:ind w:firstLine="560" w:firstLineChars="200"/>
        <w:rPr>
          <w:rFonts w:hint="eastAsia" w:ascii="仿宋_GB2312" w:hAnsi="仿宋_GB2312" w:eastAsia="仿宋_GB2312" w:cs="仿宋_GB2312"/>
          <w:color w:val="000000"/>
          <w:kern w:val="2"/>
          <w:sz w:val="28"/>
          <w:szCs w:val="28"/>
          <w:highlight w:val="none"/>
        </w:rPr>
      </w:pPr>
      <w:r>
        <w:rPr>
          <w:rFonts w:hint="eastAsia" w:ascii="仿宋_GB2312" w:hAnsi="仿宋_GB2312" w:eastAsia="仿宋_GB2312" w:cs="仿宋_GB2312"/>
          <w:color w:val="000000"/>
          <w:kern w:val="2"/>
          <w:sz w:val="28"/>
          <w:szCs w:val="28"/>
          <w:highlight w:val="none"/>
        </w:rPr>
        <w:t>（1）法定代表人身份证复印件</w:t>
      </w:r>
      <w:r>
        <w:rPr>
          <w:rFonts w:hint="eastAsia" w:ascii="仿宋_GB2312" w:hAnsi="仿宋_GB2312" w:eastAsia="仿宋_GB2312" w:cs="仿宋_GB2312"/>
          <w:color w:val="000000"/>
          <w:sz w:val="28"/>
          <w:szCs w:val="28"/>
          <w:highlight w:val="none"/>
        </w:rPr>
        <w:t>（盖单位公章）</w:t>
      </w:r>
    </w:p>
    <w:p w14:paraId="0A4491D7">
      <w:pPr>
        <w:autoSpaceDE/>
        <w:autoSpaceDN/>
        <w:adjustRightInd/>
        <w:snapToGrid/>
        <w:spacing w:line="560" w:lineRule="exact"/>
        <w:ind w:firstLine="560" w:firstLineChars="20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kern w:val="2"/>
          <w:sz w:val="28"/>
          <w:szCs w:val="28"/>
          <w:highlight w:val="none"/>
        </w:rPr>
        <w:t>（2）</w:t>
      </w:r>
      <w:r>
        <w:rPr>
          <w:rFonts w:hint="eastAsia" w:ascii="仿宋_GB2312" w:hAnsi="仿宋_GB2312" w:eastAsia="仿宋_GB2312" w:cs="仿宋_GB2312"/>
          <w:color w:val="000000"/>
          <w:kern w:val="2"/>
          <w:sz w:val="28"/>
          <w:szCs w:val="28"/>
          <w:highlight w:val="none"/>
          <w:lang w:val="en-US"/>
        </w:rPr>
        <w:t>委托代理人</w:t>
      </w:r>
      <w:r>
        <w:rPr>
          <w:rFonts w:hint="eastAsia" w:ascii="仿宋_GB2312" w:hAnsi="仿宋_GB2312" w:eastAsia="仿宋_GB2312" w:cs="仿宋_GB2312"/>
          <w:color w:val="000000"/>
          <w:kern w:val="2"/>
          <w:sz w:val="28"/>
          <w:szCs w:val="28"/>
          <w:highlight w:val="none"/>
        </w:rPr>
        <w:t>身份证复印件</w:t>
      </w:r>
      <w:r>
        <w:rPr>
          <w:rFonts w:hint="eastAsia" w:ascii="仿宋_GB2312" w:hAnsi="仿宋_GB2312" w:eastAsia="仿宋_GB2312" w:cs="仿宋_GB2312"/>
          <w:color w:val="000000"/>
          <w:sz w:val="28"/>
          <w:szCs w:val="28"/>
          <w:highlight w:val="none"/>
        </w:rPr>
        <w:t>（盖单位公章）</w:t>
      </w:r>
    </w:p>
    <w:p w14:paraId="493C7E32">
      <w:pPr>
        <w:autoSpaceDE/>
        <w:autoSpaceDN/>
        <w:adjustRightInd/>
        <w:snapToGrid/>
        <w:spacing w:line="560" w:lineRule="exact"/>
        <w:ind w:firstLine="560" w:firstLineChars="200"/>
        <w:rPr>
          <w:rFonts w:hint="eastAsia" w:ascii="仿宋_GB2312" w:hAnsi="仿宋_GB2312" w:eastAsia="仿宋_GB2312" w:cs="仿宋_GB2312"/>
          <w:color w:val="000000"/>
          <w:sz w:val="28"/>
          <w:szCs w:val="28"/>
          <w:highlight w:val="none"/>
        </w:rPr>
      </w:pPr>
    </w:p>
    <w:p w14:paraId="13377526">
      <w:pPr>
        <w:autoSpaceDE/>
        <w:autoSpaceDN/>
        <w:adjustRightInd/>
        <w:snapToGrid/>
        <w:spacing w:line="560" w:lineRule="exact"/>
        <w:ind w:firstLine="560" w:firstLineChars="200"/>
        <w:rPr>
          <w:rFonts w:hint="eastAsia" w:ascii="仿宋_GB2312" w:hAnsi="仿宋_GB2312" w:eastAsia="仿宋_GB2312" w:cs="仿宋_GB2312"/>
          <w:color w:val="000000"/>
          <w:sz w:val="28"/>
          <w:szCs w:val="28"/>
          <w:highlight w:val="none"/>
        </w:rPr>
      </w:pPr>
    </w:p>
    <w:p w14:paraId="78EF1BF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b w:val="0"/>
          <w:bCs w:val="0"/>
          <w:color w:val="000000"/>
          <w:sz w:val="28"/>
          <w:szCs w:val="28"/>
          <w:highlight w:val="none"/>
          <w:lang w:eastAsia="zh-CN"/>
        </w:rPr>
        <w:t>采购</w:t>
      </w:r>
      <w:r>
        <w:rPr>
          <w:rFonts w:hint="eastAsia" w:ascii="仿宋_GB2312" w:hAnsi="仿宋_GB2312" w:eastAsia="仿宋_GB2312" w:cs="仿宋_GB2312"/>
          <w:sz w:val="28"/>
          <w:szCs w:val="28"/>
          <w:highlight w:val="none"/>
        </w:rPr>
        <w:t>申请人名称：</w:t>
      </w:r>
      <w:r>
        <w:rPr>
          <w:rFonts w:hint="eastAsia" w:ascii="仿宋_GB2312" w:hAnsi="仿宋_GB2312" w:eastAsia="仿宋_GB2312" w:cs="仿宋_GB2312"/>
          <w:sz w:val="28"/>
          <w:szCs w:val="28"/>
          <w:highlight w:val="none"/>
          <w:u w:val="single"/>
          <w:lang w:val="en-US" w:eastAsia="zh-CN"/>
        </w:rPr>
        <w:t xml:space="preserve">                        </w:t>
      </w:r>
      <w:r>
        <w:rPr>
          <w:rFonts w:hint="eastAsia" w:ascii="仿宋_GB2312" w:hAnsi="仿宋_GB2312" w:eastAsia="仿宋_GB2312" w:cs="仿宋_GB2312"/>
          <w:sz w:val="28"/>
          <w:szCs w:val="28"/>
          <w:highlight w:val="none"/>
        </w:rPr>
        <w:t>（盖单位公章）</w:t>
      </w:r>
    </w:p>
    <w:p w14:paraId="365E1DF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rPr>
        <w:t>法定代表人：</w:t>
      </w:r>
      <w:r>
        <w:rPr>
          <w:rFonts w:hint="eastAsia" w:ascii="仿宋_GB2312" w:hAnsi="仿宋_GB2312" w:eastAsia="仿宋_GB2312" w:cs="仿宋_GB2312"/>
          <w:sz w:val="28"/>
          <w:szCs w:val="28"/>
          <w:highlight w:val="none"/>
          <w:u w:val="single"/>
          <w:lang w:val="en-US" w:eastAsia="zh-CN"/>
        </w:rPr>
        <w:t xml:space="preserve">                  </w:t>
      </w:r>
      <w:r>
        <w:rPr>
          <w:rFonts w:hint="eastAsia" w:ascii="仿宋_GB2312" w:hAnsi="仿宋_GB2312" w:eastAsia="仿宋_GB2312" w:cs="仿宋_GB2312"/>
          <w:sz w:val="28"/>
          <w:szCs w:val="28"/>
          <w:highlight w:val="none"/>
        </w:rPr>
        <w:t>（</w:t>
      </w:r>
      <w:r>
        <w:rPr>
          <w:rFonts w:hint="eastAsia" w:ascii="仿宋_GB2312" w:hAnsi="仿宋_GB2312" w:eastAsia="仿宋_GB2312" w:cs="仿宋_GB2312"/>
          <w:sz w:val="28"/>
          <w:szCs w:val="28"/>
          <w:highlight w:val="none"/>
          <w:lang w:val="en-US" w:eastAsia="zh-CN"/>
        </w:rPr>
        <w:t>签字或盖章）</w:t>
      </w:r>
    </w:p>
    <w:p w14:paraId="2D40D01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rPr>
        <w:t>职    务：</w:t>
      </w:r>
      <w:r>
        <w:rPr>
          <w:rFonts w:hint="eastAsia" w:ascii="仿宋_GB2312" w:hAnsi="仿宋_GB2312" w:eastAsia="仿宋_GB2312" w:cs="仿宋_GB2312"/>
          <w:sz w:val="28"/>
          <w:szCs w:val="28"/>
          <w:highlight w:val="none"/>
          <w:u w:val="single"/>
          <w:lang w:val="en-US" w:eastAsia="zh-CN"/>
        </w:rPr>
        <w:t xml:space="preserve">                    </w:t>
      </w:r>
    </w:p>
    <w:p w14:paraId="5B5C45D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highlight w:val="none"/>
          <w:lang w:val="en-US"/>
        </w:rPr>
      </w:pPr>
      <w:r>
        <w:rPr>
          <w:rFonts w:hint="eastAsia" w:ascii="仿宋_GB2312" w:hAnsi="仿宋_GB2312" w:eastAsia="仿宋_GB2312" w:cs="仿宋_GB2312"/>
          <w:sz w:val="28"/>
          <w:szCs w:val="28"/>
          <w:highlight w:val="none"/>
        </w:rPr>
        <w:t>被授权人签字：</w:t>
      </w:r>
      <w:r>
        <w:rPr>
          <w:rFonts w:hint="eastAsia" w:ascii="仿宋_GB2312" w:hAnsi="仿宋_GB2312" w:eastAsia="仿宋_GB2312" w:cs="仿宋_GB2312"/>
          <w:sz w:val="28"/>
          <w:szCs w:val="28"/>
          <w:highlight w:val="none"/>
          <w:u w:val="single"/>
          <w:lang w:val="en-US" w:eastAsia="zh-CN"/>
        </w:rPr>
        <w:t xml:space="preserve">                </w:t>
      </w:r>
    </w:p>
    <w:p w14:paraId="518F565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highlight w:val="none"/>
          <w:lang w:val="en-US"/>
        </w:rPr>
      </w:pPr>
      <w:r>
        <w:rPr>
          <w:rFonts w:hint="eastAsia" w:ascii="仿宋_GB2312" w:hAnsi="仿宋_GB2312" w:eastAsia="仿宋_GB2312" w:cs="仿宋_GB2312"/>
          <w:sz w:val="28"/>
          <w:szCs w:val="28"/>
          <w:highlight w:val="none"/>
        </w:rPr>
        <w:t>职    务：</w:t>
      </w:r>
      <w:r>
        <w:rPr>
          <w:rFonts w:hint="eastAsia" w:ascii="仿宋_GB2312" w:hAnsi="仿宋_GB2312" w:eastAsia="仿宋_GB2312" w:cs="仿宋_GB2312"/>
          <w:sz w:val="28"/>
          <w:szCs w:val="28"/>
          <w:highlight w:val="none"/>
          <w:u w:val="single"/>
          <w:lang w:val="en-US" w:eastAsia="zh-CN"/>
        </w:rPr>
        <w:t xml:space="preserve">                    </w:t>
      </w:r>
    </w:p>
    <w:p w14:paraId="0D8CE2C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日    期：</w:t>
      </w:r>
      <w:r>
        <w:rPr>
          <w:rFonts w:hint="eastAsia" w:ascii="仿宋_GB2312" w:hAnsi="仿宋_GB2312" w:eastAsia="仿宋_GB2312" w:cs="仿宋_GB2312"/>
          <w:sz w:val="28"/>
          <w:szCs w:val="28"/>
          <w:highlight w:val="none"/>
          <w:u w:val="single"/>
          <w:lang w:val="en-US" w:eastAsia="zh-CN"/>
        </w:rPr>
        <w:t xml:space="preserve">      </w:t>
      </w:r>
      <w:r>
        <w:rPr>
          <w:rFonts w:hint="eastAsia" w:ascii="仿宋_GB2312" w:hAnsi="仿宋_GB2312" w:eastAsia="仿宋_GB2312" w:cs="仿宋_GB2312"/>
          <w:sz w:val="28"/>
          <w:szCs w:val="28"/>
          <w:highlight w:val="none"/>
        </w:rPr>
        <w:t>年</w:t>
      </w:r>
      <w:r>
        <w:rPr>
          <w:rFonts w:hint="eastAsia" w:ascii="仿宋_GB2312" w:hAnsi="仿宋_GB2312" w:eastAsia="仿宋_GB2312" w:cs="仿宋_GB2312"/>
          <w:sz w:val="28"/>
          <w:szCs w:val="28"/>
          <w:highlight w:val="none"/>
          <w:u w:val="single"/>
          <w:lang w:val="en-US" w:eastAsia="zh-CN"/>
        </w:rPr>
        <w:t xml:space="preserve">      </w:t>
      </w:r>
      <w:r>
        <w:rPr>
          <w:rFonts w:hint="eastAsia" w:ascii="仿宋_GB2312" w:hAnsi="仿宋_GB2312" w:eastAsia="仿宋_GB2312" w:cs="仿宋_GB2312"/>
          <w:sz w:val="28"/>
          <w:szCs w:val="28"/>
          <w:highlight w:val="none"/>
        </w:rPr>
        <w:t>月</w:t>
      </w:r>
      <w:r>
        <w:rPr>
          <w:rFonts w:hint="eastAsia" w:ascii="仿宋_GB2312" w:hAnsi="仿宋_GB2312" w:eastAsia="仿宋_GB2312" w:cs="仿宋_GB2312"/>
          <w:sz w:val="28"/>
          <w:szCs w:val="28"/>
          <w:highlight w:val="none"/>
          <w:u w:val="single"/>
          <w:lang w:val="en-US" w:eastAsia="zh-CN"/>
        </w:rPr>
        <w:t xml:space="preserve">      </w:t>
      </w:r>
      <w:r>
        <w:rPr>
          <w:rFonts w:hint="eastAsia" w:ascii="仿宋_GB2312" w:hAnsi="仿宋_GB2312" w:eastAsia="仿宋_GB2312" w:cs="仿宋_GB2312"/>
          <w:sz w:val="28"/>
          <w:szCs w:val="28"/>
          <w:highlight w:val="none"/>
        </w:rPr>
        <w:t>日</w:t>
      </w:r>
    </w:p>
    <w:p w14:paraId="2EF54266">
      <w:pPr>
        <w:widowControl/>
        <w:jc w:val="left"/>
        <w:rPr>
          <w:rFonts w:hint="eastAsia"/>
          <w:b/>
          <w:bCs/>
          <w:sz w:val="28"/>
          <w:szCs w:val="28"/>
          <w:highlight w:val="none"/>
        </w:rPr>
      </w:pPr>
      <w:r>
        <w:rPr>
          <w:rFonts w:hint="eastAsia"/>
          <w:b/>
          <w:bCs/>
          <w:sz w:val="28"/>
          <w:szCs w:val="28"/>
          <w:highlight w:val="none"/>
        </w:rPr>
        <w:br w:type="page"/>
      </w:r>
      <w:bookmarkEnd w:id="58"/>
      <w:bookmarkEnd w:id="59"/>
      <w:bookmarkEnd w:id="60"/>
      <w:bookmarkEnd w:id="61"/>
      <w:bookmarkEnd w:id="62"/>
      <w:bookmarkEnd w:id="63"/>
    </w:p>
    <w:p w14:paraId="4D3AFBD0">
      <w:pPr>
        <w:widowControl/>
        <w:jc w:val="lef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附件</w:t>
      </w:r>
      <w:r>
        <w:rPr>
          <w:rFonts w:hint="eastAsia" w:ascii="宋体" w:hAnsi="宋体" w:cs="宋体"/>
          <w:b/>
          <w:bCs/>
          <w:sz w:val="28"/>
          <w:szCs w:val="28"/>
          <w:highlight w:val="none"/>
          <w:lang w:val="en-US" w:eastAsia="zh-CN"/>
        </w:rPr>
        <w:t>5</w:t>
      </w:r>
      <w:r>
        <w:rPr>
          <w:rFonts w:hint="eastAsia" w:ascii="宋体" w:hAnsi="宋体" w:eastAsia="宋体" w:cs="宋体"/>
          <w:b/>
          <w:bCs/>
          <w:sz w:val="28"/>
          <w:szCs w:val="28"/>
          <w:highlight w:val="none"/>
        </w:rPr>
        <w:t>：</w:t>
      </w:r>
    </w:p>
    <w:p w14:paraId="47D2F632">
      <w:pPr>
        <w:widowControl/>
        <w:spacing w:line="360" w:lineRule="atLeast"/>
        <w:jc w:val="center"/>
        <w:outlineLvl w:val="1"/>
        <w:rPr>
          <w:rFonts w:hint="eastAsia" w:ascii="宋体" w:hAnsi="宋体" w:cs="宋体"/>
          <w:b/>
          <w:sz w:val="32"/>
          <w:szCs w:val="32"/>
          <w:highlight w:val="none"/>
        </w:rPr>
      </w:pPr>
    </w:p>
    <w:p w14:paraId="56CD4BD2">
      <w:pPr>
        <w:widowControl/>
        <w:spacing w:line="360" w:lineRule="auto"/>
        <w:jc w:val="center"/>
        <w:outlineLvl w:val="1"/>
        <w:rPr>
          <w:rFonts w:hint="eastAsia" w:ascii="方正小标宋简体" w:hAnsi="方正小标宋简体" w:eastAsia="方正小标宋简体" w:cs="方正小标宋简体"/>
          <w:b w:val="0"/>
          <w:bCs/>
          <w:color w:val="000000"/>
          <w:sz w:val="36"/>
          <w:szCs w:val="36"/>
          <w:highlight w:val="none"/>
          <w:lang w:val="en-US" w:eastAsia="zh-CN"/>
        </w:rPr>
      </w:pPr>
      <w:r>
        <w:rPr>
          <w:rFonts w:hint="eastAsia" w:ascii="方正小标宋简体" w:hAnsi="方正小标宋简体" w:eastAsia="方正小标宋简体" w:cs="方正小标宋简体"/>
          <w:b w:val="0"/>
          <w:bCs/>
          <w:color w:val="000000"/>
          <w:sz w:val="36"/>
          <w:szCs w:val="36"/>
          <w:highlight w:val="none"/>
          <w:lang w:val="en-US" w:eastAsia="zh-CN"/>
        </w:rPr>
        <w:t>投标保证金缴纳证明</w:t>
      </w:r>
    </w:p>
    <w:p w14:paraId="0B55A972">
      <w:pPr>
        <w:widowControl/>
        <w:spacing w:line="360" w:lineRule="auto"/>
        <w:jc w:val="center"/>
        <w:outlineLvl w:val="1"/>
        <w:rPr>
          <w:rFonts w:hint="eastAsia" w:ascii="方正小标宋简体" w:hAnsi="方正小标宋简体" w:eastAsia="方正小标宋简体" w:cs="方正小标宋简体"/>
          <w:b w:val="0"/>
          <w:bCs/>
          <w:color w:val="000000"/>
          <w:sz w:val="36"/>
          <w:szCs w:val="36"/>
          <w:highlight w:val="none"/>
          <w:lang w:val="en-US" w:eastAsia="zh-CN"/>
        </w:rPr>
      </w:pPr>
    </w:p>
    <w:p w14:paraId="69D010E9">
      <w:pPr>
        <w:widowControl/>
        <w:spacing w:line="360" w:lineRule="auto"/>
        <w:jc w:val="center"/>
        <w:outlineLvl w:val="1"/>
        <w:rPr>
          <w:rFonts w:hint="eastAsia" w:ascii="方正小标宋简体" w:hAnsi="方正小标宋简体" w:eastAsia="方正小标宋简体" w:cs="方正小标宋简体"/>
          <w:b w:val="0"/>
          <w:bCs/>
          <w:color w:val="000000"/>
          <w:sz w:val="36"/>
          <w:szCs w:val="36"/>
          <w:highlight w:val="none"/>
          <w:lang w:val="en-US" w:eastAsia="zh-CN"/>
        </w:rPr>
      </w:pPr>
    </w:p>
    <w:p w14:paraId="5FCBF636">
      <w:pPr>
        <w:widowControl/>
        <w:spacing w:line="360" w:lineRule="auto"/>
        <w:jc w:val="center"/>
        <w:outlineLvl w:val="1"/>
        <w:rPr>
          <w:rFonts w:hint="eastAsia" w:ascii="方正小标宋简体" w:hAnsi="方正小标宋简体" w:eastAsia="方正小标宋简体" w:cs="方正小标宋简体"/>
          <w:b w:val="0"/>
          <w:bCs/>
          <w:color w:val="000000"/>
          <w:sz w:val="36"/>
          <w:szCs w:val="36"/>
          <w:highlight w:val="none"/>
          <w:lang w:val="en-US" w:eastAsia="zh-CN"/>
        </w:rPr>
      </w:pPr>
    </w:p>
    <w:p w14:paraId="6D41BA37">
      <w:pPr>
        <w:widowControl/>
        <w:spacing w:line="360" w:lineRule="auto"/>
        <w:jc w:val="center"/>
        <w:outlineLvl w:val="1"/>
        <w:rPr>
          <w:rFonts w:hint="eastAsia" w:ascii="方正小标宋简体" w:hAnsi="方正小标宋简体" w:eastAsia="方正小标宋简体" w:cs="方正小标宋简体"/>
          <w:b w:val="0"/>
          <w:bCs/>
          <w:color w:val="000000"/>
          <w:sz w:val="36"/>
          <w:szCs w:val="36"/>
          <w:highlight w:val="none"/>
          <w:lang w:val="en-US" w:eastAsia="zh-CN"/>
        </w:rPr>
      </w:pPr>
    </w:p>
    <w:p w14:paraId="53369E2F">
      <w:pPr>
        <w:widowControl/>
        <w:spacing w:line="360" w:lineRule="auto"/>
        <w:jc w:val="center"/>
        <w:outlineLvl w:val="1"/>
        <w:rPr>
          <w:rFonts w:hint="eastAsia" w:ascii="方正小标宋简体" w:hAnsi="方正小标宋简体" w:eastAsia="方正小标宋简体" w:cs="方正小标宋简体"/>
          <w:b w:val="0"/>
          <w:bCs/>
          <w:color w:val="000000"/>
          <w:sz w:val="36"/>
          <w:szCs w:val="36"/>
          <w:highlight w:val="none"/>
          <w:lang w:val="en-US" w:eastAsia="zh-CN"/>
        </w:rPr>
      </w:pPr>
    </w:p>
    <w:p w14:paraId="001F513D">
      <w:pPr>
        <w:widowControl/>
        <w:spacing w:line="360" w:lineRule="auto"/>
        <w:jc w:val="center"/>
        <w:outlineLvl w:val="1"/>
        <w:rPr>
          <w:rFonts w:hint="eastAsia" w:ascii="方正小标宋简体" w:hAnsi="方正小标宋简体" w:eastAsia="方正小标宋简体" w:cs="方正小标宋简体"/>
          <w:b w:val="0"/>
          <w:bCs/>
          <w:color w:val="000000"/>
          <w:sz w:val="36"/>
          <w:szCs w:val="36"/>
          <w:highlight w:val="none"/>
          <w:lang w:val="en-US" w:eastAsia="zh-CN"/>
        </w:rPr>
      </w:pPr>
    </w:p>
    <w:p w14:paraId="66D54F97">
      <w:pPr>
        <w:widowControl/>
        <w:spacing w:line="360" w:lineRule="auto"/>
        <w:jc w:val="center"/>
        <w:outlineLvl w:val="1"/>
        <w:rPr>
          <w:rFonts w:hint="eastAsia" w:ascii="方正小标宋简体" w:hAnsi="方正小标宋简体" w:eastAsia="方正小标宋简体" w:cs="方正小标宋简体"/>
          <w:b w:val="0"/>
          <w:bCs/>
          <w:color w:val="000000"/>
          <w:sz w:val="36"/>
          <w:szCs w:val="36"/>
          <w:highlight w:val="none"/>
          <w:lang w:val="en-US" w:eastAsia="zh-CN"/>
        </w:rPr>
      </w:pPr>
    </w:p>
    <w:p w14:paraId="01BC19CB">
      <w:pPr>
        <w:widowControl/>
        <w:spacing w:line="360" w:lineRule="auto"/>
        <w:jc w:val="center"/>
        <w:outlineLvl w:val="1"/>
        <w:rPr>
          <w:rFonts w:hint="eastAsia" w:ascii="方正小标宋简体" w:hAnsi="方正小标宋简体" w:eastAsia="方正小标宋简体" w:cs="方正小标宋简体"/>
          <w:b w:val="0"/>
          <w:bCs/>
          <w:color w:val="000000"/>
          <w:sz w:val="36"/>
          <w:szCs w:val="36"/>
          <w:highlight w:val="none"/>
          <w:lang w:val="en-US" w:eastAsia="zh-CN"/>
        </w:rPr>
      </w:pPr>
    </w:p>
    <w:p w14:paraId="282E8589">
      <w:pPr>
        <w:widowControl/>
        <w:spacing w:line="360" w:lineRule="auto"/>
        <w:jc w:val="center"/>
        <w:outlineLvl w:val="1"/>
        <w:rPr>
          <w:rFonts w:hint="eastAsia" w:ascii="方正小标宋简体" w:hAnsi="方正小标宋简体" w:eastAsia="方正小标宋简体" w:cs="方正小标宋简体"/>
          <w:b w:val="0"/>
          <w:bCs/>
          <w:color w:val="000000"/>
          <w:sz w:val="36"/>
          <w:szCs w:val="36"/>
          <w:highlight w:val="none"/>
          <w:lang w:val="en-US" w:eastAsia="zh-CN"/>
        </w:rPr>
      </w:pPr>
    </w:p>
    <w:p w14:paraId="3BCACF8B">
      <w:pPr>
        <w:widowControl/>
        <w:spacing w:line="360" w:lineRule="auto"/>
        <w:jc w:val="center"/>
        <w:outlineLvl w:val="1"/>
        <w:rPr>
          <w:rFonts w:hint="eastAsia" w:ascii="方正小标宋简体" w:hAnsi="方正小标宋简体" w:eastAsia="方正小标宋简体" w:cs="方正小标宋简体"/>
          <w:b w:val="0"/>
          <w:bCs/>
          <w:color w:val="000000"/>
          <w:sz w:val="36"/>
          <w:szCs w:val="36"/>
          <w:highlight w:val="none"/>
          <w:lang w:val="en-US" w:eastAsia="zh-CN"/>
        </w:rPr>
      </w:pPr>
    </w:p>
    <w:p w14:paraId="7616B6A3">
      <w:pPr>
        <w:widowControl/>
        <w:spacing w:line="360" w:lineRule="auto"/>
        <w:jc w:val="center"/>
        <w:outlineLvl w:val="1"/>
        <w:rPr>
          <w:rFonts w:hint="eastAsia" w:ascii="方正小标宋简体" w:hAnsi="方正小标宋简体" w:eastAsia="方正小标宋简体" w:cs="方正小标宋简体"/>
          <w:b w:val="0"/>
          <w:bCs/>
          <w:color w:val="000000"/>
          <w:sz w:val="36"/>
          <w:szCs w:val="36"/>
          <w:highlight w:val="none"/>
          <w:lang w:val="en-US" w:eastAsia="zh-CN"/>
        </w:rPr>
      </w:pPr>
    </w:p>
    <w:p w14:paraId="6614504C">
      <w:pPr>
        <w:widowControl/>
        <w:spacing w:line="360" w:lineRule="auto"/>
        <w:jc w:val="center"/>
        <w:outlineLvl w:val="1"/>
        <w:rPr>
          <w:rFonts w:hint="eastAsia" w:ascii="方正小标宋简体" w:hAnsi="方正小标宋简体" w:eastAsia="方正小标宋简体" w:cs="方正小标宋简体"/>
          <w:b w:val="0"/>
          <w:bCs/>
          <w:color w:val="000000"/>
          <w:sz w:val="36"/>
          <w:szCs w:val="36"/>
          <w:highlight w:val="none"/>
          <w:lang w:val="en-US" w:eastAsia="zh-CN"/>
        </w:rPr>
      </w:pPr>
    </w:p>
    <w:p w14:paraId="60195548">
      <w:pPr>
        <w:widowControl/>
        <w:spacing w:line="360" w:lineRule="auto"/>
        <w:jc w:val="center"/>
        <w:outlineLvl w:val="1"/>
        <w:rPr>
          <w:rFonts w:hint="eastAsia" w:ascii="方正小标宋简体" w:hAnsi="方正小标宋简体" w:eastAsia="方正小标宋简体" w:cs="方正小标宋简体"/>
          <w:b w:val="0"/>
          <w:bCs/>
          <w:color w:val="000000"/>
          <w:sz w:val="36"/>
          <w:szCs w:val="36"/>
          <w:highlight w:val="none"/>
          <w:lang w:val="en-US" w:eastAsia="zh-CN"/>
        </w:rPr>
      </w:pPr>
    </w:p>
    <w:p w14:paraId="43C1271C">
      <w:pPr>
        <w:widowControl/>
        <w:spacing w:line="360" w:lineRule="auto"/>
        <w:jc w:val="center"/>
        <w:outlineLvl w:val="1"/>
        <w:rPr>
          <w:rFonts w:hint="eastAsia" w:ascii="方正小标宋简体" w:hAnsi="方正小标宋简体" w:eastAsia="方正小标宋简体" w:cs="方正小标宋简体"/>
          <w:b w:val="0"/>
          <w:bCs/>
          <w:color w:val="000000"/>
          <w:sz w:val="36"/>
          <w:szCs w:val="36"/>
          <w:highlight w:val="none"/>
          <w:lang w:val="en-US" w:eastAsia="zh-CN"/>
        </w:rPr>
      </w:pPr>
    </w:p>
    <w:p w14:paraId="1A674BCF">
      <w:pPr>
        <w:widowControl/>
        <w:spacing w:line="360" w:lineRule="auto"/>
        <w:jc w:val="center"/>
        <w:outlineLvl w:val="1"/>
        <w:rPr>
          <w:rFonts w:hint="default" w:ascii="方正小标宋简体" w:hAnsi="方正小标宋简体" w:eastAsia="方正小标宋简体" w:cs="方正小标宋简体"/>
          <w:b w:val="0"/>
          <w:bCs/>
          <w:color w:val="000000"/>
          <w:sz w:val="36"/>
          <w:szCs w:val="36"/>
          <w:highlight w:val="none"/>
          <w:lang w:val="en-US" w:eastAsia="zh-CN"/>
        </w:rPr>
      </w:pPr>
    </w:p>
    <w:p w14:paraId="3C4E0117">
      <w:pPr>
        <w:widowControl/>
        <w:jc w:val="lef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附件</w:t>
      </w:r>
      <w:r>
        <w:rPr>
          <w:rFonts w:hint="eastAsia" w:ascii="宋体" w:hAnsi="宋体" w:cs="宋体"/>
          <w:b/>
          <w:bCs/>
          <w:sz w:val="28"/>
          <w:szCs w:val="28"/>
          <w:highlight w:val="none"/>
          <w:lang w:val="en-US" w:eastAsia="zh-CN"/>
        </w:rPr>
        <w:t>6</w:t>
      </w:r>
      <w:r>
        <w:rPr>
          <w:rFonts w:hint="eastAsia" w:ascii="宋体" w:hAnsi="宋体" w:eastAsia="宋体" w:cs="宋体"/>
          <w:b/>
          <w:bCs/>
          <w:sz w:val="28"/>
          <w:szCs w:val="28"/>
          <w:highlight w:val="none"/>
        </w:rPr>
        <w:t>：</w:t>
      </w:r>
    </w:p>
    <w:p w14:paraId="41D9752E">
      <w:pPr>
        <w:widowControl/>
        <w:spacing w:line="360" w:lineRule="atLeast"/>
        <w:jc w:val="center"/>
        <w:outlineLvl w:val="1"/>
        <w:rPr>
          <w:rFonts w:hint="eastAsia" w:ascii="宋体" w:hAnsi="宋体" w:cs="宋体"/>
          <w:b/>
          <w:sz w:val="32"/>
          <w:szCs w:val="32"/>
          <w:highlight w:val="none"/>
        </w:rPr>
      </w:pPr>
    </w:p>
    <w:p w14:paraId="5E0696F9">
      <w:pPr>
        <w:widowControl/>
        <w:spacing w:line="360" w:lineRule="auto"/>
        <w:jc w:val="center"/>
        <w:outlineLvl w:val="1"/>
        <w:rPr>
          <w:rFonts w:hint="eastAsia" w:ascii="方正小标宋简体" w:hAnsi="方正小标宋简体" w:eastAsia="方正小标宋简体" w:cs="方正小标宋简体"/>
          <w:b w:val="0"/>
          <w:bCs/>
          <w:color w:val="000000"/>
          <w:sz w:val="36"/>
          <w:szCs w:val="36"/>
          <w:highlight w:val="none"/>
        </w:rPr>
      </w:pPr>
      <w:bookmarkStart w:id="64" w:name="_Toc21170"/>
      <w:r>
        <w:rPr>
          <w:rFonts w:hint="eastAsia" w:ascii="方正小标宋简体" w:hAnsi="方正小标宋简体" w:eastAsia="方正小标宋简体" w:cs="方正小标宋简体"/>
          <w:b w:val="0"/>
          <w:bCs/>
          <w:color w:val="000000"/>
          <w:sz w:val="36"/>
          <w:szCs w:val="36"/>
          <w:highlight w:val="none"/>
        </w:rPr>
        <w:t>无</w:t>
      </w:r>
      <w:r>
        <w:rPr>
          <w:rFonts w:hint="eastAsia" w:ascii="方正小标宋简体" w:hAnsi="方正小标宋简体" w:eastAsia="方正小标宋简体" w:cs="方正小标宋简体"/>
          <w:b w:val="0"/>
          <w:bCs/>
          <w:color w:val="000000"/>
          <w:sz w:val="36"/>
          <w:szCs w:val="36"/>
          <w:highlight w:val="none"/>
          <w:lang w:val="en-US" w:eastAsia="zh-CN"/>
        </w:rPr>
        <w:t>违法</w:t>
      </w:r>
      <w:r>
        <w:rPr>
          <w:rFonts w:hint="eastAsia" w:ascii="方正小标宋简体" w:hAnsi="方正小标宋简体" w:eastAsia="方正小标宋简体" w:cs="方正小标宋简体"/>
          <w:b w:val="0"/>
          <w:bCs/>
          <w:color w:val="000000"/>
          <w:sz w:val="36"/>
          <w:szCs w:val="36"/>
          <w:highlight w:val="none"/>
        </w:rPr>
        <w:t>犯罪记录承诺函</w:t>
      </w:r>
      <w:bookmarkEnd w:id="64"/>
    </w:p>
    <w:p w14:paraId="684FBB1F">
      <w:pPr>
        <w:pStyle w:val="5"/>
        <w:rPr>
          <w:rFonts w:hint="eastAsia"/>
          <w:highlight w:val="none"/>
          <w:lang w:eastAsia="zh-CN"/>
        </w:rPr>
      </w:pPr>
    </w:p>
    <w:p w14:paraId="232F4218">
      <w:pPr>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u w:val="none"/>
          <w:lang w:val="en-US" w:eastAsia="zh-CN"/>
        </w:rPr>
        <w:t>四川九洲软件有限</w:t>
      </w:r>
      <w:r>
        <w:rPr>
          <w:rFonts w:hint="eastAsia" w:ascii="仿宋_GB2312" w:hAnsi="仿宋_GB2312" w:eastAsia="仿宋_GB2312" w:cs="仿宋_GB2312"/>
          <w:color w:val="000000"/>
          <w:sz w:val="28"/>
          <w:szCs w:val="28"/>
          <w:highlight w:val="none"/>
          <w:u w:val="none"/>
        </w:rPr>
        <w:t>公司</w:t>
      </w:r>
      <w:r>
        <w:rPr>
          <w:rFonts w:hint="eastAsia" w:ascii="仿宋_GB2312" w:hAnsi="仿宋_GB2312" w:eastAsia="仿宋_GB2312" w:cs="仿宋_GB2312"/>
          <w:color w:val="000000"/>
          <w:sz w:val="28"/>
          <w:szCs w:val="28"/>
          <w:highlight w:val="none"/>
        </w:rPr>
        <w:t>：</w:t>
      </w:r>
    </w:p>
    <w:p w14:paraId="4C07DEC4">
      <w:pPr>
        <w:widowControl/>
        <w:spacing w:line="560" w:lineRule="exact"/>
        <w:ind w:firstLine="560" w:firstLineChars="200"/>
        <w:jc w:val="both"/>
        <w:outlineLvl w:val="1"/>
        <w:rPr>
          <w:rFonts w:hint="eastAsia" w:ascii="仿宋_GB2312" w:hAnsi="仿宋_GB2312" w:eastAsia="仿宋_GB2312" w:cs="仿宋_GB2312"/>
          <w:color w:val="000000"/>
          <w:sz w:val="28"/>
          <w:szCs w:val="28"/>
          <w:highlight w:val="none"/>
        </w:rPr>
      </w:pPr>
      <w:bookmarkStart w:id="65" w:name="_Toc28824"/>
      <w:r>
        <w:rPr>
          <w:rFonts w:hint="eastAsia" w:ascii="仿宋_GB2312" w:hAnsi="仿宋_GB2312" w:eastAsia="仿宋_GB2312" w:cs="仿宋_GB2312"/>
          <w:color w:val="000000"/>
          <w:sz w:val="28"/>
          <w:szCs w:val="28"/>
          <w:highlight w:val="none"/>
        </w:rPr>
        <w:t>本公司声明：</w:t>
      </w:r>
      <w:r>
        <w:rPr>
          <w:rFonts w:hint="eastAsia" w:ascii="仿宋_GB2312" w:hAnsi="仿宋_GB2312" w:eastAsia="仿宋_GB2312" w:cs="仿宋_GB2312"/>
          <w:color w:val="000000"/>
          <w:sz w:val="28"/>
          <w:szCs w:val="28"/>
          <w:highlight w:val="none"/>
          <w:u w:val="single"/>
        </w:rPr>
        <w:t xml:space="preserve">            </w:t>
      </w:r>
      <w:r>
        <w:rPr>
          <w:rFonts w:hint="eastAsia" w:ascii="仿宋_GB2312" w:hAnsi="仿宋_GB2312" w:eastAsia="仿宋_GB2312" w:cs="仿宋_GB2312"/>
          <w:color w:val="000000"/>
          <w:sz w:val="28"/>
          <w:szCs w:val="28"/>
          <w:highlight w:val="none"/>
          <w:u w:val="single"/>
          <w:lang w:val="en-US" w:eastAsia="zh-CN"/>
        </w:rPr>
        <w:t xml:space="preserve">  </w:t>
      </w:r>
      <w:r>
        <w:rPr>
          <w:rFonts w:hint="eastAsia" w:ascii="仿宋_GB2312" w:hAnsi="仿宋_GB2312" w:eastAsia="仿宋_GB2312" w:cs="仿宋_GB2312"/>
          <w:color w:val="000000"/>
          <w:sz w:val="28"/>
          <w:szCs w:val="28"/>
          <w:highlight w:val="none"/>
          <w:u w:val="none"/>
          <w:lang w:val="en-US" w:eastAsia="zh-CN"/>
        </w:rPr>
        <w:t>（</w:t>
      </w:r>
      <w:r>
        <w:rPr>
          <w:rFonts w:hint="eastAsia" w:ascii="仿宋_GB2312" w:hAnsi="仿宋_GB2312" w:eastAsia="仿宋_GB2312" w:cs="仿宋_GB2312"/>
          <w:color w:val="000000"/>
          <w:sz w:val="28"/>
          <w:szCs w:val="28"/>
          <w:highlight w:val="none"/>
        </w:rPr>
        <w:t>公司名称)、法定代表人</w:t>
      </w:r>
      <w:r>
        <w:rPr>
          <w:rFonts w:hint="eastAsia" w:ascii="仿宋_GB2312" w:hAnsi="仿宋_GB2312" w:eastAsia="仿宋_GB2312" w:cs="仿宋_GB2312"/>
          <w:color w:val="000000"/>
          <w:sz w:val="28"/>
          <w:szCs w:val="28"/>
          <w:highlight w:val="none"/>
          <w:u w:val="single"/>
          <w:lang w:val="en-US" w:eastAsia="zh-CN"/>
        </w:rPr>
        <w:t xml:space="preserve">       </w:t>
      </w:r>
      <w:r>
        <w:rPr>
          <w:rFonts w:hint="eastAsia" w:ascii="仿宋_GB2312" w:hAnsi="仿宋_GB2312" w:eastAsia="仿宋_GB2312" w:cs="仿宋_GB2312"/>
          <w:color w:val="000000"/>
          <w:sz w:val="28"/>
          <w:szCs w:val="28"/>
          <w:highlight w:val="none"/>
          <w:u w:val="none"/>
          <w:lang w:val="en-US" w:eastAsia="zh-CN"/>
        </w:rPr>
        <w:t>（</w:t>
      </w:r>
      <w:r>
        <w:rPr>
          <w:rFonts w:hint="eastAsia" w:ascii="仿宋_GB2312" w:hAnsi="仿宋_GB2312" w:eastAsia="仿宋_GB2312" w:cs="仿宋_GB2312"/>
          <w:color w:val="000000"/>
          <w:sz w:val="28"/>
          <w:szCs w:val="28"/>
          <w:highlight w:val="none"/>
        </w:rPr>
        <w:t>身份证号</w:t>
      </w:r>
      <w:r>
        <w:rPr>
          <w:rFonts w:hint="eastAsia" w:ascii="仿宋_GB2312" w:hAnsi="仿宋_GB2312" w:eastAsia="仿宋_GB2312" w:cs="仿宋_GB2312"/>
          <w:color w:val="000000"/>
          <w:sz w:val="28"/>
          <w:szCs w:val="28"/>
          <w:highlight w:val="none"/>
          <w:lang w:eastAsia="zh-CN"/>
        </w:rPr>
        <w:t>：</w:t>
      </w:r>
      <w:r>
        <w:rPr>
          <w:rFonts w:hint="eastAsia" w:ascii="仿宋_GB2312" w:hAnsi="仿宋_GB2312" w:eastAsia="仿宋_GB2312" w:cs="仿宋_GB2312"/>
          <w:color w:val="000000"/>
          <w:sz w:val="28"/>
          <w:szCs w:val="28"/>
          <w:highlight w:val="none"/>
          <w:u w:val="single"/>
        </w:rPr>
        <w:t xml:space="preserve">                 </w:t>
      </w:r>
      <w:r>
        <w:rPr>
          <w:rFonts w:hint="eastAsia" w:ascii="仿宋_GB2312" w:hAnsi="仿宋_GB2312" w:eastAsia="仿宋_GB2312" w:cs="仿宋_GB2312"/>
          <w:color w:val="000000"/>
          <w:sz w:val="28"/>
          <w:szCs w:val="28"/>
          <w:highlight w:val="none"/>
        </w:rPr>
        <w:t>)、主要负责人</w:t>
      </w:r>
      <w:r>
        <w:rPr>
          <w:rFonts w:hint="eastAsia" w:ascii="仿宋_GB2312" w:hAnsi="仿宋_GB2312" w:eastAsia="仿宋_GB2312" w:cs="仿宋_GB2312"/>
          <w:color w:val="000000"/>
          <w:sz w:val="28"/>
          <w:szCs w:val="28"/>
          <w:highlight w:val="none"/>
          <w:u w:val="single"/>
        </w:rPr>
        <w:t xml:space="preserve">        </w:t>
      </w:r>
      <w:r>
        <w:rPr>
          <w:rFonts w:hint="eastAsia" w:ascii="仿宋_GB2312" w:hAnsi="仿宋_GB2312" w:eastAsia="仿宋_GB2312" w:cs="仿宋_GB2312"/>
          <w:color w:val="000000"/>
          <w:sz w:val="28"/>
          <w:szCs w:val="28"/>
          <w:highlight w:val="none"/>
          <w:u w:val="none"/>
          <w:lang w:eastAsia="zh-CN"/>
        </w:rPr>
        <w:t>（</w:t>
      </w:r>
      <w:r>
        <w:rPr>
          <w:rFonts w:hint="eastAsia" w:ascii="仿宋_GB2312" w:hAnsi="仿宋_GB2312" w:eastAsia="仿宋_GB2312" w:cs="仿宋_GB2312"/>
          <w:color w:val="000000"/>
          <w:sz w:val="28"/>
          <w:szCs w:val="28"/>
          <w:highlight w:val="none"/>
        </w:rPr>
        <w:t>身份证号：</w:t>
      </w:r>
      <w:r>
        <w:rPr>
          <w:rFonts w:hint="eastAsia" w:ascii="仿宋_GB2312" w:hAnsi="仿宋_GB2312" w:eastAsia="仿宋_GB2312" w:cs="仿宋_GB2312"/>
          <w:color w:val="000000"/>
          <w:sz w:val="28"/>
          <w:szCs w:val="28"/>
          <w:highlight w:val="none"/>
          <w:u w:val="single"/>
        </w:rPr>
        <w:t xml:space="preserve">                      </w:t>
      </w:r>
      <w:r>
        <w:rPr>
          <w:rFonts w:hint="eastAsia" w:ascii="仿宋_GB2312" w:hAnsi="仿宋_GB2312" w:eastAsia="仿宋_GB2312" w:cs="仿宋_GB2312"/>
          <w:color w:val="000000"/>
          <w:sz w:val="28"/>
          <w:szCs w:val="28"/>
          <w:highlight w:val="none"/>
        </w:rPr>
        <w:t>)在</w:t>
      </w:r>
      <w:r>
        <w:rPr>
          <w:rFonts w:hint="eastAsia" w:ascii="仿宋_GB2312" w:hAnsi="仿宋_GB2312" w:eastAsia="仿宋_GB2312" w:cs="仿宋_GB2312"/>
          <w:color w:val="000000"/>
          <w:sz w:val="28"/>
          <w:szCs w:val="28"/>
          <w:highlight w:val="none"/>
          <w:lang w:val="en-US" w:eastAsia="zh-CN"/>
        </w:rPr>
        <w:t>近</w:t>
      </w:r>
      <w:r>
        <w:rPr>
          <w:rFonts w:hint="eastAsia" w:ascii="仿宋_GB2312" w:hAnsi="仿宋_GB2312" w:eastAsia="仿宋_GB2312" w:cs="仿宋_GB2312"/>
          <w:color w:val="000000"/>
          <w:sz w:val="28"/>
          <w:szCs w:val="28"/>
          <w:highlight w:val="none"/>
        </w:rPr>
        <w:t>3年内</w:t>
      </w:r>
      <w:r>
        <w:rPr>
          <w:rFonts w:hint="eastAsia" w:ascii="仿宋_GB2312" w:hAnsi="仿宋_GB2312" w:eastAsia="仿宋_GB2312" w:cs="仿宋_GB2312"/>
          <w:color w:val="000000"/>
          <w:sz w:val="28"/>
          <w:szCs w:val="28"/>
          <w:highlight w:val="none"/>
          <w:lang w:val="en-US" w:eastAsia="zh-CN"/>
        </w:rPr>
        <w:t>没有重大违法记录和</w:t>
      </w:r>
      <w:r>
        <w:rPr>
          <w:rFonts w:hint="eastAsia" w:ascii="仿宋_GB2312" w:hAnsi="仿宋_GB2312" w:eastAsia="仿宋_GB2312" w:cs="仿宋_GB2312"/>
          <w:color w:val="000000"/>
          <w:sz w:val="28"/>
          <w:szCs w:val="28"/>
          <w:highlight w:val="none"/>
        </w:rPr>
        <w:t>犯罪记录。</w:t>
      </w:r>
      <w:bookmarkEnd w:id="65"/>
    </w:p>
    <w:p w14:paraId="3EA97116">
      <w:pPr>
        <w:widowControl/>
        <w:spacing w:line="560" w:lineRule="exact"/>
        <w:ind w:firstLine="560" w:firstLineChars="200"/>
        <w:jc w:val="both"/>
        <w:outlineLvl w:val="1"/>
        <w:rPr>
          <w:rFonts w:hint="eastAsia" w:ascii="仿宋_GB2312" w:hAnsi="仿宋_GB2312" w:eastAsia="仿宋_GB2312" w:cs="仿宋_GB2312"/>
          <w:color w:val="000000"/>
          <w:sz w:val="28"/>
          <w:szCs w:val="28"/>
          <w:highlight w:val="none"/>
        </w:rPr>
      </w:pPr>
      <w:bookmarkStart w:id="66" w:name="_Toc9811"/>
      <w:r>
        <w:rPr>
          <w:rFonts w:hint="eastAsia" w:ascii="仿宋_GB2312" w:hAnsi="仿宋_GB2312" w:eastAsia="仿宋_GB2312" w:cs="仿宋_GB2312"/>
          <w:color w:val="000000"/>
          <w:sz w:val="28"/>
          <w:szCs w:val="28"/>
          <w:highlight w:val="none"/>
        </w:rPr>
        <w:t>特此声明。</w:t>
      </w:r>
      <w:bookmarkEnd w:id="66"/>
    </w:p>
    <w:p w14:paraId="7021309C">
      <w:pPr>
        <w:widowControl/>
        <w:spacing w:line="560" w:lineRule="exact"/>
        <w:ind w:firstLine="560" w:firstLineChars="200"/>
        <w:outlineLvl w:val="1"/>
        <w:rPr>
          <w:rFonts w:hint="eastAsia" w:ascii="仿宋_GB2312" w:hAnsi="仿宋_GB2312" w:eastAsia="仿宋_GB2312" w:cs="仿宋_GB2312"/>
          <w:color w:val="000000"/>
          <w:sz w:val="28"/>
          <w:szCs w:val="28"/>
          <w:highlight w:val="none"/>
        </w:rPr>
      </w:pPr>
    </w:p>
    <w:p w14:paraId="27201616">
      <w:pPr>
        <w:widowControl/>
        <w:spacing w:line="560" w:lineRule="exact"/>
        <w:ind w:firstLine="560" w:firstLineChars="200"/>
        <w:outlineLvl w:val="1"/>
        <w:rPr>
          <w:rFonts w:hint="eastAsia" w:ascii="仿宋_GB2312" w:hAnsi="仿宋_GB2312" w:eastAsia="仿宋_GB2312" w:cs="仿宋_GB2312"/>
          <w:color w:val="000000"/>
          <w:sz w:val="28"/>
          <w:szCs w:val="28"/>
          <w:highlight w:val="none"/>
        </w:rPr>
      </w:pPr>
    </w:p>
    <w:p w14:paraId="6ED926A3">
      <w:pPr>
        <w:adjustRightInd w:val="0"/>
        <w:spacing w:before="156" w:beforeLines="50" w:after="156" w:afterLines="50" w:line="560" w:lineRule="exact"/>
        <w:jc w:val="righ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b w:val="0"/>
          <w:bCs w:val="0"/>
          <w:color w:val="000000"/>
          <w:sz w:val="28"/>
          <w:szCs w:val="28"/>
          <w:highlight w:val="none"/>
          <w:lang w:eastAsia="zh-CN"/>
        </w:rPr>
        <w:t>采购</w:t>
      </w:r>
      <w:r>
        <w:rPr>
          <w:rFonts w:hint="eastAsia" w:ascii="仿宋_GB2312" w:hAnsi="仿宋_GB2312" w:eastAsia="仿宋_GB2312" w:cs="仿宋_GB2312"/>
          <w:color w:val="000000"/>
          <w:sz w:val="28"/>
          <w:szCs w:val="28"/>
          <w:highlight w:val="none"/>
        </w:rPr>
        <w:t>申请人名称：</w:t>
      </w:r>
      <w:r>
        <w:rPr>
          <w:rFonts w:hint="eastAsia" w:ascii="仿宋_GB2312" w:hAnsi="仿宋_GB2312" w:eastAsia="仿宋_GB2312" w:cs="仿宋_GB2312"/>
          <w:color w:val="000000"/>
          <w:sz w:val="28"/>
          <w:szCs w:val="28"/>
          <w:highlight w:val="none"/>
          <w:u w:val="single"/>
        </w:rPr>
        <w:t xml:space="preserve">       </w:t>
      </w:r>
      <w:r>
        <w:rPr>
          <w:rFonts w:hint="eastAsia" w:ascii="仿宋_GB2312" w:hAnsi="仿宋_GB2312" w:eastAsia="仿宋_GB2312" w:cs="仿宋_GB2312"/>
          <w:color w:val="000000"/>
          <w:sz w:val="28"/>
          <w:szCs w:val="28"/>
          <w:highlight w:val="none"/>
        </w:rPr>
        <w:t>（盖单位公章）</w:t>
      </w:r>
    </w:p>
    <w:p w14:paraId="6966AB1D">
      <w:pPr>
        <w:adjustRightInd w:val="0"/>
        <w:spacing w:before="156" w:beforeLines="50" w:after="156" w:afterLines="50" w:line="560" w:lineRule="exact"/>
        <w:jc w:val="right"/>
        <w:rPr>
          <w:rFonts w:hint="eastAsia" w:ascii="仿宋_GB2312" w:hAnsi="仿宋_GB2312" w:eastAsia="仿宋_GB2312" w:cs="仿宋_GB2312"/>
          <w:bCs/>
          <w:color w:val="000000"/>
          <w:sz w:val="28"/>
          <w:szCs w:val="28"/>
          <w:highlight w:val="none"/>
        </w:rPr>
      </w:pPr>
      <w:r>
        <w:rPr>
          <w:rFonts w:hint="eastAsia" w:ascii="仿宋_GB2312" w:hAnsi="仿宋_GB2312" w:eastAsia="仿宋_GB2312" w:cs="仿宋_GB2312"/>
          <w:bCs/>
          <w:color w:val="000000"/>
          <w:sz w:val="28"/>
          <w:szCs w:val="28"/>
          <w:highlight w:val="none"/>
        </w:rPr>
        <w:t>法定代表人或授权代表：</w:t>
      </w:r>
      <w:r>
        <w:rPr>
          <w:rFonts w:hint="eastAsia" w:ascii="仿宋_GB2312" w:hAnsi="仿宋_GB2312" w:eastAsia="仿宋_GB2312" w:cs="仿宋_GB2312"/>
          <w:bCs/>
          <w:color w:val="000000"/>
          <w:sz w:val="28"/>
          <w:szCs w:val="28"/>
          <w:highlight w:val="none"/>
          <w:u w:val="single"/>
        </w:rPr>
        <w:t xml:space="preserve">       </w:t>
      </w:r>
      <w:r>
        <w:rPr>
          <w:rFonts w:hint="eastAsia" w:ascii="仿宋_GB2312" w:hAnsi="仿宋_GB2312" w:eastAsia="仿宋_GB2312" w:cs="仿宋_GB2312"/>
          <w:bCs/>
          <w:color w:val="000000"/>
          <w:sz w:val="28"/>
          <w:szCs w:val="28"/>
          <w:highlight w:val="none"/>
        </w:rPr>
        <w:t>（签字或盖章）</w:t>
      </w:r>
    </w:p>
    <w:p w14:paraId="176F38EE">
      <w:pPr>
        <w:adjustRightInd w:val="0"/>
        <w:spacing w:line="560" w:lineRule="exact"/>
        <w:ind w:firstLine="4200" w:firstLineChars="1500"/>
        <w:jc w:val="left"/>
        <w:rPr>
          <w:rFonts w:hint="eastAsia" w:ascii="宋体" w:hAnsi="宋体" w:cs="宋体"/>
          <w:bCs/>
          <w:sz w:val="24"/>
          <w:highlight w:val="none"/>
        </w:rPr>
      </w:pPr>
      <w:r>
        <w:rPr>
          <w:rFonts w:hint="eastAsia" w:ascii="仿宋_GB2312" w:hAnsi="仿宋_GB2312" w:eastAsia="仿宋_GB2312" w:cs="仿宋_GB2312"/>
          <w:bCs/>
          <w:color w:val="000000"/>
          <w:sz w:val="28"/>
          <w:szCs w:val="28"/>
          <w:highlight w:val="none"/>
        </w:rPr>
        <w:t xml:space="preserve">日  期： </w:t>
      </w:r>
      <w:r>
        <w:rPr>
          <w:rFonts w:hint="eastAsia" w:ascii="仿宋_GB2312" w:hAnsi="仿宋_GB2312" w:eastAsia="仿宋_GB2312" w:cs="仿宋_GB2312"/>
          <w:bCs/>
          <w:color w:val="000000"/>
          <w:sz w:val="28"/>
          <w:szCs w:val="28"/>
          <w:highlight w:val="none"/>
          <w:u w:val="single"/>
        </w:rPr>
        <w:t xml:space="preserve">        </w:t>
      </w:r>
      <w:r>
        <w:rPr>
          <w:rFonts w:hint="eastAsia" w:ascii="仿宋_GB2312" w:hAnsi="仿宋_GB2312" w:eastAsia="仿宋_GB2312" w:cs="仿宋_GB2312"/>
          <w:bCs/>
          <w:color w:val="000000"/>
          <w:sz w:val="28"/>
          <w:szCs w:val="28"/>
          <w:highlight w:val="none"/>
        </w:rPr>
        <w:t>年</w:t>
      </w:r>
      <w:r>
        <w:rPr>
          <w:rFonts w:hint="eastAsia" w:ascii="仿宋_GB2312" w:hAnsi="仿宋_GB2312" w:eastAsia="仿宋_GB2312" w:cs="仿宋_GB2312"/>
          <w:bCs/>
          <w:color w:val="000000"/>
          <w:sz w:val="28"/>
          <w:szCs w:val="28"/>
          <w:highlight w:val="none"/>
          <w:u w:val="single"/>
        </w:rPr>
        <w:t xml:space="preserve">    </w:t>
      </w:r>
      <w:r>
        <w:rPr>
          <w:rFonts w:hint="eastAsia" w:ascii="仿宋_GB2312" w:hAnsi="仿宋_GB2312" w:eastAsia="仿宋_GB2312" w:cs="仿宋_GB2312"/>
          <w:bCs/>
          <w:color w:val="000000"/>
          <w:sz w:val="28"/>
          <w:szCs w:val="28"/>
          <w:highlight w:val="none"/>
        </w:rPr>
        <w:t>月</w:t>
      </w:r>
      <w:r>
        <w:rPr>
          <w:rFonts w:hint="eastAsia" w:ascii="仿宋_GB2312" w:hAnsi="仿宋_GB2312" w:eastAsia="仿宋_GB2312" w:cs="仿宋_GB2312"/>
          <w:bCs/>
          <w:color w:val="000000"/>
          <w:sz w:val="28"/>
          <w:szCs w:val="28"/>
          <w:highlight w:val="none"/>
          <w:u w:val="single"/>
        </w:rPr>
        <w:t xml:space="preserve">    </w:t>
      </w:r>
      <w:r>
        <w:rPr>
          <w:rFonts w:hint="eastAsia" w:ascii="仿宋_GB2312" w:hAnsi="仿宋_GB2312" w:eastAsia="仿宋_GB2312" w:cs="仿宋_GB2312"/>
          <w:bCs/>
          <w:color w:val="000000"/>
          <w:sz w:val="28"/>
          <w:szCs w:val="28"/>
          <w:highlight w:val="none"/>
        </w:rPr>
        <w:t>日</w:t>
      </w:r>
    </w:p>
    <w:p w14:paraId="7D2B63A8">
      <w:pPr>
        <w:rPr>
          <w:rFonts w:hint="eastAsia"/>
          <w:highlight w:val="none"/>
          <w:lang w:val="zh-TW"/>
        </w:rPr>
      </w:pPr>
    </w:p>
    <w:p w14:paraId="7AFB3091">
      <w:pPr>
        <w:rPr>
          <w:rFonts w:hint="eastAsia"/>
          <w:highlight w:val="none"/>
          <w:lang w:val="zh-TW"/>
        </w:rPr>
      </w:pPr>
    </w:p>
    <w:p w14:paraId="60D66D13">
      <w:pPr>
        <w:rPr>
          <w:rFonts w:hint="eastAsia"/>
          <w:highlight w:val="none"/>
          <w:lang w:val="zh-TW"/>
        </w:rPr>
      </w:pPr>
    </w:p>
    <w:p w14:paraId="4B2542BD">
      <w:pPr>
        <w:rPr>
          <w:rFonts w:hint="eastAsia"/>
          <w:highlight w:val="none"/>
          <w:lang w:val="zh-TW"/>
        </w:rPr>
      </w:pPr>
    </w:p>
    <w:p w14:paraId="39A63626">
      <w:pPr>
        <w:pStyle w:val="5"/>
        <w:rPr>
          <w:rFonts w:hint="eastAsia"/>
          <w:highlight w:val="none"/>
          <w:lang w:val="zh-TW" w:eastAsia="zh-CN"/>
        </w:rPr>
      </w:pPr>
    </w:p>
    <w:p w14:paraId="5C79B54B">
      <w:pPr>
        <w:rPr>
          <w:rFonts w:hint="eastAsia"/>
          <w:highlight w:val="none"/>
          <w:lang w:val="zh-TW"/>
        </w:rPr>
      </w:pPr>
    </w:p>
    <w:p w14:paraId="3E1F927D">
      <w:pPr>
        <w:pStyle w:val="5"/>
        <w:rPr>
          <w:rFonts w:hint="eastAsia"/>
          <w:highlight w:val="none"/>
          <w:lang w:val="zh-TW" w:eastAsia="zh-CN"/>
        </w:rPr>
      </w:pPr>
    </w:p>
    <w:p w14:paraId="5CB5DEC6">
      <w:pPr>
        <w:rPr>
          <w:rFonts w:hint="eastAsia"/>
          <w:highlight w:val="none"/>
          <w:lang w:val="zh-TW" w:eastAsia="zh-CN"/>
        </w:rPr>
      </w:pPr>
    </w:p>
    <w:p w14:paraId="3BEEE1AF">
      <w:pPr>
        <w:pStyle w:val="5"/>
        <w:rPr>
          <w:rFonts w:hint="eastAsia"/>
          <w:highlight w:val="none"/>
          <w:lang w:val="zh-TW" w:eastAsia="zh-CN"/>
        </w:rPr>
      </w:pPr>
    </w:p>
    <w:p w14:paraId="053A1E4E">
      <w:pPr>
        <w:rPr>
          <w:rFonts w:hint="eastAsia"/>
          <w:highlight w:val="none"/>
          <w:lang w:val="zh-TW" w:eastAsia="zh-CN"/>
        </w:rPr>
      </w:pPr>
    </w:p>
    <w:p w14:paraId="53203E33">
      <w:pPr>
        <w:pStyle w:val="5"/>
        <w:rPr>
          <w:rFonts w:hint="eastAsia"/>
          <w:highlight w:val="none"/>
          <w:lang w:val="zh-TW" w:eastAsia="zh-CN"/>
        </w:rPr>
      </w:pPr>
    </w:p>
    <w:p w14:paraId="0FF17431">
      <w:pPr>
        <w:rPr>
          <w:rFonts w:hint="eastAsia"/>
          <w:highlight w:val="none"/>
          <w:lang w:val="zh-TW" w:eastAsia="zh-CN"/>
        </w:rPr>
      </w:pPr>
    </w:p>
    <w:p w14:paraId="6F66D89F">
      <w:pPr>
        <w:pStyle w:val="5"/>
        <w:rPr>
          <w:rFonts w:hint="eastAsia"/>
          <w:highlight w:val="none"/>
          <w:lang w:val="zh-TW" w:eastAsia="zh-CN"/>
        </w:rPr>
      </w:pPr>
    </w:p>
    <w:p w14:paraId="497657EE">
      <w:pPr>
        <w:rPr>
          <w:rFonts w:hint="eastAsia"/>
          <w:highlight w:val="none"/>
          <w:lang w:val="zh-TW" w:eastAsia="zh-CN"/>
        </w:rPr>
      </w:pPr>
    </w:p>
    <w:p w14:paraId="1FFE30D0">
      <w:pPr>
        <w:pStyle w:val="5"/>
        <w:rPr>
          <w:rFonts w:hint="eastAsia"/>
          <w:highlight w:val="none"/>
          <w:lang w:val="zh-TW" w:eastAsia="zh-CN"/>
        </w:rPr>
      </w:pPr>
    </w:p>
    <w:p w14:paraId="4B93978B">
      <w:pPr>
        <w:rPr>
          <w:rFonts w:hint="eastAsia"/>
          <w:highlight w:val="none"/>
          <w:lang w:val="zh-TW" w:eastAsia="zh-CN"/>
        </w:rPr>
      </w:pPr>
    </w:p>
    <w:p w14:paraId="3BD21E9B">
      <w:pPr>
        <w:pStyle w:val="5"/>
        <w:rPr>
          <w:rFonts w:hint="eastAsia"/>
          <w:highlight w:val="none"/>
          <w:lang w:val="zh-TW" w:eastAsia="zh-CN"/>
        </w:rPr>
      </w:pPr>
    </w:p>
    <w:p w14:paraId="24412F78">
      <w:pPr>
        <w:rPr>
          <w:rFonts w:hint="eastAsia"/>
          <w:highlight w:val="none"/>
          <w:lang w:val="zh-TW" w:eastAsia="zh-CN"/>
        </w:rPr>
      </w:pPr>
    </w:p>
    <w:p w14:paraId="0ADB812C">
      <w:pPr>
        <w:pStyle w:val="5"/>
        <w:rPr>
          <w:rFonts w:hint="eastAsia"/>
          <w:highlight w:val="none"/>
          <w:lang w:val="zh-TW" w:eastAsia="zh-CN"/>
        </w:rPr>
      </w:pPr>
    </w:p>
    <w:p w14:paraId="41FF1B79">
      <w:pPr>
        <w:rPr>
          <w:rFonts w:hint="eastAsia"/>
          <w:highlight w:val="none"/>
          <w:lang w:val="zh-TW" w:eastAsia="zh-CN"/>
        </w:rPr>
      </w:pPr>
    </w:p>
    <w:p w14:paraId="6A05819B">
      <w:pPr>
        <w:pStyle w:val="5"/>
        <w:rPr>
          <w:rFonts w:hint="eastAsia"/>
          <w:highlight w:val="none"/>
          <w:lang w:val="zh-TW" w:eastAsia="zh-CN"/>
        </w:rPr>
      </w:pPr>
    </w:p>
    <w:p w14:paraId="6A816667">
      <w:pPr>
        <w:rPr>
          <w:rFonts w:hint="eastAsia"/>
          <w:highlight w:val="none"/>
          <w:lang w:val="zh-TW" w:eastAsia="zh-CN"/>
        </w:rPr>
      </w:pPr>
    </w:p>
    <w:p w14:paraId="7CAE3935">
      <w:pPr>
        <w:pStyle w:val="5"/>
        <w:rPr>
          <w:rFonts w:hint="eastAsia"/>
          <w:highlight w:val="none"/>
          <w:lang w:val="zh-TW" w:eastAsia="zh-CN"/>
        </w:rPr>
      </w:pPr>
    </w:p>
    <w:p w14:paraId="51C64AB3">
      <w:pPr>
        <w:rPr>
          <w:rFonts w:hint="eastAsia"/>
          <w:b/>
          <w:bCs/>
          <w:sz w:val="28"/>
          <w:szCs w:val="28"/>
          <w:highlight w:val="none"/>
        </w:rPr>
      </w:pPr>
      <w:r>
        <w:rPr>
          <w:rFonts w:hint="eastAsia"/>
          <w:b/>
          <w:bCs/>
          <w:sz w:val="28"/>
          <w:szCs w:val="28"/>
          <w:highlight w:val="none"/>
        </w:rPr>
        <w:t>附件</w:t>
      </w:r>
      <w:r>
        <w:rPr>
          <w:rFonts w:hint="eastAsia" w:ascii="宋体" w:hAnsi="宋体" w:cs="宋体"/>
          <w:b/>
          <w:bCs/>
          <w:sz w:val="28"/>
          <w:szCs w:val="28"/>
          <w:highlight w:val="none"/>
          <w:lang w:val="en-US" w:eastAsia="zh-CN"/>
        </w:rPr>
        <w:t>7</w:t>
      </w:r>
      <w:r>
        <w:rPr>
          <w:rFonts w:hint="eastAsia" w:ascii="宋体" w:hAnsi="宋体" w:eastAsia="宋体" w:cs="宋体"/>
          <w:b/>
          <w:bCs/>
          <w:sz w:val="28"/>
          <w:szCs w:val="28"/>
          <w:highlight w:val="none"/>
        </w:rPr>
        <w:t>：</w:t>
      </w:r>
    </w:p>
    <w:p w14:paraId="73DE40A1">
      <w:pPr>
        <w:widowControl/>
        <w:spacing w:line="360" w:lineRule="auto"/>
        <w:jc w:val="center"/>
        <w:outlineLvl w:val="1"/>
        <w:rPr>
          <w:rFonts w:hint="eastAsia" w:ascii="方正小标宋简体" w:hAnsi="方正小标宋简体" w:eastAsia="方正小标宋简体" w:cs="方正小标宋简体"/>
          <w:b w:val="0"/>
          <w:bCs/>
          <w:color w:val="000000"/>
          <w:sz w:val="36"/>
          <w:szCs w:val="36"/>
          <w:highlight w:val="none"/>
          <w:lang w:val="en-US" w:eastAsia="zh-CN"/>
        </w:rPr>
      </w:pPr>
      <w:bookmarkStart w:id="67" w:name="_Toc29840"/>
      <w:r>
        <w:rPr>
          <w:rFonts w:hint="eastAsia" w:ascii="方正小标宋简体" w:hAnsi="方正小标宋简体" w:eastAsia="方正小标宋简体" w:cs="方正小标宋简体"/>
          <w:b w:val="0"/>
          <w:bCs/>
          <w:color w:val="000000"/>
          <w:sz w:val="36"/>
          <w:szCs w:val="36"/>
          <w:highlight w:val="none"/>
        </w:rPr>
        <w:t>营业执照</w:t>
      </w:r>
      <w:r>
        <w:rPr>
          <w:rFonts w:hint="eastAsia" w:ascii="方正小标宋简体" w:hAnsi="方正小标宋简体" w:eastAsia="方正小标宋简体" w:cs="方正小标宋简体"/>
          <w:b w:val="0"/>
          <w:bCs/>
          <w:color w:val="000000"/>
          <w:sz w:val="36"/>
          <w:szCs w:val="36"/>
          <w:highlight w:val="none"/>
          <w:lang w:eastAsia="zh-CN"/>
        </w:rPr>
        <w:t>、</w:t>
      </w:r>
      <w:r>
        <w:rPr>
          <w:rFonts w:hint="eastAsia" w:ascii="方正小标宋简体" w:hAnsi="方正小标宋简体" w:eastAsia="方正小标宋简体" w:cs="方正小标宋简体"/>
          <w:b w:val="0"/>
          <w:bCs/>
          <w:color w:val="000000"/>
          <w:sz w:val="36"/>
          <w:szCs w:val="36"/>
          <w:highlight w:val="none"/>
          <w:lang w:val="en-US" w:eastAsia="zh-CN"/>
        </w:rPr>
        <w:t>资质证明文件、安全生产许可证</w:t>
      </w:r>
      <w:bookmarkEnd w:id="67"/>
    </w:p>
    <w:p w14:paraId="0AE78A08">
      <w:pPr>
        <w:pStyle w:val="5"/>
        <w:rPr>
          <w:rFonts w:hint="eastAsia" w:ascii="方正小标宋简体" w:hAnsi="方正小标宋简体" w:eastAsia="方正小标宋简体" w:cs="方正小标宋简体"/>
          <w:b w:val="0"/>
          <w:bCs/>
          <w:color w:val="000000"/>
          <w:sz w:val="36"/>
          <w:szCs w:val="36"/>
          <w:highlight w:val="none"/>
          <w:lang w:val="en-US" w:eastAsia="zh-CN"/>
        </w:rPr>
      </w:pPr>
    </w:p>
    <w:p w14:paraId="6D5D693A">
      <w:pPr>
        <w:rPr>
          <w:rFonts w:hint="eastAsia"/>
          <w:highlight w:val="none"/>
          <w:lang w:val="en-US" w:eastAsia="zh-CN"/>
        </w:rPr>
        <w:sectPr>
          <w:headerReference r:id="rId5" w:type="default"/>
          <w:pgSz w:w="11900" w:h="16840"/>
          <w:pgMar w:top="1587" w:right="1474" w:bottom="1474" w:left="1587" w:header="720" w:footer="977" w:gutter="0"/>
          <w:pgNumType w:fmt="decimal"/>
          <w:cols w:space="720" w:num="1"/>
        </w:sectPr>
      </w:pPr>
    </w:p>
    <w:p w14:paraId="039D766E">
      <w:pPr>
        <w:pStyle w:val="5"/>
        <w:rPr>
          <w:sz w:val="24"/>
          <w:highlight w:val="none"/>
          <w:lang w:eastAsia="zh-CN"/>
        </w:rPr>
      </w:pPr>
      <w:r>
        <w:rPr>
          <w:rFonts w:hint="eastAsia"/>
          <w:b/>
          <w:bCs/>
          <w:sz w:val="28"/>
          <w:szCs w:val="28"/>
          <w:highlight w:val="none"/>
          <w:lang w:eastAsia="zh-CN"/>
        </w:rPr>
        <w:t>附件</w:t>
      </w:r>
      <w:r>
        <w:rPr>
          <w:rFonts w:hint="eastAsia"/>
          <w:b/>
          <w:bCs/>
          <w:sz w:val="28"/>
          <w:szCs w:val="28"/>
          <w:highlight w:val="none"/>
          <w:lang w:val="en-US" w:eastAsia="zh-CN"/>
        </w:rPr>
        <w:t>8</w:t>
      </w:r>
      <w:r>
        <w:rPr>
          <w:rFonts w:hint="eastAsia"/>
          <w:b/>
          <w:bCs/>
          <w:sz w:val="28"/>
          <w:szCs w:val="28"/>
          <w:highlight w:val="none"/>
          <w:lang w:eastAsia="zh-CN"/>
        </w:rPr>
        <w:t>：</w:t>
      </w:r>
    </w:p>
    <w:p w14:paraId="2BBAB417">
      <w:pPr>
        <w:ind w:firstLine="1440" w:firstLineChars="400"/>
        <w:jc w:val="both"/>
        <w:rPr>
          <w:rFonts w:hint="eastAsia" w:ascii="方正小标宋简体" w:hAnsi="方正小标宋简体" w:eastAsia="方正小标宋简体" w:cs="方正小标宋简体"/>
          <w:bCs/>
          <w:color w:val="000000"/>
          <w:sz w:val="36"/>
          <w:szCs w:val="36"/>
          <w:highlight w:val="none"/>
          <w:lang w:val="en-US" w:eastAsia="zh-CN"/>
        </w:rPr>
      </w:pPr>
      <w:r>
        <w:rPr>
          <w:rFonts w:hint="eastAsia" w:ascii="方正小标宋简体" w:hAnsi="方正小标宋简体" w:eastAsia="方正小标宋简体" w:cs="方正小标宋简体"/>
          <w:bCs/>
          <w:color w:val="000000"/>
          <w:sz w:val="36"/>
          <w:szCs w:val="36"/>
          <w:highlight w:val="none"/>
          <w:lang w:val="en-US" w:eastAsia="zh-CN"/>
        </w:rPr>
        <w:t>完税证明/无欠税证明、信用信息截图</w:t>
      </w:r>
    </w:p>
    <w:p w14:paraId="26360018">
      <w:pPr>
        <w:jc w:val="both"/>
        <w:rPr>
          <w:rFonts w:hint="default" w:ascii="方正小标宋简体" w:hAnsi="方正小标宋简体" w:eastAsia="方正小标宋简体" w:cs="方正小标宋简体"/>
          <w:bCs/>
          <w:color w:val="000000"/>
          <w:sz w:val="36"/>
          <w:szCs w:val="36"/>
          <w:highlight w:val="none"/>
          <w:lang w:val="en-US" w:eastAsia="zh-CN"/>
        </w:rPr>
      </w:pPr>
    </w:p>
    <w:p w14:paraId="6986FE1A">
      <w:pPr>
        <w:jc w:val="both"/>
        <w:rPr>
          <w:rFonts w:hint="eastAsia" w:ascii="方正小标宋简体" w:hAnsi="方正小标宋简体" w:eastAsia="方正小标宋简体" w:cs="方正小标宋简体"/>
          <w:bCs/>
          <w:color w:val="000000"/>
          <w:sz w:val="36"/>
          <w:szCs w:val="36"/>
          <w:highlight w:val="none"/>
          <w:lang w:val="en-US" w:eastAsia="zh-CN"/>
        </w:rPr>
        <w:sectPr>
          <w:pgSz w:w="11900" w:h="16840"/>
          <w:pgMar w:top="1587" w:right="1474" w:bottom="1474" w:left="1587" w:header="720" w:footer="977" w:gutter="0"/>
          <w:pgNumType w:fmt="decimal"/>
          <w:cols w:space="720" w:num="1"/>
        </w:sectPr>
      </w:pPr>
    </w:p>
    <w:p w14:paraId="4C109128">
      <w:pPr>
        <w:pStyle w:val="8"/>
        <w:ind w:left="0" w:leftChars="0"/>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附件</w:t>
      </w:r>
      <w:r>
        <w:rPr>
          <w:rFonts w:hint="eastAsia" w:ascii="宋体" w:hAnsi="宋体" w:cs="宋体"/>
          <w:b/>
          <w:bCs/>
          <w:sz w:val="28"/>
          <w:szCs w:val="28"/>
          <w:highlight w:val="none"/>
          <w:lang w:val="en-US" w:eastAsia="zh-CN"/>
        </w:rPr>
        <w:t>9</w:t>
      </w:r>
      <w:r>
        <w:rPr>
          <w:rFonts w:hint="eastAsia" w:ascii="宋体" w:hAnsi="宋体" w:eastAsia="宋体" w:cs="宋体"/>
          <w:b/>
          <w:bCs/>
          <w:sz w:val="28"/>
          <w:szCs w:val="28"/>
          <w:highlight w:val="none"/>
          <w:lang w:val="en-US" w:eastAsia="zh-CN"/>
        </w:rPr>
        <w:t>：</w:t>
      </w:r>
    </w:p>
    <w:p w14:paraId="1341AEE5">
      <w:pPr>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t xml:space="preserve">             </w:t>
      </w:r>
      <w:r>
        <w:rPr>
          <w:rFonts w:hint="eastAsia" w:ascii="方正小标宋简体" w:hAnsi="方正小标宋简体" w:eastAsia="方正小标宋简体" w:cs="方正小标宋简体"/>
          <w:b w:val="0"/>
          <w:bCs/>
          <w:color w:val="000000"/>
          <w:sz w:val="36"/>
          <w:szCs w:val="36"/>
          <w:highlight w:val="none"/>
          <w:u w:val="none"/>
          <w:lang w:val="en-US" w:eastAsia="zh-CN"/>
        </w:rPr>
        <w:t xml:space="preserve">   项目业绩合同及验收资料 </w:t>
      </w:r>
      <w:r>
        <w:rPr>
          <w:rFonts w:hint="eastAsia" w:ascii="宋体" w:hAnsi="宋体" w:cs="宋体"/>
          <w:b/>
          <w:bCs/>
          <w:sz w:val="28"/>
          <w:szCs w:val="28"/>
          <w:highlight w:val="none"/>
          <w:lang w:val="en-US" w:eastAsia="zh-CN"/>
        </w:rPr>
        <w:t xml:space="preserve">  </w:t>
      </w:r>
    </w:p>
    <w:p w14:paraId="4A1D93C4">
      <w:pPr>
        <w:rPr>
          <w:rFonts w:hint="eastAsia" w:ascii="宋体" w:hAnsi="宋体" w:cs="宋体"/>
          <w:b/>
          <w:bCs/>
          <w:sz w:val="28"/>
          <w:szCs w:val="28"/>
          <w:highlight w:val="none"/>
          <w:lang w:val="en-US" w:eastAsia="zh-CN"/>
        </w:rPr>
      </w:pPr>
    </w:p>
    <w:p w14:paraId="6396BEA7">
      <w:pPr>
        <w:rPr>
          <w:rFonts w:hint="eastAsia" w:ascii="宋体" w:hAnsi="宋体" w:cs="宋体"/>
          <w:b/>
          <w:bCs/>
          <w:sz w:val="28"/>
          <w:szCs w:val="28"/>
          <w:highlight w:val="none"/>
          <w:lang w:val="en-US" w:eastAsia="zh-CN"/>
        </w:rPr>
      </w:pPr>
    </w:p>
    <w:p w14:paraId="26940ED6">
      <w:pPr>
        <w:rPr>
          <w:rFonts w:hint="eastAsia" w:ascii="宋体" w:hAnsi="宋体" w:cs="宋体"/>
          <w:b/>
          <w:bCs/>
          <w:sz w:val="28"/>
          <w:szCs w:val="28"/>
          <w:highlight w:val="none"/>
          <w:lang w:val="en-US" w:eastAsia="zh-CN"/>
        </w:rPr>
      </w:pPr>
    </w:p>
    <w:p w14:paraId="46023DCA">
      <w:pPr>
        <w:rPr>
          <w:rFonts w:hint="eastAsia" w:ascii="宋体" w:hAnsi="宋体" w:cs="宋体"/>
          <w:b/>
          <w:bCs/>
          <w:sz w:val="28"/>
          <w:szCs w:val="28"/>
          <w:highlight w:val="none"/>
          <w:lang w:val="en-US" w:eastAsia="zh-CN"/>
        </w:rPr>
      </w:pPr>
    </w:p>
    <w:p w14:paraId="41D0FF3E">
      <w:pPr>
        <w:rPr>
          <w:rFonts w:hint="eastAsia" w:ascii="宋体" w:hAnsi="宋体" w:cs="宋体"/>
          <w:b/>
          <w:bCs/>
          <w:sz w:val="28"/>
          <w:szCs w:val="28"/>
          <w:highlight w:val="none"/>
          <w:lang w:val="en-US" w:eastAsia="zh-CN"/>
        </w:rPr>
      </w:pPr>
    </w:p>
    <w:p w14:paraId="570D8684">
      <w:pPr>
        <w:rPr>
          <w:rFonts w:hint="eastAsia" w:ascii="宋体" w:hAnsi="宋体" w:cs="宋体"/>
          <w:b/>
          <w:bCs/>
          <w:sz w:val="28"/>
          <w:szCs w:val="28"/>
          <w:highlight w:val="none"/>
          <w:lang w:val="en-US" w:eastAsia="zh-CN"/>
        </w:rPr>
      </w:pPr>
    </w:p>
    <w:p w14:paraId="2889F39D">
      <w:pPr>
        <w:rPr>
          <w:rFonts w:hint="eastAsia" w:ascii="宋体" w:hAnsi="宋体" w:cs="宋体"/>
          <w:b/>
          <w:bCs/>
          <w:sz w:val="28"/>
          <w:szCs w:val="28"/>
          <w:highlight w:val="none"/>
          <w:lang w:val="en-US" w:eastAsia="zh-CN"/>
        </w:rPr>
      </w:pPr>
    </w:p>
    <w:p w14:paraId="65514605">
      <w:pPr>
        <w:rPr>
          <w:rFonts w:hint="eastAsia" w:ascii="宋体" w:hAnsi="宋体" w:cs="宋体"/>
          <w:b/>
          <w:bCs/>
          <w:sz w:val="28"/>
          <w:szCs w:val="28"/>
          <w:highlight w:val="none"/>
          <w:lang w:val="en-US" w:eastAsia="zh-CN"/>
        </w:rPr>
      </w:pPr>
    </w:p>
    <w:p w14:paraId="5621DA02">
      <w:pPr>
        <w:rPr>
          <w:rFonts w:hint="eastAsia" w:ascii="宋体" w:hAnsi="宋体" w:cs="宋体"/>
          <w:b/>
          <w:bCs/>
          <w:sz w:val="28"/>
          <w:szCs w:val="28"/>
          <w:highlight w:val="none"/>
          <w:lang w:val="en-US" w:eastAsia="zh-CN"/>
        </w:rPr>
      </w:pPr>
    </w:p>
    <w:p w14:paraId="0BBC93E1">
      <w:pPr>
        <w:rPr>
          <w:rFonts w:hint="eastAsia" w:ascii="宋体" w:hAnsi="宋体" w:cs="宋体"/>
          <w:b/>
          <w:bCs/>
          <w:sz w:val="28"/>
          <w:szCs w:val="28"/>
          <w:highlight w:val="none"/>
          <w:lang w:val="en-US" w:eastAsia="zh-CN"/>
        </w:rPr>
      </w:pPr>
    </w:p>
    <w:p w14:paraId="34607E09">
      <w:pPr>
        <w:rPr>
          <w:rFonts w:hint="eastAsia" w:ascii="宋体" w:hAnsi="宋体" w:cs="宋体"/>
          <w:b/>
          <w:bCs/>
          <w:sz w:val="28"/>
          <w:szCs w:val="28"/>
          <w:highlight w:val="none"/>
          <w:lang w:val="en-US" w:eastAsia="zh-CN"/>
        </w:rPr>
      </w:pPr>
    </w:p>
    <w:p w14:paraId="2A6A7B20">
      <w:pPr>
        <w:rPr>
          <w:rFonts w:hint="eastAsia" w:ascii="宋体" w:hAnsi="宋体" w:cs="宋体"/>
          <w:b/>
          <w:bCs/>
          <w:sz w:val="28"/>
          <w:szCs w:val="28"/>
          <w:highlight w:val="none"/>
          <w:lang w:val="en-US" w:eastAsia="zh-CN"/>
        </w:rPr>
      </w:pPr>
    </w:p>
    <w:p w14:paraId="0CAF3215">
      <w:pPr>
        <w:rPr>
          <w:rFonts w:hint="eastAsia" w:ascii="宋体" w:hAnsi="宋体" w:cs="宋体"/>
          <w:b/>
          <w:bCs/>
          <w:sz w:val="28"/>
          <w:szCs w:val="28"/>
          <w:highlight w:val="none"/>
          <w:lang w:val="en-US" w:eastAsia="zh-CN"/>
        </w:rPr>
      </w:pPr>
    </w:p>
    <w:p w14:paraId="6905F263">
      <w:pPr>
        <w:rPr>
          <w:rFonts w:hint="eastAsia" w:ascii="宋体" w:hAnsi="宋体" w:cs="宋体"/>
          <w:b/>
          <w:bCs/>
          <w:sz w:val="28"/>
          <w:szCs w:val="28"/>
          <w:highlight w:val="none"/>
          <w:lang w:val="en-US" w:eastAsia="zh-CN"/>
        </w:rPr>
      </w:pPr>
    </w:p>
    <w:p w14:paraId="6EF0A395">
      <w:pPr>
        <w:rPr>
          <w:rFonts w:hint="eastAsia" w:ascii="宋体" w:hAnsi="宋体" w:cs="宋体"/>
          <w:b/>
          <w:bCs/>
          <w:sz w:val="28"/>
          <w:szCs w:val="28"/>
          <w:highlight w:val="none"/>
          <w:lang w:val="en-US" w:eastAsia="zh-CN"/>
        </w:rPr>
      </w:pPr>
    </w:p>
    <w:p w14:paraId="539BDEFF">
      <w:pPr>
        <w:rPr>
          <w:rFonts w:hint="eastAsia" w:ascii="宋体" w:hAnsi="宋体" w:cs="宋体"/>
          <w:b/>
          <w:bCs/>
          <w:sz w:val="28"/>
          <w:szCs w:val="28"/>
          <w:highlight w:val="none"/>
          <w:lang w:val="en-US" w:eastAsia="zh-CN"/>
        </w:rPr>
      </w:pPr>
    </w:p>
    <w:p w14:paraId="47D9F958">
      <w:pPr>
        <w:rPr>
          <w:rFonts w:hint="eastAsia" w:ascii="宋体" w:hAnsi="宋体" w:cs="宋体"/>
          <w:b/>
          <w:bCs/>
          <w:sz w:val="28"/>
          <w:szCs w:val="28"/>
          <w:highlight w:val="none"/>
          <w:lang w:val="en-US" w:eastAsia="zh-CN"/>
        </w:rPr>
      </w:pPr>
    </w:p>
    <w:p w14:paraId="361C8A0F">
      <w:pPr>
        <w:rPr>
          <w:rFonts w:hint="eastAsia" w:ascii="宋体" w:hAnsi="宋体" w:cs="宋体"/>
          <w:b/>
          <w:bCs/>
          <w:sz w:val="28"/>
          <w:szCs w:val="28"/>
          <w:highlight w:val="none"/>
          <w:lang w:val="en-US" w:eastAsia="zh-CN"/>
        </w:rPr>
      </w:pPr>
    </w:p>
    <w:p w14:paraId="619CEB61">
      <w:pPr>
        <w:rPr>
          <w:rFonts w:hint="eastAsia" w:ascii="宋体" w:hAnsi="宋体" w:cs="宋体"/>
          <w:b/>
          <w:bCs/>
          <w:sz w:val="28"/>
          <w:szCs w:val="28"/>
          <w:highlight w:val="none"/>
          <w:lang w:val="en-US" w:eastAsia="zh-CN"/>
        </w:rPr>
      </w:pPr>
    </w:p>
    <w:p w14:paraId="4E211D48">
      <w:pPr>
        <w:rPr>
          <w:rFonts w:hint="eastAsia" w:ascii="宋体" w:hAnsi="宋体" w:cs="宋体"/>
          <w:b/>
          <w:bCs/>
          <w:sz w:val="28"/>
          <w:szCs w:val="28"/>
          <w:highlight w:val="none"/>
          <w:lang w:val="en-US" w:eastAsia="zh-CN"/>
        </w:rPr>
      </w:pPr>
    </w:p>
    <w:p w14:paraId="33E7D204">
      <w:pPr>
        <w:rPr>
          <w:rFonts w:hint="eastAsia" w:ascii="宋体" w:hAnsi="宋体" w:cs="宋体"/>
          <w:b/>
          <w:bCs/>
          <w:sz w:val="28"/>
          <w:szCs w:val="28"/>
          <w:highlight w:val="none"/>
          <w:lang w:val="en-US" w:eastAsia="zh-CN"/>
        </w:rPr>
      </w:pPr>
    </w:p>
    <w:p w14:paraId="6EF8A8E2">
      <w:pPr>
        <w:rPr>
          <w:rFonts w:hint="eastAsia" w:ascii="宋体" w:hAnsi="宋体" w:cs="宋体"/>
          <w:b/>
          <w:bCs/>
          <w:sz w:val="28"/>
          <w:szCs w:val="28"/>
          <w:highlight w:val="none"/>
          <w:lang w:val="en-US" w:eastAsia="zh-CN"/>
        </w:rPr>
      </w:pPr>
    </w:p>
    <w:p w14:paraId="263A80EB">
      <w:pPr>
        <w:rPr>
          <w:rFonts w:hint="eastAsia" w:ascii="宋体" w:hAnsi="宋体" w:cs="宋体"/>
          <w:b/>
          <w:bCs/>
          <w:sz w:val="28"/>
          <w:szCs w:val="28"/>
          <w:highlight w:val="none"/>
          <w:lang w:val="en-US" w:eastAsia="zh-CN"/>
        </w:rPr>
      </w:pPr>
    </w:p>
    <w:p w14:paraId="12D10F88">
      <w:pPr>
        <w:rPr>
          <w:rFonts w:hint="eastAsia" w:ascii="宋体" w:hAnsi="宋体" w:cs="宋体"/>
          <w:b/>
          <w:bCs/>
          <w:sz w:val="28"/>
          <w:szCs w:val="28"/>
          <w:highlight w:val="none"/>
          <w:lang w:val="en-US" w:eastAsia="zh-CN"/>
        </w:rPr>
      </w:pPr>
    </w:p>
    <w:p w14:paraId="259E316F">
      <w:pPr>
        <w:rPr>
          <w:rFonts w:hint="eastAsia" w:ascii="宋体" w:hAnsi="宋体" w:cs="宋体"/>
          <w:b/>
          <w:bCs/>
          <w:sz w:val="28"/>
          <w:szCs w:val="28"/>
          <w:highlight w:val="none"/>
          <w:lang w:val="en-US" w:eastAsia="zh-CN"/>
        </w:rPr>
      </w:pPr>
    </w:p>
    <w:p w14:paraId="10D419A2">
      <w:pPr>
        <w:rPr>
          <w:rFonts w:hint="eastAsia" w:ascii="宋体" w:hAnsi="宋体" w:cs="宋体"/>
          <w:b/>
          <w:bCs/>
          <w:sz w:val="28"/>
          <w:szCs w:val="28"/>
          <w:highlight w:val="none"/>
          <w:lang w:val="en-US" w:eastAsia="zh-CN"/>
        </w:rPr>
      </w:pPr>
    </w:p>
    <w:p w14:paraId="0CD130F4">
      <w:pPr>
        <w:rPr>
          <w:rFonts w:hint="eastAsia" w:ascii="宋体" w:hAnsi="宋体" w:cs="宋体"/>
          <w:b/>
          <w:bCs/>
          <w:sz w:val="28"/>
          <w:szCs w:val="28"/>
          <w:highlight w:val="none"/>
          <w:lang w:val="en-US" w:eastAsia="zh-CN"/>
        </w:rPr>
      </w:pPr>
    </w:p>
    <w:p w14:paraId="4D4C0F15">
      <w:pPr>
        <w:rPr>
          <w:rFonts w:hint="eastAsia" w:ascii="宋体" w:hAnsi="宋体" w:cs="宋体"/>
          <w:b/>
          <w:bCs/>
          <w:sz w:val="28"/>
          <w:szCs w:val="28"/>
          <w:highlight w:val="none"/>
          <w:lang w:val="en-US" w:eastAsia="zh-CN"/>
        </w:rPr>
      </w:pPr>
    </w:p>
    <w:p w14:paraId="1D1109B5">
      <w:pPr>
        <w:rPr>
          <w:rFonts w:hint="eastAsia" w:ascii="宋体" w:hAnsi="宋体" w:cs="宋体"/>
          <w:b/>
          <w:bCs/>
          <w:sz w:val="28"/>
          <w:szCs w:val="28"/>
          <w:highlight w:val="none"/>
          <w:lang w:val="en-US" w:eastAsia="zh-CN"/>
        </w:rPr>
      </w:pPr>
    </w:p>
    <w:p w14:paraId="0EB777B4">
      <w:pPr>
        <w:rPr>
          <w:rFonts w:hint="eastAsia" w:ascii="宋体" w:hAnsi="宋体" w:cs="宋体"/>
          <w:b/>
          <w:bCs/>
          <w:sz w:val="28"/>
          <w:szCs w:val="28"/>
          <w:highlight w:val="none"/>
          <w:lang w:val="en-US" w:eastAsia="zh-CN"/>
        </w:rPr>
      </w:pPr>
    </w:p>
    <w:p w14:paraId="64971ACB">
      <w:pPr>
        <w:rPr>
          <w:rFonts w:hint="eastAsia" w:ascii="宋体" w:hAnsi="宋体" w:cs="宋体"/>
          <w:b/>
          <w:bCs/>
          <w:sz w:val="28"/>
          <w:szCs w:val="28"/>
          <w:highlight w:val="none"/>
          <w:lang w:val="en-US" w:eastAsia="zh-CN"/>
        </w:rPr>
      </w:pPr>
    </w:p>
    <w:p w14:paraId="5B21CF90">
      <w:pPr>
        <w:rPr>
          <w:rFonts w:hint="eastAsia" w:ascii="宋体" w:hAnsi="宋体" w:cs="宋体"/>
          <w:b/>
          <w:bCs/>
          <w:sz w:val="28"/>
          <w:szCs w:val="28"/>
          <w:highlight w:val="none"/>
          <w:lang w:val="en-US" w:eastAsia="zh-CN"/>
        </w:rPr>
      </w:pPr>
    </w:p>
    <w:p w14:paraId="5C5FDFE7">
      <w:pPr>
        <w:rPr>
          <w:rFonts w:hint="eastAsia" w:ascii="宋体" w:hAnsi="宋体" w:cs="宋体"/>
          <w:b/>
          <w:bCs/>
          <w:sz w:val="28"/>
          <w:szCs w:val="28"/>
          <w:highlight w:val="none"/>
          <w:lang w:val="en-US" w:eastAsia="zh-CN"/>
        </w:rPr>
      </w:pPr>
    </w:p>
    <w:p w14:paraId="3FDBAC0C">
      <w:pPr>
        <w:rPr>
          <w:rFonts w:hint="eastAsia" w:ascii="宋体" w:hAnsi="宋体" w:cs="宋体"/>
          <w:b/>
          <w:bCs/>
          <w:sz w:val="28"/>
          <w:szCs w:val="28"/>
          <w:highlight w:val="none"/>
          <w:lang w:val="en-US" w:eastAsia="zh-CN"/>
        </w:rPr>
      </w:pPr>
    </w:p>
    <w:p w14:paraId="2DAB64BC">
      <w:pPr>
        <w:jc w:val="both"/>
        <w:rPr>
          <w:rFonts w:hint="eastAsia"/>
          <w:b/>
          <w:bCs/>
          <w:sz w:val="28"/>
          <w:szCs w:val="28"/>
          <w:highlight w:val="none"/>
          <w:lang w:val="en-US" w:eastAsia="zh-CN"/>
        </w:rPr>
      </w:pPr>
      <w:r>
        <w:rPr>
          <w:rFonts w:hint="eastAsia"/>
          <w:b/>
          <w:bCs/>
          <w:sz w:val="28"/>
          <w:szCs w:val="28"/>
          <w:highlight w:val="none"/>
          <w:lang w:eastAsia="zh-CN"/>
        </w:rPr>
        <w:t>附件</w:t>
      </w:r>
      <w:r>
        <w:rPr>
          <w:rFonts w:hint="eastAsia"/>
          <w:b/>
          <w:bCs/>
          <w:sz w:val="28"/>
          <w:szCs w:val="28"/>
          <w:highlight w:val="none"/>
          <w:lang w:val="en-US" w:eastAsia="zh-CN"/>
        </w:rPr>
        <w:t>10</w:t>
      </w:r>
      <w:r>
        <w:rPr>
          <w:rFonts w:hint="eastAsia"/>
          <w:b/>
          <w:bCs/>
          <w:sz w:val="28"/>
          <w:szCs w:val="28"/>
          <w:highlight w:val="none"/>
          <w:lang w:eastAsia="zh-CN"/>
        </w:rPr>
        <w:t>：</w:t>
      </w:r>
      <w:r>
        <w:rPr>
          <w:rFonts w:hint="eastAsia"/>
          <w:b/>
          <w:bCs/>
          <w:sz w:val="28"/>
          <w:szCs w:val="28"/>
          <w:highlight w:val="none"/>
          <w:lang w:val="en-US" w:eastAsia="zh-CN"/>
        </w:rPr>
        <w:t xml:space="preserve">              </w:t>
      </w:r>
    </w:p>
    <w:p w14:paraId="27481365">
      <w:pPr>
        <w:ind w:firstLine="2520" w:firstLineChars="700"/>
        <w:jc w:val="both"/>
        <w:rPr>
          <w:rFonts w:hint="default"/>
          <w:sz w:val="24"/>
          <w:highlight w:val="none"/>
          <w:lang w:val="en-US" w:eastAsia="zh-CN"/>
        </w:rPr>
      </w:pPr>
      <w:r>
        <w:rPr>
          <w:rFonts w:hint="eastAsia" w:ascii="方正小标宋简体" w:hAnsi="方正小标宋简体" w:eastAsia="方正小标宋简体" w:cs="方正小标宋简体"/>
          <w:b w:val="0"/>
          <w:bCs/>
          <w:color w:val="000000"/>
          <w:sz w:val="36"/>
          <w:szCs w:val="36"/>
          <w:highlight w:val="none"/>
          <w:u w:val="none"/>
          <w:lang w:val="en-US" w:eastAsia="zh-CN"/>
        </w:rPr>
        <w:t>项目经理业绩及验收资料</w:t>
      </w:r>
    </w:p>
    <w:p w14:paraId="262AE7DB">
      <w:pPr>
        <w:jc w:val="center"/>
        <w:rPr>
          <w:rFonts w:hint="eastAsia"/>
          <w:b/>
          <w:bCs/>
          <w:sz w:val="28"/>
          <w:szCs w:val="28"/>
          <w:highlight w:val="none"/>
          <w:lang w:eastAsia="zh-CN"/>
        </w:rPr>
      </w:pPr>
    </w:p>
    <w:p w14:paraId="047EAD03">
      <w:pPr>
        <w:jc w:val="center"/>
        <w:rPr>
          <w:rFonts w:hint="eastAsia"/>
          <w:b/>
          <w:bCs/>
          <w:sz w:val="28"/>
          <w:szCs w:val="28"/>
          <w:highlight w:val="none"/>
          <w:lang w:eastAsia="zh-CN"/>
        </w:rPr>
      </w:pPr>
    </w:p>
    <w:p w14:paraId="0CAE4BA1">
      <w:pPr>
        <w:jc w:val="center"/>
        <w:rPr>
          <w:rFonts w:hint="eastAsia"/>
          <w:b/>
          <w:bCs/>
          <w:sz w:val="28"/>
          <w:szCs w:val="28"/>
          <w:highlight w:val="none"/>
          <w:lang w:eastAsia="zh-CN"/>
        </w:rPr>
      </w:pPr>
    </w:p>
    <w:p w14:paraId="08774D9E">
      <w:pPr>
        <w:jc w:val="center"/>
        <w:rPr>
          <w:rFonts w:hint="eastAsia"/>
          <w:b/>
          <w:bCs/>
          <w:sz w:val="28"/>
          <w:szCs w:val="28"/>
          <w:highlight w:val="none"/>
          <w:lang w:eastAsia="zh-CN"/>
        </w:rPr>
      </w:pPr>
    </w:p>
    <w:p w14:paraId="2ECAAB70">
      <w:pPr>
        <w:jc w:val="center"/>
        <w:rPr>
          <w:rFonts w:hint="eastAsia"/>
          <w:b/>
          <w:bCs/>
          <w:sz w:val="28"/>
          <w:szCs w:val="28"/>
          <w:highlight w:val="none"/>
          <w:lang w:eastAsia="zh-CN"/>
        </w:rPr>
      </w:pPr>
    </w:p>
    <w:p w14:paraId="1C3E365B">
      <w:pPr>
        <w:jc w:val="center"/>
        <w:rPr>
          <w:rFonts w:hint="eastAsia"/>
          <w:b/>
          <w:bCs/>
          <w:sz w:val="28"/>
          <w:szCs w:val="28"/>
          <w:highlight w:val="none"/>
          <w:lang w:eastAsia="zh-CN"/>
        </w:rPr>
      </w:pPr>
    </w:p>
    <w:p w14:paraId="3516CA14">
      <w:pPr>
        <w:jc w:val="center"/>
        <w:rPr>
          <w:rFonts w:hint="eastAsia"/>
          <w:b/>
          <w:bCs/>
          <w:sz w:val="28"/>
          <w:szCs w:val="28"/>
          <w:highlight w:val="none"/>
          <w:lang w:eastAsia="zh-CN"/>
        </w:rPr>
      </w:pPr>
    </w:p>
    <w:p w14:paraId="0C54407C">
      <w:pPr>
        <w:jc w:val="center"/>
        <w:rPr>
          <w:rFonts w:hint="eastAsia"/>
          <w:b/>
          <w:bCs/>
          <w:sz w:val="28"/>
          <w:szCs w:val="28"/>
          <w:highlight w:val="none"/>
          <w:lang w:eastAsia="zh-CN"/>
        </w:rPr>
      </w:pPr>
    </w:p>
    <w:p w14:paraId="4008DEE4">
      <w:pPr>
        <w:jc w:val="center"/>
        <w:rPr>
          <w:rFonts w:hint="eastAsia"/>
          <w:b/>
          <w:bCs/>
          <w:sz w:val="28"/>
          <w:szCs w:val="28"/>
          <w:highlight w:val="none"/>
          <w:lang w:eastAsia="zh-CN"/>
        </w:rPr>
      </w:pPr>
    </w:p>
    <w:p w14:paraId="38DD0261">
      <w:pPr>
        <w:jc w:val="center"/>
        <w:rPr>
          <w:rFonts w:hint="eastAsia"/>
          <w:b/>
          <w:bCs/>
          <w:sz w:val="28"/>
          <w:szCs w:val="28"/>
          <w:highlight w:val="none"/>
          <w:lang w:eastAsia="zh-CN"/>
        </w:rPr>
      </w:pPr>
    </w:p>
    <w:p w14:paraId="3762E215">
      <w:pPr>
        <w:jc w:val="center"/>
        <w:rPr>
          <w:rFonts w:hint="eastAsia"/>
          <w:b/>
          <w:bCs/>
          <w:sz w:val="28"/>
          <w:szCs w:val="28"/>
          <w:highlight w:val="none"/>
          <w:lang w:eastAsia="zh-CN"/>
        </w:rPr>
      </w:pPr>
    </w:p>
    <w:p w14:paraId="152CBF99">
      <w:pPr>
        <w:jc w:val="center"/>
        <w:rPr>
          <w:rFonts w:hint="eastAsia"/>
          <w:b/>
          <w:bCs/>
          <w:sz w:val="28"/>
          <w:szCs w:val="28"/>
          <w:highlight w:val="none"/>
          <w:lang w:eastAsia="zh-CN"/>
        </w:rPr>
      </w:pPr>
    </w:p>
    <w:p w14:paraId="3D03938B">
      <w:pPr>
        <w:jc w:val="center"/>
        <w:rPr>
          <w:rFonts w:hint="eastAsia"/>
          <w:b/>
          <w:bCs/>
          <w:sz w:val="28"/>
          <w:szCs w:val="28"/>
          <w:highlight w:val="none"/>
          <w:lang w:eastAsia="zh-CN"/>
        </w:rPr>
      </w:pPr>
    </w:p>
    <w:p w14:paraId="48BC0C7A">
      <w:pPr>
        <w:jc w:val="center"/>
        <w:rPr>
          <w:rFonts w:hint="eastAsia"/>
          <w:b/>
          <w:bCs/>
          <w:sz w:val="28"/>
          <w:szCs w:val="28"/>
          <w:highlight w:val="none"/>
          <w:lang w:eastAsia="zh-CN"/>
        </w:rPr>
      </w:pPr>
    </w:p>
    <w:p w14:paraId="2ECE6142">
      <w:pPr>
        <w:jc w:val="center"/>
        <w:rPr>
          <w:rFonts w:hint="eastAsia"/>
          <w:b/>
          <w:bCs/>
          <w:sz w:val="28"/>
          <w:szCs w:val="28"/>
          <w:highlight w:val="none"/>
          <w:lang w:eastAsia="zh-CN"/>
        </w:rPr>
      </w:pPr>
    </w:p>
    <w:p w14:paraId="57713C39">
      <w:pPr>
        <w:jc w:val="center"/>
        <w:rPr>
          <w:rFonts w:hint="eastAsia"/>
          <w:b/>
          <w:bCs/>
          <w:sz w:val="28"/>
          <w:szCs w:val="28"/>
          <w:highlight w:val="none"/>
          <w:lang w:eastAsia="zh-CN"/>
        </w:rPr>
      </w:pPr>
    </w:p>
    <w:p w14:paraId="686ABC4B">
      <w:pPr>
        <w:jc w:val="center"/>
        <w:rPr>
          <w:rFonts w:hint="eastAsia"/>
          <w:b/>
          <w:bCs/>
          <w:sz w:val="28"/>
          <w:szCs w:val="28"/>
          <w:highlight w:val="none"/>
          <w:lang w:eastAsia="zh-CN"/>
        </w:rPr>
      </w:pPr>
    </w:p>
    <w:p w14:paraId="551AEFBD">
      <w:pPr>
        <w:jc w:val="center"/>
        <w:rPr>
          <w:rFonts w:hint="eastAsia"/>
          <w:b/>
          <w:bCs/>
          <w:sz w:val="28"/>
          <w:szCs w:val="28"/>
          <w:highlight w:val="none"/>
          <w:lang w:eastAsia="zh-CN"/>
        </w:rPr>
      </w:pPr>
    </w:p>
    <w:p w14:paraId="12F2634F">
      <w:pPr>
        <w:jc w:val="center"/>
        <w:rPr>
          <w:rFonts w:hint="eastAsia"/>
          <w:b/>
          <w:bCs/>
          <w:sz w:val="28"/>
          <w:szCs w:val="28"/>
          <w:highlight w:val="none"/>
          <w:lang w:eastAsia="zh-CN"/>
        </w:rPr>
      </w:pPr>
    </w:p>
    <w:p w14:paraId="286AD431">
      <w:pPr>
        <w:jc w:val="center"/>
        <w:rPr>
          <w:rFonts w:hint="eastAsia"/>
          <w:b/>
          <w:bCs/>
          <w:sz w:val="28"/>
          <w:szCs w:val="28"/>
          <w:highlight w:val="none"/>
          <w:lang w:eastAsia="zh-CN"/>
        </w:rPr>
      </w:pPr>
    </w:p>
    <w:p w14:paraId="723B7352">
      <w:pPr>
        <w:jc w:val="center"/>
        <w:rPr>
          <w:rFonts w:hint="eastAsia"/>
          <w:b/>
          <w:bCs/>
          <w:sz w:val="28"/>
          <w:szCs w:val="28"/>
          <w:highlight w:val="none"/>
          <w:lang w:eastAsia="zh-CN"/>
        </w:rPr>
      </w:pPr>
    </w:p>
    <w:p w14:paraId="135624DB">
      <w:pPr>
        <w:jc w:val="center"/>
        <w:rPr>
          <w:rFonts w:hint="eastAsia"/>
          <w:b/>
          <w:bCs/>
          <w:sz w:val="28"/>
          <w:szCs w:val="28"/>
          <w:highlight w:val="none"/>
          <w:lang w:eastAsia="zh-CN"/>
        </w:rPr>
      </w:pPr>
    </w:p>
    <w:p w14:paraId="20A86111">
      <w:pPr>
        <w:jc w:val="center"/>
        <w:rPr>
          <w:rFonts w:hint="eastAsia"/>
          <w:b/>
          <w:bCs/>
          <w:sz w:val="28"/>
          <w:szCs w:val="28"/>
          <w:highlight w:val="none"/>
          <w:lang w:eastAsia="zh-CN"/>
        </w:rPr>
      </w:pPr>
    </w:p>
    <w:p w14:paraId="22D556BB">
      <w:pPr>
        <w:jc w:val="center"/>
        <w:rPr>
          <w:rFonts w:hint="eastAsia"/>
          <w:b/>
          <w:bCs/>
          <w:sz w:val="28"/>
          <w:szCs w:val="28"/>
          <w:highlight w:val="none"/>
          <w:lang w:eastAsia="zh-CN"/>
        </w:rPr>
      </w:pPr>
    </w:p>
    <w:p w14:paraId="57FA0992">
      <w:pPr>
        <w:jc w:val="center"/>
        <w:rPr>
          <w:rFonts w:hint="eastAsia"/>
          <w:b/>
          <w:bCs/>
          <w:sz w:val="28"/>
          <w:szCs w:val="28"/>
          <w:highlight w:val="none"/>
          <w:lang w:eastAsia="zh-CN"/>
        </w:rPr>
      </w:pPr>
    </w:p>
    <w:p w14:paraId="4AF46BDE">
      <w:pPr>
        <w:jc w:val="center"/>
        <w:rPr>
          <w:rFonts w:hint="eastAsia"/>
          <w:b/>
          <w:bCs/>
          <w:sz w:val="28"/>
          <w:szCs w:val="28"/>
          <w:highlight w:val="none"/>
          <w:lang w:eastAsia="zh-CN"/>
        </w:rPr>
      </w:pPr>
    </w:p>
    <w:p w14:paraId="5877CB9B">
      <w:pPr>
        <w:jc w:val="center"/>
        <w:rPr>
          <w:rFonts w:hint="eastAsia"/>
          <w:b/>
          <w:bCs/>
          <w:sz w:val="28"/>
          <w:szCs w:val="28"/>
          <w:highlight w:val="none"/>
          <w:lang w:eastAsia="zh-CN"/>
        </w:rPr>
      </w:pPr>
    </w:p>
    <w:p w14:paraId="5EDE0C0F">
      <w:pPr>
        <w:jc w:val="center"/>
        <w:rPr>
          <w:rFonts w:hint="eastAsia"/>
          <w:b/>
          <w:bCs/>
          <w:sz w:val="28"/>
          <w:szCs w:val="28"/>
          <w:highlight w:val="none"/>
          <w:lang w:eastAsia="zh-CN"/>
        </w:rPr>
      </w:pPr>
    </w:p>
    <w:p w14:paraId="7BB5596A">
      <w:pPr>
        <w:jc w:val="center"/>
        <w:rPr>
          <w:rFonts w:hint="eastAsia"/>
          <w:b/>
          <w:bCs/>
          <w:sz w:val="28"/>
          <w:szCs w:val="28"/>
          <w:highlight w:val="none"/>
          <w:lang w:eastAsia="zh-CN"/>
        </w:rPr>
      </w:pPr>
    </w:p>
    <w:p w14:paraId="50730C2C">
      <w:pPr>
        <w:jc w:val="center"/>
        <w:rPr>
          <w:rFonts w:hint="eastAsia"/>
          <w:b/>
          <w:bCs/>
          <w:sz w:val="28"/>
          <w:szCs w:val="28"/>
          <w:highlight w:val="none"/>
          <w:lang w:eastAsia="zh-CN"/>
        </w:rPr>
      </w:pPr>
    </w:p>
    <w:p w14:paraId="4C0F6E57">
      <w:pPr>
        <w:jc w:val="center"/>
        <w:rPr>
          <w:rFonts w:hint="eastAsia"/>
          <w:b/>
          <w:bCs/>
          <w:sz w:val="28"/>
          <w:szCs w:val="28"/>
          <w:highlight w:val="none"/>
          <w:lang w:eastAsia="zh-CN"/>
        </w:rPr>
      </w:pPr>
    </w:p>
    <w:p w14:paraId="69112A11">
      <w:pPr>
        <w:jc w:val="center"/>
        <w:rPr>
          <w:rFonts w:hint="eastAsia"/>
          <w:b/>
          <w:bCs/>
          <w:sz w:val="28"/>
          <w:szCs w:val="28"/>
          <w:highlight w:val="none"/>
          <w:lang w:eastAsia="zh-CN"/>
        </w:rPr>
      </w:pPr>
    </w:p>
    <w:p w14:paraId="7DDE5901">
      <w:pPr>
        <w:jc w:val="center"/>
        <w:rPr>
          <w:rFonts w:hint="eastAsia"/>
          <w:b/>
          <w:bCs/>
          <w:sz w:val="28"/>
          <w:szCs w:val="28"/>
          <w:highlight w:val="none"/>
          <w:lang w:eastAsia="zh-CN"/>
        </w:rPr>
      </w:pPr>
    </w:p>
    <w:p w14:paraId="08F0B392">
      <w:pPr>
        <w:jc w:val="center"/>
        <w:rPr>
          <w:rFonts w:hint="eastAsia"/>
          <w:b/>
          <w:bCs/>
          <w:sz w:val="28"/>
          <w:szCs w:val="28"/>
          <w:highlight w:val="none"/>
          <w:lang w:eastAsia="zh-CN"/>
        </w:rPr>
      </w:pPr>
    </w:p>
    <w:p w14:paraId="04918217">
      <w:pPr>
        <w:jc w:val="center"/>
        <w:rPr>
          <w:rFonts w:hint="eastAsia"/>
          <w:b/>
          <w:bCs/>
          <w:sz w:val="28"/>
          <w:szCs w:val="28"/>
          <w:highlight w:val="none"/>
          <w:lang w:eastAsia="zh-CN"/>
        </w:rPr>
      </w:pPr>
    </w:p>
    <w:p w14:paraId="2CCB3A59">
      <w:pPr>
        <w:jc w:val="center"/>
        <w:rPr>
          <w:rFonts w:hint="eastAsia"/>
          <w:b/>
          <w:bCs/>
          <w:sz w:val="28"/>
          <w:szCs w:val="28"/>
          <w:highlight w:val="none"/>
          <w:lang w:eastAsia="zh-CN"/>
        </w:rPr>
      </w:pPr>
    </w:p>
    <w:p w14:paraId="23239444">
      <w:pPr>
        <w:jc w:val="center"/>
        <w:rPr>
          <w:rFonts w:hint="eastAsia"/>
          <w:b/>
          <w:bCs/>
          <w:sz w:val="28"/>
          <w:szCs w:val="28"/>
          <w:highlight w:val="none"/>
          <w:lang w:eastAsia="zh-CN"/>
        </w:rPr>
      </w:pPr>
    </w:p>
    <w:p w14:paraId="2FFE9C81">
      <w:pPr>
        <w:jc w:val="center"/>
        <w:rPr>
          <w:rFonts w:hint="eastAsia"/>
          <w:b/>
          <w:bCs/>
          <w:sz w:val="28"/>
          <w:szCs w:val="28"/>
          <w:highlight w:val="none"/>
          <w:lang w:eastAsia="zh-CN"/>
        </w:rPr>
      </w:pPr>
    </w:p>
    <w:p w14:paraId="56E8003A">
      <w:pPr>
        <w:jc w:val="center"/>
        <w:rPr>
          <w:rFonts w:hint="eastAsia"/>
          <w:b/>
          <w:bCs/>
          <w:sz w:val="28"/>
          <w:szCs w:val="28"/>
          <w:highlight w:val="none"/>
          <w:lang w:eastAsia="zh-CN"/>
        </w:rPr>
      </w:pPr>
    </w:p>
    <w:p w14:paraId="29C2EA02">
      <w:pPr>
        <w:ind w:firstLine="0" w:firstLineChars="0"/>
        <w:jc w:val="both"/>
        <w:rPr>
          <w:rFonts w:hint="eastAsia" w:ascii="Times New Roman" w:hAnsi="Times New Roman" w:eastAsia="宋体" w:cs="Times New Roman"/>
          <w:b/>
          <w:bCs/>
          <w:color w:val="auto"/>
          <w:sz w:val="28"/>
          <w:szCs w:val="28"/>
          <w:highlight w:val="none"/>
          <w:u w:val="none"/>
          <w:lang w:val="en-US" w:eastAsia="zh-CN"/>
        </w:rPr>
      </w:pPr>
      <w:r>
        <w:rPr>
          <w:rFonts w:hint="eastAsia" w:ascii="Times New Roman" w:hAnsi="Times New Roman" w:eastAsia="宋体" w:cs="Times New Roman"/>
          <w:b/>
          <w:bCs/>
          <w:color w:val="auto"/>
          <w:sz w:val="28"/>
          <w:szCs w:val="28"/>
          <w:highlight w:val="none"/>
          <w:u w:val="none"/>
          <w:lang w:val="en-US" w:eastAsia="zh-CN"/>
        </w:rPr>
        <w:t>附件11:</w:t>
      </w:r>
    </w:p>
    <w:p w14:paraId="39095FFC">
      <w:pPr>
        <w:ind w:firstLine="0" w:firstLineChars="0"/>
        <w:jc w:val="center"/>
        <w:rPr>
          <w:rFonts w:hint="eastAsia" w:eastAsia="宋体"/>
          <w:b/>
          <w:bCs/>
          <w:sz w:val="28"/>
          <w:szCs w:val="28"/>
          <w:highlight w:val="none"/>
          <w:lang w:val="en-US" w:eastAsia="zh-CN"/>
        </w:rPr>
      </w:pPr>
    </w:p>
    <w:p w14:paraId="034CE438">
      <w:pPr>
        <w:ind w:firstLine="2520" w:firstLineChars="700"/>
        <w:jc w:val="both"/>
        <w:rPr>
          <w:rFonts w:hint="eastAsia" w:ascii="方正小标宋简体" w:hAnsi="方正小标宋简体" w:eastAsia="方正小标宋简体" w:cs="方正小标宋简体"/>
          <w:b w:val="0"/>
          <w:bCs/>
          <w:color w:val="000000"/>
          <w:sz w:val="36"/>
          <w:szCs w:val="36"/>
          <w:highlight w:val="none"/>
          <w:u w:val="none"/>
          <w:lang w:val="en-US" w:eastAsia="zh-CN"/>
        </w:rPr>
      </w:pPr>
      <w:r>
        <w:rPr>
          <w:rFonts w:hint="eastAsia" w:ascii="方正小标宋简体" w:hAnsi="方正小标宋简体" w:eastAsia="方正小标宋简体" w:cs="方正小标宋简体"/>
          <w:b w:val="0"/>
          <w:bCs/>
          <w:color w:val="000000"/>
          <w:sz w:val="36"/>
          <w:szCs w:val="36"/>
          <w:highlight w:val="none"/>
          <w:u w:val="none"/>
          <w:lang w:val="en-US" w:eastAsia="zh-CN"/>
        </w:rPr>
        <w:t>拟派人员资格证书及社保证明</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4"/>
        <w:gridCol w:w="1475"/>
        <w:gridCol w:w="1475"/>
        <w:gridCol w:w="2475"/>
      </w:tblGrid>
      <w:tr w14:paraId="2FF5A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4" w:type="dxa"/>
          </w:tcPr>
          <w:p w14:paraId="5F5A9006">
            <w:pPr>
              <w:ind w:firstLine="281" w:firstLineChars="100"/>
              <w:jc w:val="both"/>
              <w:rPr>
                <w:rFonts w:hint="eastAsia" w:ascii="宋体" w:hAnsi="宋体" w:eastAsia="宋体" w:cs="宋体"/>
                <w:b/>
                <w:bCs w:val="0"/>
                <w:color w:val="000000"/>
                <w:sz w:val="28"/>
                <w:szCs w:val="28"/>
                <w:highlight w:val="none"/>
                <w:u w:val="none"/>
                <w:vertAlign w:val="baseline"/>
                <w:lang w:val="en-US" w:eastAsia="zh-CN"/>
              </w:rPr>
            </w:pPr>
            <w:r>
              <w:rPr>
                <w:rFonts w:hint="eastAsia" w:ascii="宋体" w:hAnsi="宋体" w:eastAsia="宋体" w:cs="宋体"/>
                <w:b/>
                <w:bCs w:val="0"/>
                <w:color w:val="000000"/>
                <w:sz w:val="28"/>
                <w:szCs w:val="28"/>
                <w:highlight w:val="none"/>
                <w:u w:val="none"/>
                <w:vertAlign w:val="baseline"/>
                <w:lang w:val="en-US" w:eastAsia="zh-CN"/>
              </w:rPr>
              <w:t>名 称</w:t>
            </w:r>
          </w:p>
        </w:tc>
        <w:tc>
          <w:tcPr>
            <w:tcW w:w="1475" w:type="dxa"/>
          </w:tcPr>
          <w:p w14:paraId="30B65DE2">
            <w:pPr>
              <w:jc w:val="both"/>
              <w:rPr>
                <w:rFonts w:hint="eastAsia" w:ascii="宋体" w:hAnsi="宋体" w:eastAsia="宋体" w:cs="宋体"/>
                <w:b/>
                <w:bCs w:val="0"/>
                <w:color w:val="000000"/>
                <w:sz w:val="28"/>
                <w:szCs w:val="28"/>
                <w:highlight w:val="none"/>
                <w:u w:val="none"/>
                <w:vertAlign w:val="baseline"/>
                <w:lang w:val="en-US" w:eastAsia="zh-CN"/>
              </w:rPr>
            </w:pPr>
            <w:r>
              <w:rPr>
                <w:rFonts w:hint="eastAsia" w:ascii="宋体" w:hAnsi="宋体" w:eastAsia="宋体" w:cs="宋体"/>
                <w:b/>
                <w:bCs w:val="0"/>
                <w:color w:val="000000"/>
                <w:sz w:val="28"/>
                <w:szCs w:val="28"/>
                <w:highlight w:val="none"/>
                <w:u w:val="none"/>
                <w:vertAlign w:val="baseline"/>
                <w:lang w:val="en-US" w:eastAsia="zh-CN"/>
              </w:rPr>
              <w:t xml:space="preserve">  姓 名</w:t>
            </w:r>
          </w:p>
        </w:tc>
        <w:tc>
          <w:tcPr>
            <w:tcW w:w="1475" w:type="dxa"/>
          </w:tcPr>
          <w:p w14:paraId="164EC014">
            <w:pPr>
              <w:ind w:firstLine="281" w:firstLineChars="100"/>
              <w:jc w:val="both"/>
              <w:rPr>
                <w:rFonts w:hint="eastAsia" w:ascii="宋体" w:hAnsi="宋体" w:eastAsia="宋体" w:cs="宋体"/>
                <w:b/>
                <w:bCs w:val="0"/>
                <w:color w:val="000000"/>
                <w:sz w:val="28"/>
                <w:szCs w:val="28"/>
                <w:highlight w:val="none"/>
                <w:u w:val="none"/>
                <w:vertAlign w:val="baseline"/>
                <w:lang w:val="en-US" w:eastAsia="zh-CN"/>
              </w:rPr>
            </w:pPr>
            <w:r>
              <w:rPr>
                <w:rFonts w:hint="eastAsia" w:ascii="宋体" w:hAnsi="宋体" w:eastAsia="宋体" w:cs="宋体"/>
                <w:b/>
                <w:bCs w:val="0"/>
                <w:color w:val="000000"/>
                <w:sz w:val="28"/>
                <w:szCs w:val="28"/>
                <w:highlight w:val="none"/>
                <w:u w:val="none"/>
                <w:vertAlign w:val="baseline"/>
                <w:lang w:val="en-US" w:eastAsia="zh-CN"/>
              </w:rPr>
              <w:t>职 务</w:t>
            </w:r>
          </w:p>
        </w:tc>
        <w:tc>
          <w:tcPr>
            <w:tcW w:w="2475" w:type="dxa"/>
          </w:tcPr>
          <w:p w14:paraId="67B1C15B">
            <w:pPr>
              <w:ind w:firstLine="281" w:firstLineChars="100"/>
              <w:jc w:val="both"/>
              <w:rPr>
                <w:rFonts w:hint="eastAsia" w:ascii="宋体" w:hAnsi="宋体" w:eastAsia="宋体" w:cs="宋体"/>
                <w:b/>
                <w:bCs w:val="0"/>
                <w:color w:val="000000"/>
                <w:sz w:val="28"/>
                <w:szCs w:val="28"/>
                <w:highlight w:val="none"/>
                <w:u w:val="none"/>
                <w:vertAlign w:val="baseline"/>
                <w:lang w:val="en-US" w:eastAsia="zh-CN"/>
              </w:rPr>
            </w:pPr>
            <w:r>
              <w:rPr>
                <w:rFonts w:hint="eastAsia" w:ascii="宋体" w:hAnsi="宋体" w:eastAsia="宋体" w:cs="宋体"/>
                <w:b/>
                <w:bCs w:val="0"/>
                <w:color w:val="000000"/>
                <w:sz w:val="28"/>
                <w:szCs w:val="28"/>
                <w:highlight w:val="none"/>
                <w:u w:val="none"/>
                <w:vertAlign w:val="baseline"/>
                <w:lang w:val="en-US" w:eastAsia="zh-CN"/>
              </w:rPr>
              <w:t>专业技术职称</w:t>
            </w:r>
          </w:p>
        </w:tc>
      </w:tr>
      <w:tr w14:paraId="2C765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4" w:type="dxa"/>
          </w:tcPr>
          <w:p w14:paraId="1B7EC9D4">
            <w:pPr>
              <w:jc w:val="both"/>
              <w:rPr>
                <w:rFonts w:hint="eastAsia" w:ascii="宋体" w:hAnsi="宋体" w:eastAsia="宋体" w:cs="宋体"/>
                <w:b w:val="0"/>
                <w:bCs/>
                <w:color w:val="000000"/>
                <w:sz w:val="28"/>
                <w:szCs w:val="28"/>
                <w:highlight w:val="none"/>
                <w:u w:val="none"/>
                <w:vertAlign w:val="baseline"/>
                <w:lang w:val="en-US" w:eastAsia="zh-CN"/>
              </w:rPr>
            </w:pPr>
            <w:r>
              <w:rPr>
                <w:rFonts w:hint="eastAsia" w:ascii="宋体" w:hAnsi="宋体" w:eastAsia="宋体" w:cs="宋体"/>
                <w:b w:val="0"/>
                <w:bCs/>
                <w:color w:val="000000"/>
                <w:sz w:val="28"/>
                <w:szCs w:val="28"/>
                <w:highlight w:val="none"/>
                <w:u w:val="none"/>
                <w:vertAlign w:val="baseline"/>
                <w:lang w:val="en-US" w:eastAsia="zh-CN"/>
              </w:rPr>
              <w:t xml:space="preserve"> 项目经理</w:t>
            </w:r>
          </w:p>
        </w:tc>
        <w:tc>
          <w:tcPr>
            <w:tcW w:w="1475" w:type="dxa"/>
          </w:tcPr>
          <w:p w14:paraId="6FB2B261">
            <w:pPr>
              <w:jc w:val="both"/>
              <w:rPr>
                <w:rFonts w:hint="eastAsia" w:ascii="宋体" w:hAnsi="宋体" w:eastAsia="宋体" w:cs="宋体"/>
                <w:b w:val="0"/>
                <w:bCs/>
                <w:color w:val="000000"/>
                <w:sz w:val="28"/>
                <w:szCs w:val="28"/>
                <w:highlight w:val="none"/>
                <w:u w:val="none"/>
                <w:vertAlign w:val="baseline"/>
                <w:lang w:val="en-US" w:eastAsia="zh-CN"/>
              </w:rPr>
            </w:pPr>
            <w:r>
              <w:rPr>
                <w:rFonts w:hint="eastAsia" w:ascii="宋体" w:hAnsi="宋体" w:eastAsia="宋体" w:cs="宋体"/>
                <w:b w:val="0"/>
                <w:bCs/>
                <w:color w:val="000000"/>
                <w:sz w:val="28"/>
                <w:szCs w:val="28"/>
                <w:highlight w:val="none"/>
                <w:u w:val="none"/>
                <w:vertAlign w:val="baseline"/>
                <w:lang w:val="en-US" w:eastAsia="zh-CN"/>
              </w:rPr>
              <w:t xml:space="preserve">    </w:t>
            </w:r>
          </w:p>
        </w:tc>
        <w:tc>
          <w:tcPr>
            <w:tcW w:w="1475" w:type="dxa"/>
          </w:tcPr>
          <w:p w14:paraId="219AB3EF">
            <w:pPr>
              <w:jc w:val="both"/>
              <w:rPr>
                <w:rFonts w:hint="eastAsia" w:ascii="宋体" w:hAnsi="宋体" w:eastAsia="宋体" w:cs="宋体"/>
                <w:b w:val="0"/>
                <w:bCs/>
                <w:color w:val="000000"/>
                <w:sz w:val="28"/>
                <w:szCs w:val="28"/>
                <w:highlight w:val="none"/>
                <w:u w:val="none"/>
                <w:vertAlign w:val="baseline"/>
                <w:lang w:val="en-US" w:eastAsia="zh-CN"/>
              </w:rPr>
            </w:pPr>
          </w:p>
        </w:tc>
        <w:tc>
          <w:tcPr>
            <w:tcW w:w="2475" w:type="dxa"/>
          </w:tcPr>
          <w:p w14:paraId="478FDE0E">
            <w:pPr>
              <w:jc w:val="both"/>
              <w:rPr>
                <w:rFonts w:hint="eastAsia" w:ascii="宋体" w:hAnsi="宋体" w:eastAsia="宋体" w:cs="宋体"/>
                <w:b w:val="0"/>
                <w:bCs/>
                <w:color w:val="000000"/>
                <w:sz w:val="28"/>
                <w:szCs w:val="28"/>
                <w:highlight w:val="none"/>
                <w:u w:val="none"/>
                <w:vertAlign w:val="baseline"/>
                <w:lang w:val="en-US" w:eastAsia="zh-CN"/>
              </w:rPr>
            </w:pPr>
          </w:p>
        </w:tc>
      </w:tr>
      <w:tr w14:paraId="24823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4" w:type="dxa"/>
          </w:tcPr>
          <w:p w14:paraId="38209F0B">
            <w:pPr>
              <w:jc w:val="both"/>
              <w:rPr>
                <w:rFonts w:hint="eastAsia" w:ascii="宋体" w:hAnsi="宋体" w:eastAsia="宋体" w:cs="宋体"/>
                <w:b w:val="0"/>
                <w:bCs/>
                <w:color w:val="000000"/>
                <w:sz w:val="28"/>
                <w:szCs w:val="28"/>
                <w:highlight w:val="none"/>
                <w:u w:val="none"/>
                <w:vertAlign w:val="baseline"/>
                <w:lang w:val="en-US" w:eastAsia="zh-CN"/>
              </w:rPr>
            </w:pPr>
            <w:r>
              <w:rPr>
                <w:rFonts w:hint="eastAsia" w:ascii="宋体" w:hAnsi="宋体" w:eastAsia="宋体" w:cs="宋体"/>
                <w:b w:val="0"/>
                <w:bCs/>
                <w:color w:val="000000"/>
                <w:sz w:val="28"/>
                <w:szCs w:val="28"/>
                <w:highlight w:val="none"/>
                <w:u w:val="none"/>
                <w:vertAlign w:val="baseline"/>
                <w:lang w:val="en-US" w:eastAsia="zh-CN"/>
              </w:rPr>
              <w:t xml:space="preserve"> 装修工程师</w:t>
            </w:r>
          </w:p>
        </w:tc>
        <w:tc>
          <w:tcPr>
            <w:tcW w:w="1475" w:type="dxa"/>
          </w:tcPr>
          <w:p w14:paraId="4E236FC4">
            <w:pPr>
              <w:jc w:val="both"/>
              <w:rPr>
                <w:rFonts w:hint="eastAsia" w:ascii="宋体" w:hAnsi="宋体" w:eastAsia="宋体" w:cs="宋体"/>
                <w:b w:val="0"/>
                <w:bCs/>
                <w:color w:val="000000"/>
                <w:sz w:val="28"/>
                <w:szCs w:val="28"/>
                <w:highlight w:val="none"/>
                <w:u w:val="none"/>
                <w:vertAlign w:val="baseline"/>
                <w:lang w:val="en-US" w:eastAsia="zh-CN"/>
              </w:rPr>
            </w:pPr>
          </w:p>
        </w:tc>
        <w:tc>
          <w:tcPr>
            <w:tcW w:w="1475" w:type="dxa"/>
          </w:tcPr>
          <w:p w14:paraId="351CFABD">
            <w:pPr>
              <w:jc w:val="both"/>
              <w:rPr>
                <w:rFonts w:hint="eastAsia" w:ascii="宋体" w:hAnsi="宋体" w:eastAsia="宋体" w:cs="宋体"/>
                <w:b w:val="0"/>
                <w:bCs/>
                <w:color w:val="000000"/>
                <w:sz w:val="28"/>
                <w:szCs w:val="28"/>
                <w:highlight w:val="none"/>
                <w:u w:val="none"/>
                <w:vertAlign w:val="baseline"/>
                <w:lang w:val="en-US" w:eastAsia="zh-CN"/>
              </w:rPr>
            </w:pPr>
          </w:p>
        </w:tc>
        <w:tc>
          <w:tcPr>
            <w:tcW w:w="2475" w:type="dxa"/>
          </w:tcPr>
          <w:p w14:paraId="018C5CD9">
            <w:pPr>
              <w:jc w:val="both"/>
              <w:rPr>
                <w:rFonts w:hint="eastAsia" w:ascii="宋体" w:hAnsi="宋体" w:eastAsia="宋体" w:cs="宋体"/>
                <w:b w:val="0"/>
                <w:bCs/>
                <w:color w:val="000000"/>
                <w:sz w:val="28"/>
                <w:szCs w:val="28"/>
                <w:highlight w:val="none"/>
                <w:u w:val="none"/>
                <w:vertAlign w:val="baseline"/>
                <w:lang w:val="en-US" w:eastAsia="zh-CN"/>
              </w:rPr>
            </w:pPr>
          </w:p>
        </w:tc>
      </w:tr>
      <w:tr w14:paraId="25E98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4" w:type="dxa"/>
          </w:tcPr>
          <w:p w14:paraId="0C955C45">
            <w:pPr>
              <w:ind w:firstLine="0" w:firstLineChars="0"/>
              <w:jc w:val="both"/>
              <w:rPr>
                <w:rFonts w:hint="eastAsia" w:ascii="宋体" w:hAnsi="宋体" w:eastAsia="宋体" w:cs="宋体"/>
                <w:b w:val="0"/>
                <w:bCs/>
                <w:color w:val="000000"/>
                <w:sz w:val="28"/>
                <w:szCs w:val="28"/>
                <w:highlight w:val="none"/>
                <w:u w:val="none"/>
                <w:vertAlign w:val="baseline"/>
                <w:lang w:val="en-US" w:eastAsia="zh-CN"/>
              </w:rPr>
            </w:pPr>
            <w:r>
              <w:rPr>
                <w:rFonts w:hint="eastAsia" w:ascii="宋体" w:hAnsi="宋体" w:eastAsia="宋体" w:cs="宋体"/>
                <w:b w:val="0"/>
                <w:bCs/>
                <w:color w:val="000000"/>
                <w:sz w:val="28"/>
                <w:szCs w:val="28"/>
                <w:highlight w:val="none"/>
                <w:u w:val="none"/>
                <w:vertAlign w:val="baseline"/>
                <w:lang w:val="en-US" w:eastAsia="zh-CN"/>
              </w:rPr>
              <w:t>安全工程师</w:t>
            </w:r>
          </w:p>
        </w:tc>
        <w:tc>
          <w:tcPr>
            <w:tcW w:w="1475" w:type="dxa"/>
          </w:tcPr>
          <w:p w14:paraId="0CC9D22C">
            <w:pPr>
              <w:jc w:val="both"/>
              <w:rPr>
                <w:rFonts w:hint="eastAsia" w:ascii="宋体" w:hAnsi="宋体" w:eastAsia="宋体" w:cs="宋体"/>
                <w:b w:val="0"/>
                <w:bCs/>
                <w:color w:val="000000"/>
                <w:sz w:val="28"/>
                <w:szCs w:val="28"/>
                <w:highlight w:val="none"/>
                <w:u w:val="none"/>
                <w:vertAlign w:val="baseline"/>
                <w:lang w:val="en-US" w:eastAsia="zh-CN"/>
              </w:rPr>
            </w:pPr>
          </w:p>
        </w:tc>
        <w:tc>
          <w:tcPr>
            <w:tcW w:w="1475" w:type="dxa"/>
          </w:tcPr>
          <w:p w14:paraId="7B642987">
            <w:pPr>
              <w:jc w:val="both"/>
              <w:rPr>
                <w:rFonts w:hint="eastAsia" w:ascii="宋体" w:hAnsi="宋体" w:eastAsia="宋体" w:cs="宋体"/>
                <w:b w:val="0"/>
                <w:bCs/>
                <w:color w:val="000000"/>
                <w:sz w:val="28"/>
                <w:szCs w:val="28"/>
                <w:highlight w:val="none"/>
                <w:u w:val="none"/>
                <w:vertAlign w:val="baseline"/>
                <w:lang w:val="en-US" w:eastAsia="zh-CN"/>
              </w:rPr>
            </w:pPr>
          </w:p>
        </w:tc>
        <w:tc>
          <w:tcPr>
            <w:tcW w:w="2475" w:type="dxa"/>
          </w:tcPr>
          <w:p w14:paraId="1A7B6244">
            <w:pPr>
              <w:jc w:val="both"/>
              <w:rPr>
                <w:rFonts w:hint="eastAsia" w:ascii="宋体" w:hAnsi="宋体" w:eastAsia="宋体" w:cs="宋体"/>
                <w:b w:val="0"/>
                <w:bCs/>
                <w:color w:val="000000"/>
                <w:sz w:val="28"/>
                <w:szCs w:val="28"/>
                <w:highlight w:val="none"/>
                <w:u w:val="none"/>
                <w:vertAlign w:val="baseline"/>
                <w:lang w:val="en-US" w:eastAsia="zh-CN"/>
              </w:rPr>
            </w:pPr>
          </w:p>
        </w:tc>
      </w:tr>
      <w:tr w14:paraId="02B49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4" w:type="dxa"/>
          </w:tcPr>
          <w:p w14:paraId="5114053F">
            <w:pPr>
              <w:jc w:val="both"/>
              <w:rPr>
                <w:rFonts w:hint="eastAsia" w:ascii="宋体" w:hAnsi="宋体" w:eastAsia="宋体" w:cs="宋体"/>
                <w:b w:val="0"/>
                <w:bCs/>
                <w:color w:val="000000"/>
                <w:sz w:val="28"/>
                <w:szCs w:val="28"/>
                <w:highlight w:val="none"/>
                <w:u w:val="none"/>
                <w:vertAlign w:val="baseline"/>
                <w:lang w:val="en-US" w:eastAsia="zh-CN"/>
              </w:rPr>
            </w:pPr>
          </w:p>
        </w:tc>
        <w:tc>
          <w:tcPr>
            <w:tcW w:w="1475" w:type="dxa"/>
          </w:tcPr>
          <w:p w14:paraId="2184DA24">
            <w:pPr>
              <w:jc w:val="both"/>
              <w:rPr>
                <w:rFonts w:hint="eastAsia" w:ascii="宋体" w:hAnsi="宋体" w:eastAsia="宋体" w:cs="宋体"/>
                <w:b w:val="0"/>
                <w:bCs/>
                <w:color w:val="000000"/>
                <w:sz w:val="28"/>
                <w:szCs w:val="28"/>
                <w:highlight w:val="none"/>
                <w:u w:val="none"/>
                <w:vertAlign w:val="baseline"/>
                <w:lang w:val="en-US" w:eastAsia="zh-CN"/>
              </w:rPr>
            </w:pPr>
          </w:p>
        </w:tc>
        <w:tc>
          <w:tcPr>
            <w:tcW w:w="1475" w:type="dxa"/>
          </w:tcPr>
          <w:p w14:paraId="3BB21BD4">
            <w:pPr>
              <w:jc w:val="both"/>
              <w:rPr>
                <w:rFonts w:hint="eastAsia" w:ascii="宋体" w:hAnsi="宋体" w:eastAsia="宋体" w:cs="宋体"/>
                <w:b w:val="0"/>
                <w:bCs/>
                <w:color w:val="000000"/>
                <w:sz w:val="28"/>
                <w:szCs w:val="28"/>
                <w:highlight w:val="none"/>
                <w:u w:val="none"/>
                <w:vertAlign w:val="baseline"/>
                <w:lang w:val="en-US" w:eastAsia="zh-CN"/>
              </w:rPr>
            </w:pPr>
          </w:p>
        </w:tc>
        <w:tc>
          <w:tcPr>
            <w:tcW w:w="2475" w:type="dxa"/>
          </w:tcPr>
          <w:p w14:paraId="265F0C58">
            <w:pPr>
              <w:jc w:val="both"/>
              <w:rPr>
                <w:rFonts w:hint="eastAsia" w:ascii="宋体" w:hAnsi="宋体" w:eastAsia="宋体" w:cs="宋体"/>
                <w:b w:val="0"/>
                <w:bCs/>
                <w:color w:val="000000"/>
                <w:sz w:val="28"/>
                <w:szCs w:val="28"/>
                <w:highlight w:val="none"/>
                <w:u w:val="none"/>
                <w:vertAlign w:val="baseline"/>
                <w:lang w:val="en-US" w:eastAsia="zh-CN"/>
              </w:rPr>
            </w:pPr>
          </w:p>
        </w:tc>
      </w:tr>
    </w:tbl>
    <w:p w14:paraId="3A66E4AA">
      <w:pPr>
        <w:ind w:firstLine="0" w:firstLineChars="0"/>
        <w:jc w:val="both"/>
        <w:rPr>
          <w:rFonts w:hint="eastAsia" w:ascii="方正小标宋简体" w:hAnsi="方正小标宋简体" w:eastAsia="方正小标宋简体" w:cs="方正小标宋简体"/>
          <w:b w:val="0"/>
          <w:bCs/>
          <w:color w:val="000000"/>
          <w:sz w:val="36"/>
          <w:szCs w:val="36"/>
          <w:highlight w:val="none"/>
          <w:u w:val="none"/>
          <w:lang w:val="en-US" w:eastAsia="zh-CN"/>
        </w:rPr>
      </w:pPr>
    </w:p>
    <w:p w14:paraId="17834C94">
      <w:pPr>
        <w:ind w:firstLine="2520" w:firstLineChars="700"/>
        <w:jc w:val="both"/>
        <w:rPr>
          <w:rFonts w:hint="eastAsia" w:ascii="方正小标宋简体" w:hAnsi="方正小标宋简体" w:eastAsia="方正小标宋简体" w:cs="方正小标宋简体"/>
          <w:b w:val="0"/>
          <w:bCs/>
          <w:color w:val="000000"/>
          <w:sz w:val="36"/>
          <w:szCs w:val="36"/>
          <w:highlight w:val="none"/>
          <w:u w:val="none"/>
          <w:lang w:val="en-US" w:eastAsia="zh-CN"/>
        </w:rPr>
      </w:pPr>
    </w:p>
    <w:p w14:paraId="7AB564BA">
      <w:pPr>
        <w:ind w:firstLine="2520" w:firstLineChars="700"/>
        <w:jc w:val="both"/>
        <w:rPr>
          <w:rFonts w:hint="eastAsia" w:ascii="方正小标宋简体" w:hAnsi="方正小标宋简体" w:eastAsia="方正小标宋简体" w:cs="方正小标宋简体"/>
          <w:b w:val="0"/>
          <w:bCs/>
          <w:color w:val="000000"/>
          <w:sz w:val="36"/>
          <w:szCs w:val="36"/>
          <w:highlight w:val="none"/>
          <w:u w:val="none"/>
          <w:lang w:val="en-US" w:eastAsia="zh-CN"/>
        </w:rPr>
      </w:pPr>
    </w:p>
    <w:p w14:paraId="23ADC6C6">
      <w:pPr>
        <w:ind w:firstLine="2520" w:firstLineChars="700"/>
        <w:jc w:val="both"/>
        <w:rPr>
          <w:rFonts w:hint="eastAsia" w:ascii="方正小标宋简体" w:hAnsi="方正小标宋简体" w:eastAsia="方正小标宋简体" w:cs="方正小标宋简体"/>
          <w:b w:val="0"/>
          <w:bCs/>
          <w:color w:val="000000"/>
          <w:sz w:val="36"/>
          <w:szCs w:val="36"/>
          <w:highlight w:val="none"/>
          <w:u w:val="none"/>
          <w:lang w:val="en-US" w:eastAsia="zh-CN"/>
        </w:rPr>
      </w:pPr>
    </w:p>
    <w:p w14:paraId="7CE917C3">
      <w:pPr>
        <w:ind w:firstLine="2520" w:firstLineChars="700"/>
        <w:jc w:val="both"/>
        <w:rPr>
          <w:rFonts w:hint="eastAsia" w:ascii="方正小标宋简体" w:hAnsi="方正小标宋简体" w:eastAsia="方正小标宋简体" w:cs="方正小标宋简体"/>
          <w:b w:val="0"/>
          <w:bCs/>
          <w:color w:val="000000"/>
          <w:sz w:val="36"/>
          <w:szCs w:val="36"/>
          <w:highlight w:val="none"/>
          <w:u w:val="none"/>
          <w:lang w:val="en-US" w:eastAsia="zh-CN"/>
        </w:rPr>
      </w:pPr>
    </w:p>
    <w:p w14:paraId="1A2E2A62">
      <w:pPr>
        <w:ind w:firstLine="2520" w:firstLineChars="700"/>
        <w:jc w:val="both"/>
        <w:rPr>
          <w:rFonts w:hint="eastAsia" w:ascii="方正小标宋简体" w:hAnsi="方正小标宋简体" w:eastAsia="方正小标宋简体" w:cs="方正小标宋简体"/>
          <w:b w:val="0"/>
          <w:bCs/>
          <w:color w:val="000000"/>
          <w:sz w:val="36"/>
          <w:szCs w:val="36"/>
          <w:highlight w:val="none"/>
          <w:u w:val="none"/>
          <w:lang w:val="en-US" w:eastAsia="zh-CN"/>
        </w:rPr>
      </w:pPr>
    </w:p>
    <w:p w14:paraId="4304476F">
      <w:pPr>
        <w:ind w:firstLine="2520" w:firstLineChars="700"/>
        <w:jc w:val="both"/>
        <w:rPr>
          <w:rFonts w:hint="eastAsia" w:ascii="方正小标宋简体" w:hAnsi="方正小标宋简体" w:eastAsia="方正小标宋简体" w:cs="方正小标宋简体"/>
          <w:b w:val="0"/>
          <w:bCs/>
          <w:color w:val="000000"/>
          <w:sz w:val="36"/>
          <w:szCs w:val="36"/>
          <w:highlight w:val="none"/>
          <w:u w:val="none"/>
          <w:lang w:val="en-US" w:eastAsia="zh-CN"/>
        </w:rPr>
      </w:pPr>
    </w:p>
    <w:p w14:paraId="2D1D223E">
      <w:pPr>
        <w:ind w:firstLine="2520" w:firstLineChars="700"/>
        <w:jc w:val="both"/>
        <w:rPr>
          <w:rFonts w:hint="eastAsia" w:ascii="方正小标宋简体" w:hAnsi="方正小标宋简体" w:eastAsia="方正小标宋简体" w:cs="方正小标宋简体"/>
          <w:b w:val="0"/>
          <w:bCs/>
          <w:color w:val="000000"/>
          <w:sz w:val="36"/>
          <w:szCs w:val="36"/>
          <w:highlight w:val="none"/>
          <w:u w:val="none"/>
          <w:lang w:val="en-US" w:eastAsia="zh-CN"/>
        </w:rPr>
      </w:pPr>
    </w:p>
    <w:p w14:paraId="769BBE26">
      <w:pPr>
        <w:ind w:firstLine="0" w:firstLineChars="0"/>
        <w:jc w:val="both"/>
        <w:rPr>
          <w:rFonts w:hint="eastAsia" w:ascii="方正小标宋简体" w:hAnsi="方正小标宋简体" w:eastAsia="方正小标宋简体" w:cs="方正小标宋简体"/>
          <w:b w:val="0"/>
          <w:bCs/>
          <w:color w:val="000000"/>
          <w:sz w:val="36"/>
          <w:szCs w:val="36"/>
          <w:highlight w:val="none"/>
          <w:u w:val="none"/>
          <w:lang w:val="en-US" w:eastAsia="zh-CN"/>
        </w:rPr>
      </w:pPr>
    </w:p>
    <w:p w14:paraId="3E5F4679">
      <w:pPr>
        <w:ind w:firstLine="0" w:firstLineChars="0"/>
        <w:jc w:val="both"/>
        <w:rPr>
          <w:rFonts w:hint="eastAsia" w:ascii="方正小标宋简体" w:hAnsi="方正小标宋简体" w:eastAsia="方正小标宋简体" w:cs="方正小标宋简体"/>
          <w:b w:val="0"/>
          <w:bCs/>
          <w:color w:val="000000"/>
          <w:sz w:val="36"/>
          <w:szCs w:val="36"/>
          <w:highlight w:val="none"/>
          <w:u w:val="none"/>
          <w:lang w:val="en-US" w:eastAsia="zh-CN"/>
        </w:rPr>
      </w:pPr>
    </w:p>
    <w:p w14:paraId="11B97B7A">
      <w:pPr>
        <w:ind w:firstLine="0" w:firstLineChars="0"/>
        <w:jc w:val="both"/>
        <w:rPr>
          <w:rFonts w:hint="eastAsia" w:ascii="方正小标宋简体" w:hAnsi="方正小标宋简体" w:eastAsia="方正小标宋简体" w:cs="方正小标宋简体"/>
          <w:b w:val="0"/>
          <w:bCs/>
          <w:color w:val="000000"/>
          <w:sz w:val="36"/>
          <w:szCs w:val="36"/>
          <w:highlight w:val="none"/>
          <w:u w:val="none"/>
          <w:lang w:val="en-US" w:eastAsia="zh-CN"/>
        </w:rPr>
      </w:pPr>
    </w:p>
    <w:p w14:paraId="38903EB5">
      <w:pPr>
        <w:ind w:firstLine="0" w:firstLineChars="0"/>
        <w:jc w:val="both"/>
        <w:rPr>
          <w:rFonts w:hint="eastAsia" w:ascii="方正小标宋简体" w:hAnsi="方正小标宋简体" w:eastAsia="方正小标宋简体" w:cs="方正小标宋简体"/>
          <w:b w:val="0"/>
          <w:bCs/>
          <w:color w:val="000000"/>
          <w:sz w:val="36"/>
          <w:szCs w:val="36"/>
          <w:highlight w:val="none"/>
          <w:u w:val="none"/>
          <w:lang w:val="en-US" w:eastAsia="zh-CN"/>
        </w:rPr>
      </w:pPr>
    </w:p>
    <w:p w14:paraId="624AACE3">
      <w:pPr>
        <w:ind w:firstLine="0" w:firstLineChars="0"/>
        <w:jc w:val="both"/>
        <w:rPr>
          <w:rFonts w:hint="eastAsia" w:ascii="方正小标宋简体" w:hAnsi="方正小标宋简体" w:eastAsia="方正小标宋简体" w:cs="方正小标宋简体"/>
          <w:b w:val="0"/>
          <w:bCs/>
          <w:color w:val="000000"/>
          <w:sz w:val="36"/>
          <w:szCs w:val="36"/>
          <w:highlight w:val="none"/>
          <w:u w:val="none"/>
          <w:lang w:val="en-US" w:eastAsia="zh-CN"/>
        </w:rPr>
      </w:pPr>
    </w:p>
    <w:p w14:paraId="759FDC09">
      <w:pPr>
        <w:ind w:firstLine="0" w:firstLineChars="0"/>
        <w:jc w:val="both"/>
        <w:rPr>
          <w:rFonts w:hint="eastAsia" w:ascii="方正小标宋简体" w:hAnsi="方正小标宋简体" w:eastAsia="方正小标宋简体" w:cs="方正小标宋简体"/>
          <w:b w:val="0"/>
          <w:bCs/>
          <w:color w:val="000000"/>
          <w:sz w:val="36"/>
          <w:szCs w:val="36"/>
          <w:highlight w:val="none"/>
          <w:u w:val="none"/>
          <w:lang w:val="en-US" w:eastAsia="zh-CN"/>
        </w:rPr>
      </w:pPr>
    </w:p>
    <w:p w14:paraId="2D729A08">
      <w:pPr>
        <w:ind w:firstLine="0" w:firstLineChars="0"/>
        <w:jc w:val="both"/>
        <w:rPr>
          <w:rFonts w:hint="default"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注：拟派人员需附社保证明及资格证书；</w:t>
      </w:r>
    </w:p>
    <w:p w14:paraId="35BC495C">
      <w:pPr>
        <w:ind w:firstLine="0" w:firstLineChars="0"/>
        <w:jc w:val="both"/>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(1)社保缴费证明是指，由社保部门出具的主要人员在该采购申请人最近6个月连续缴费证明，从采购文件开始下载时间的上一个月或上上个月起算，往前推6个月的连续、不间断的缴费证明，企业设立不足6个月的可少于6个月；新聘人员在该单位的社保缴费证明不足6个月的，还应提供聘用合同。</w:t>
      </w:r>
    </w:p>
    <w:p w14:paraId="48BBB087">
      <w:pPr>
        <w:ind w:firstLine="0" w:firstLineChars="0"/>
        <w:jc w:val="both"/>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（2）若未要求专业技术职称、管理过的项目业绩，可不提供。</w:t>
      </w:r>
    </w:p>
    <w:p w14:paraId="73FCA767">
      <w:pPr>
        <w:jc w:val="both"/>
        <w:rPr>
          <w:rFonts w:hint="eastAsia"/>
          <w:sz w:val="24"/>
          <w:highlight w:val="none"/>
          <w:lang w:val="en-US" w:eastAsia="zh-CN"/>
        </w:rPr>
      </w:pPr>
      <w:r>
        <w:rPr>
          <w:rFonts w:hint="eastAsia" w:ascii="宋体" w:hAnsi="宋体" w:eastAsia="宋体" w:cs="宋体"/>
          <w:b w:val="0"/>
          <w:bCs/>
          <w:color w:val="auto"/>
          <w:sz w:val="24"/>
          <w:szCs w:val="24"/>
          <w:highlight w:val="none"/>
          <w:u w:val="none"/>
          <w:lang w:val="en-US" w:eastAsia="zh-CN"/>
        </w:rPr>
        <w:t>（3）使用电子注册证书的，其电子证书的有效性应符合有关规定。</w:t>
      </w:r>
    </w:p>
    <w:p w14:paraId="3031A12C">
      <w:pPr>
        <w:pStyle w:val="5"/>
        <w:rPr>
          <w:rFonts w:hint="eastAsia"/>
          <w:sz w:val="24"/>
          <w:highlight w:val="none"/>
          <w:lang w:eastAsia="zh-CN"/>
        </w:rPr>
      </w:pPr>
    </w:p>
    <w:p w14:paraId="36DC13A9">
      <w:pPr>
        <w:rPr>
          <w:rFonts w:hint="eastAsia"/>
          <w:b/>
          <w:bCs/>
          <w:sz w:val="28"/>
          <w:szCs w:val="28"/>
          <w:highlight w:val="none"/>
          <w:lang w:eastAsia="zh-CN"/>
        </w:rPr>
      </w:pPr>
      <w:r>
        <w:rPr>
          <w:rFonts w:hint="eastAsia"/>
          <w:b/>
          <w:bCs/>
          <w:sz w:val="28"/>
          <w:szCs w:val="28"/>
          <w:highlight w:val="none"/>
          <w:lang w:eastAsia="zh-CN"/>
        </w:rPr>
        <w:br w:type="page"/>
      </w:r>
    </w:p>
    <w:p w14:paraId="0CA63256">
      <w:pPr>
        <w:ind w:firstLine="0" w:firstLineChars="0"/>
        <w:jc w:val="both"/>
        <w:rPr>
          <w:rFonts w:hint="eastAsia" w:ascii="方正小标宋简体" w:hAnsi="方正小标宋简体" w:eastAsia="方正小标宋简体" w:cs="方正小标宋简体"/>
          <w:b w:val="0"/>
          <w:bCs/>
          <w:color w:val="000000"/>
          <w:sz w:val="36"/>
          <w:szCs w:val="36"/>
          <w:highlight w:val="none"/>
          <w:u w:val="none"/>
          <w:lang w:val="en-US" w:eastAsia="zh-CN"/>
        </w:rPr>
      </w:pPr>
      <w:r>
        <w:rPr>
          <w:rFonts w:hint="eastAsia" w:ascii="Times New Roman" w:hAnsi="Times New Roman" w:eastAsia="宋体" w:cs="Times New Roman"/>
          <w:b/>
          <w:bCs/>
          <w:sz w:val="28"/>
          <w:szCs w:val="28"/>
          <w:highlight w:val="none"/>
          <w:u w:val="none"/>
          <w:lang w:eastAsia="zh-CN"/>
        </w:rPr>
        <w:t>附件</w:t>
      </w:r>
      <w:r>
        <w:rPr>
          <w:rFonts w:hint="eastAsia" w:ascii="Times New Roman" w:hAnsi="Times New Roman" w:eastAsia="宋体" w:cs="Times New Roman"/>
          <w:b/>
          <w:bCs/>
          <w:sz w:val="28"/>
          <w:szCs w:val="28"/>
          <w:highlight w:val="none"/>
          <w:u w:val="none"/>
          <w:lang w:val="en-US" w:eastAsia="zh-CN"/>
        </w:rPr>
        <w:t>1</w:t>
      </w:r>
      <w:r>
        <w:rPr>
          <w:rFonts w:hint="eastAsia" w:cs="Times New Roman"/>
          <w:b/>
          <w:bCs/>
          <w:sz w:val="28"/>
          <w:szCs w:val="28"/>
          <w:highlight w:val="none"/>
          <w:u w:val="none"/>
          <w:lang w:val="en-US" w:eastAsia="zh-CN"/>
        </w:rPr>
        <w:t>2</w:t>
      </w:r>
      <w:r>
        <w:rPr>
          <w:rFonts w:hint="eastAsia" w:ascii="Times New Roman" w:hAnsi="Times New Roman" w:eastAsia="宋体" w:cs="Times New Roman"/>
          <w:b/>
          <w:bCs/>
          <w:sz w:val="28"/>
          <w:szCs w:val="28"/>
          <w:highlight w:val="none"/>
          <w:u w:val="none"/>
          <w:lang w:eastAsia="zh-CN"/>
        </w:rPr>
        <w:t>：</w:t>
      </w:r>
      <w:r>
        <w:rPr>
          <w:rFonts w:hint="eastAsia" w:ascii="方正小标宋简体" w:hAnsi="方正小标宋简体" w:eastAsia="方正小标宋简体" w:cs="方正小标宋简体"/>
          <w:b w:val="0"/>
          <w:bCs/>
          <w:color w:val="000000"/>
          <w:sz w:val="36"/>
          <w:szCs w:val="36"/>
          <w:highlight w:val="none"/>
          <w:u w:val="none"/>
          <w:lang w:val="en-US" w:eastAsia="zh-CN"/>
        </w:rPr>
        <w:t xml:space="preserve">            </w:t>
      </w:r>
    </w:p>
    <w:p w14:paraId="360503E1">
      <w:pPr>
        <w:ind w:firstLine="3600" w:firstLineChars="1000"/>
        <w:rPr>
          <w:rFonts w:hint="eastAsia" w:ascii="方正小标宋简体" w:hAnsi="方正小标宋简体" w:eastAsia="方正小标宋简体" w:cs="方正小标宋简体"/>
          <w:b w:val="0"/>
          <w:bCs/>
          <w:color w:val="000000"/>
          <w:sz w:val="36"/>
          <w:szCs w:val="36"/>
          <w:highlight w:val="none"/>
          <w:u w:val="none"/>
          <w:lang w:val="en-US" w:eastAsia="zh-CN"/>
        </w:rPr>
      </w:pPr>
      <w:r>
        <w:rPr>
          <w:rFonts w:hint="eastAsia" w:ascii="方正小标宋简体" w:hAnsi="方正小标宋简体" w:eastAsia="方正小标宋简体" w:cs="方正小标宋简体"/>
          <w:b w:val="0"/>
          <w:bCs/>
          <w:color w:val="000000"/>
          <w:sz w:val="36"/>
          <w:szCs w:val="36"/>
          <w:highlight w:val="none"/>
          <w:u w:val="none"/>
          <w:lang w:val="en-US" w:eastAsia="zh-CN"/>
        </w:rPr>
        <w:t>项目施工方案</w:t>
      </w:r>
    </w:p>
    <w:p w14:paraId="69B2599D">
      <w:pPr>
        <w:ind w:firstLine="3600" w:firstLineChars="1000"/>
        <w:rPr>
          <w:rFonts w:hint="eastAsia" w:ascii="方正小标宋简体" w:hAnsi="方正小标宋简体" w:eastAsia="方正小标宋简体" w:cs="方正小标宋简体"/>
          <w:b w:val="0"/>
          <w:bCs/>
          <w:color w:val="000000"/>
          <w:sz w:val="36"/>
          <w:szCs w:val="36"/>
          <w:highlight w:val="none"/>
          <w:u w:val="none"/>
          <w:lang w:val="en-US" w:eastAsia="zh-CN"/>
        </w:rPr>
      </w:pPr>
    </w:p>
    <w:p w14:paraId="0D3DCD9B">
      <w:pPr>
        <w:ind w:firstLine="3600" w:firstLineChars="1000"/>
        <w:rPr>
          <w:rFonts w:hint="eastAsia" w:ascii="方正小标宋简体" w:hAnsi="方正小标宋简体" w:eastAsia="方正小标宋简体" w:cs="方正小标宋简体"/>
          <w:b w:val="0"/>
          <w:bCs/>
          <w:color w:val="000000"/>
          <w:sz w:val="36"/>
          <w:szCs w:val="36"/>
          <w:highlight w:val="none"/>
          <w:u w:val="none"/>
          <w:lang w:val="en-US" w:eastAsia="zh-CN"/>
        </w:rPr>
      </w:pPr>
    </w:p>
    <w:p w14:paraId="43B95BC4">
      <w:pPr>
        <w:ind w:firstLine="3600" w:firstLineChars="1000"/>
        <w:rPr>
          <w:rFonts w:hint="eastAsia" w:ascii="方正小标宋简体" w:hAnsi="方正小标宋简体" w:eastAsia="方正小标宋简体" w:cs="方正小标宋简体"/>
          <w:b w:val="0"/>
          <w:bCs/>
          <w:color w:val="000000"/>
          <w:sz w:val="36"/>
          <w:szCs w:val="36"/>
          <w:highlight w:val="none"/>
          <w:u w:val="none"/>
          <w:lang w:val="en-US" w:eastAsia="zh-CN"/>
        </w:rPr>
      </w:pPr>
    </w:p>
    <w:p w14:paraId="1DB4024B">
      <w:pPr>
        <w:ind w:firstLine="3600" w:firstLineChars="1000"/>
        <w:rPr>
          <w:rFonts w:hint="default" w:ascii="方正小标宋简体" w:hAnsi="方正小标宋简体" w:eastAsia="方正小标宋简体" w:cs="方正小标宋简体"/>
          <w:b w:val="0"/>
          <w:bCs/>
          <w:color w:val="000000"/>
          <w:sz w:val="36"/>
          <w:szCs w:val="36"/>
          <w:highlight w:val="none"/>
          <w:u w:val="none"/>
          <w:lang w:val="en-US" w:eastAsia="zh-CN"/>
        </w:rPr>
      </w:pPr>
    </w:p>
    <w:p w14:paraId="0F7BE8AB">
      <w:pPr>
        <w:rPr>
          <w:rFonts w:hint="eastAsia" w:ascii="宋体" w:hAnsi="宋体" w:eastAsia="宋体" w:cs="宋体"/>
          <w:b/>
          <w:bCs/>
          <w:sz w:val="28"/>
          <w:szCs w:val="28"/>
          <w:highlight w:val="none"/>
          <w:lang w:val="en-US" w:eastAsia="zh-CN"/>
        </w:rPr>
      </w:pPr>
    </w:p>
    <w:p w14:paraId="0BB7E974">
      <w:pPr>
        <w:rPr>
          <w:rFonts w:hint="eastAsia" w:ascii="宋体" w:hAnsi="宋体" w:eastAsia="宋体" w:cs="宋体"/>
          <w:b/>
          <w:bCs/>
          <w:sz w:val="28"/>
          <w:szCs w:val="28"/>
          <w:highlight w:val="none"/>
          <w:lang w:val="en-US" w:eastAsia="zh-CN"/>
        </w:rPr>
      </w:pPr>
    </w:p>
    <w:p w14:paraId="026EE2F7">
      <w:pPr>
        <w:rPr>
          <w:rFonts w:hint="eastAsia" w:ascii="宋体" w:hAnsi="宋体" w:eastAsia="宋体" w:cs="宋体"/>
          <w:b/>
          <w:bCs/>
          <w:sz w:val="28"/>
          <w:szCs w:val="28"/>
          <w:highlight w:val="none"/>
          <w:lang w:val="en-US" w:eastAsia="zh-CN"/>
        </w:rPr>
      </w:pPr>
    </w:p>
    <w:p w14:paraId="2EAAA6F2">
      <w:pPr>
        <w:ind w:firstLine="0" w:firstLineChars="0"/>
        <w:jc w:val="both"/>
        <w:rPr>
          <w:rFonts w:hint="eastAsia" w:ascii="Times New Roman" w:hAnsi="Times New Roman" w:eastAsia="宋体" w:cs="Times New Roman"/>
          <w:b/>
          <w:bCs/>
          <w:sz w:val="28"/>
          <w:szCs w:val="28"/>
          <w:highlight w:val="none"/>
          <w:u w:val="none"/>
          <w:lang w:eastAsia="zh-CN"/>
        </w:rPr>
      </w:pPr>
    </w:p>
    <w:p w14:paraId="61E189BB">
      <w:pPr>
        <w:ind w:firstLine="0" w:firstLineChars="0"/>
        <w:jc w:val="both"/>
        <w:rPr>
          <w:rFonts w:hint="eastAsia" w:ascii="Times New Roman" w:hAnsi="Times New Roman" w:eastAsia="宋体" w:cs="Times New Roman"/>
          <w:b/>
          <w:bCs/>
          <w:sz w:val="28"/>
          <w:szCs w:val="28"/>
          <w:highlight w:val="none"/>
          <w:u w:val="none"/>
          <w:lang w:eastAsia="zh-CN"/>
        </w:rPr>
      </w:pPr>
    </w:p>
    <w:p w14:paraId="629C28EE">
      <w:pPr>
        <w:ind w:firstLine="0" w:firstLineChars="0"/>
        <w:jc w:val="both"/>
        <w:rPr>
          <w:rFonts w:hint="eastAsia" w:ascii="Times New Roman" w:hAnsi="Times New Roman" w:eastAsia="宋体" w:cs="Times New Roman"/>
          <w:b/>
          <w:bCs/>
          <w:sz w:val="28"/>
          <w:szCs w:val="28"/>
          <w:highlight w:val="none"/>
          <w:u w:val="none"/>
          <w:lang w:eastAsia="zh-CN"/>
        </w:rPr>
      </w:pPr>
    </w:p>
    <w:p w14:paraId="50D26ACA">
      <w:pPr>
        <w:ind w:firstLine="0" w:firstLineChars="0"/>
        <w:jc w:val="both"/>
        <w:rPr>
          <w:rFonts w:hint="eastAsia" w:ascii="Times New Roman" w:hAnsi="Times New Roman" w:eastAsia="宋体" w:cs="Times New Roman"/>
          <w:b/>
          <w:bCs/>
          <w:sz w:val="28"/>
          <w:szCs w:val="28"/>
          <w:highlight w:val="none"/>
          <w:u w:val="none"/>
          <w:lang w:eastAsia="zh-CN"/>
        </w:rPr>
      </w:pPr>
    </w:p>
    <w:p w14:paraId="26C7B50E">
      <w:pPr>
        <w:ind w:firstLine="0" w:firstLineChars="0"/>
        <w:jc w:val="both"/>
        <w:rPr>
          <w:rFonts w:hint="eastAsia" w:ascii="Times New Roman" w:hAnsi="Times New Roman" w:eastAsia="宋体" w:cs="Times New Roman"/>
          <w:b/>
          <w:bCs/>
          <w:sz w:val="28"/>
          <w:szCs w:val="28"/>
          <w:highlight w:val="none"/>
          <w:u w:val="none"/>
          <w:lang w:eastAsia="zh-CN"/>
        </w:rPr>
      </w:pPr>
    </w:p>
    <w:p w14:paraId="2378414C">
      <w:pPr>
        <w:ind w:firstLine="0" w:firstLineChars="0"/>
        <w:jc w:val="both"/>
        <w:rPr>
          <w:rFonts w:hint="eastAsia" w:ascii="Times New Roman" w:hAnsi="Times New Roman" w:eastAsia="宋体" w:cs="Times New Roman"/>
          <w:b/>
          <w:bCs/>
          <w:sz w:val="28"/>
          <w:szCs w:val="28"/>
          <w:highlight w:val="none"/>
          <w:u w:val="none"/>
          <w:lang w:eastAsia="zh-CN"/>
        </w:rPr>
      </w:pPr>
    </w:p>
    <w:p w14:paraId="6639FDAE">
      <w:pPr>
        <w:ind w:firstLine="0" w:firstLineChars="0"/>
        <w:jc w:val="both"/>
        <w:rPr>
          <w:rFonts w:hint="eastAsia" w:ascii="Times New Roman" w:hAnsi="Times New Roman" w:eastAsia="宋体" w:cs="Times New Roman"/>
          <w:b/>
          <w:bCs/>
          <w:sz w:val="28"/>
          <w:szCs w:val="28"/>
          <w:highlight w:val="none"/>
          <w:u w:val="none"/>
          <w:lang w:eastAsia="zh-CN"/>
        </w:rPr>
      </w:pPr>
    </w:p>
    <w:p w14:paraId="69D52513">
      <w:pPr>
        <w:ind w:firstLine="0" w:firstLineChars="0"/>
        <w:jc w:val="both"/>
        <w:rPr>
          <w:rFonts w:hint="eastAsia" w:ascii="Times New Roman" w:hAnsi="Times New Roman" w:eastAsia="宋体" w:cs="Times New Roman"/>
          <w:b/>
          <w:bCs/>
          <w:sz w:val="28"/>
          <w:szCs w:val="28"/>
          <w:highlight w:val="none"/>
          <w:u w:val="none"/>
          <w:lang w:eastAsia="zh-CN"/>
        </w:rPr>
      </w:pPr>
    </w:p>
    <w:p w14:paraId="5B7A8238">
      <w:pPr>
        <w:ind w:firstLine="0" w:firstLineChars="0"/>
        <w:jc w:val="both"/>
        <w:rPr>
          <w:rFonts w:hint="eastAsia" w:ascii="Times New Roman" w:hAnsi="Times New Roman" w:eastAsia="宋体" w:cs="Times New Roman"/>
          <w:b/>
          <w:bCs/>
          <w:sz w:val="28"/>
          <w:szCs w:val="28"/>
          <w:highlight w:val="none"/>
          <w:u w:val="none"/>
          <w:lang w:eastAsia="zh-CN"/>
        </w:rPr>
      </w:pPr>
    </w:p>
    <w:p w14:paraId="4B6507F3">
      <w:pPr>
        <w:ind w:firstLine="0" w:firstLineChars="0"/>
        <w:jc w:val="both"/>
        <w:rPr>
          <w:rFonts w:hint="eastAsia" w:ascii="Times New Roman" w:hAnsi="Times New Roman" w:eastAsia="宋体" w:cs="Times New Roman"/>
          <w:b/>
          <w:bCs/>
          <w:sz w:val="28"/>
          <w:szCs w:val="28"/>
          <w:highlight w:val="none"/>
          <w:u w:val="none"/>
          <w:lang w:eastAsia="zh-CN"/>
        </w:rPr>
      </w:pPr>
    </w:p>
    <w:p w14:paraId="7FCBC37C">
      <w:pPr>
        <w:ind w:firstLine="0" w:firstLineChars="0"/>
        <w:jc w:val="both"/>
        <w:rPr>
          <w:rFonts w:hint="eastAsia" w:ascii="Times New Roman" w:hAnsi="Times New Roman" w:eastAsia="宋体" w:cs="Times New Roman"/>
          <w:b/>
          <w:bCs/>
          <w:sz w:val="28"/>
          <w:szCs w:val="28"/>
          <w:highlight w:val="none"/>
          <w:u w:val="none"/>
          <w:lang w:eastAsia="zh-CN"/>
        </w:rPr>
      </w:pPr>
    </w:p>
    <w:p w14:paraId="785C9DF3">
      <w:pPr>
        <w:ind w:firstLine="0" w:firstLineChars="0"/>
        <w:jc w:val="both"/>
        <w:rPr>
          <w:rFonts w:hint="eastAsia" w:ascii="Times New Roman" w:hAnsi="Times New Roman" w:eastAsia="宋体" w:cs="Times New Roman"/>
          <w:b/>
          <w:bCs/>
          <w:sz w:val="28"/>
          <w:szCs w:val="28"/>
          <w:highlight w:val="none"/>
          <w:u w:val="none"/>
          <w:lang w:eastAsia="zh-CN"/>
        </w:rPr>
      </w:pPr>
    </w:p>
    <w:p w14:paraId="7ABA2DE5">
      <w:pPr>
        <w:ind w:firstLine="0" w:firstLineChars="0"/>
        <w:jc w:val="both"/>
        <w:rPr>
          <w:rFonts w:hint="eastAsia" w:ascii="Times New Roman" w:hAnsi="Times New Roman" w:eastAsia="宋体" w:cs="Times New Roman"/>
          <w:b/>
          <w:bCs/>
          <w:sz w:val="28"/>
          <w:szCs w:val="28"/>
          <w:highlight w:val="none"/>
          <w:u w:val="none"/>
          <w:lang w:eastAsia="zh-CN"/>
        </w:rPr>
      </w:pPr>
    </w:p>
    <w:p w14:paraId="0E3B63EA">
      <w:pPr>
        <w:ind w:firstLine="0" w:firstLineChars="0"/>
        <w:jc w:val="both"/>
        <w:rPr>
          <w:rFonts w:hint="eastAsia" w:ascii="Times New Roman" w:hAnsi="Times New Roman" w:eastAsia="宋体" w:cs="Times New Roman"/>
          <w:b/>
          <w:bCs/>
          <w:sz w:val="28"/>
          <w:szCs w:val="28"/>
          <w:highlight w:val="none"/>
          <w:u w:val="none"/>
          <w:lang w:eastAsia="zh-CN"/>
        </w:rPr>
      </w:pPr>
    </w:p>
    <w:p w14:paraId="4E4A3122">
      <w:pPr>
        <w:ind w:firstLine="0" w:firstLineChars="0"/>
        <w:jc w:val="both"/>
        <w:rPr>
          <w:rFonts w:hint="eastAsia" w:ascii="Times New Roman" w:hAnsi="Times New Roman" w:eastAsia="宋体" w:cs="Times New Roman"/>
          <w:b/>
          <w:bCs/>
          <w:sz w:val="28"/>
          <w:szCs w:val="28"/>
          <w:highlight w:val="none"/>
          <w:u w:val="none"/>
          <w:lang w:eastAsia="zh-CN"/>
        </w:rPr>
      </w:pPr>
    </w:p>
    <w:p w14:paraId="2AB028BF">
      <w:pPr>
        <w:ind w:firstLine="0" w:firstLineChars="0"/>
        <w:jc w:val="both"/>
        <w:rPr>
          <w:rFonts w:hint="eastAsia" w:ascii="Times New Roman" w:hAnsi="Times New Roman" w:eastAsia="宋体" w:cs="Times New Roman"/>
          <w:b/>
          <w:bCs/>
          <w:sz w:val="28"/>
          <w:szCs w:val="28"/>
          <w:highlight w:val="none"/>
          <w:u w:val="none"/>
          <w:lang w:eastAsia="zh-CN"/>
        </w:rPr>
      </w:pPr>
    </w:p>
    <w:p w14:paraId="387C5D26">
      <w:pPr>
        <w:ind w:firstLine="0" w:firstLineChars="0"/>
        <w:jc w:val="both"/>
        <w:rPr>
          <w:rFonts w:hint="eastAsia" w:ascii="Times New Roman" w:hAnsi="Times New Roman" w:eastAsia="宋体" w:cs="Times New Roman"/>
          <w:b/>
          <w:bCs/>
          <w:sz w:val="28"/>
          <w:szCs w:val="28"/>
          <w:highlight w:val="none"/>
          <w:u w:val="none"/>
          <w:lang w:eastAsia="zh-CN"/>
        </w:rPr>
      </w:pPr>
    </w:p>
    <w:p w14:paraId="7F2F3613">
      <w:pPr>
        <w:ind w:firstLine="0" w:firstLineChars="0"/>
        <w:jc w:val="both"/>
        <w:rPr>
          <w:rFonts w:hint="eastAsia" w:ascii="Times New Roman" w:hAnsi="Times New Roman" w:eastAsia="宋体" w:cs="Times New Roman"/>
          <w:b/>
          <w:bCs/>
          <w:sz w:val="28"/>
          <w:szCs w:val="28"/>
          <w:highlight w:val="none"/>
          <w:u w:val="none"/>
          <w:lang w:eastAsia="zh-CN"/>
        </w:rPr>
      </w:pPr>
    </w:p>
    <w:p w14:paraId="0E79FD44">
      <w:pPr>
        <w:ind w:firstLine="0" w:firstLineChars="0"/>
        <w:jc w:val="both"/>
        <w:rPr>
          <w:rFonts w:hint="eastAsia" w:ascii="Times New Roman" w:hAnsi="Times New Roman" w:eastAsia="宋体" w:cs="Times New Roman"/>
          <w:b/>
          <w:bCs/>
          <w:sz w:val="28"/>
          <w:szCs w:val="28"/>
          <w:highlight w:val="none"/>
          <w:u w:val="none"/>
          <w:lang w:eastAsia="zh-CN"/>
        </w:rPr>
      </w:pPr>
    </w:p>
    <w:p w14:paraId="75FB29FE">
      <w:pPr>
        <w:ind w:firstLine="0" w:firstLineChars="0"/>
        <w:jc w:val="both"/>
        <w:rPr>
          <w:rFonts w:hint="eastAsia" w:ascii="Times New Roman" w:hAnsi="Times New Roman" w:eastAsia="宋体" w:cs="Times New Roman"/>
          <w:b/>
          <w:bCs/>
          <w:sz w:val="28"/>
          <w:szCs w:val="28"/>
          <w:highlight w:val="none"/>
          <w:u w:val="none"/>
          <w:lang w:eastAsia="zh-CN"/>
        </w:rPr>
      </w:pPr>
    </w:p>
    <w:p w14:paraId="6366D53C">
      <w:pPr>
        <w:ind w:firstLine="0" w:firstLineChars="0"/>
        <w:jc w:val="both"/>
        <w:rPr>
          <w:rFonts w:hint="eastAsia" w:ascii="Times New Roman" w:hAnsi="Times New Roman" w:eastAsia="宋体" w:cs="Times New Roman"/>
          <w:b/>
          <w:bCs/>
          <w:sz w:val="28"/>
          <w:szCs w:val="28"/>
          <w:highlight w:val="none"/>
          <w:u w:val="none"/>
          <w:lang w:eastAsia="zh-CN"/>
        </w:rPr>
      </w:pPr>
    </w:p>
    <w:p w14:paraId="6B6B5045">
      <w:pPr>
        <w:ind w:firstLine="0" w:firstLineChars="0"/>
        <w:jc w:val="both"/>
        <w:rPr>
          <w:rFonts w:hint="eastAsia" w:ascii="Times New Roman" w:hAnsi="Times New Roman" w:eastAsia="宋体" w:cs="Times New Roman"/>
          <w:b/>
          <w:bCs/>
          <w:sz w:val="28"/>
          <w:szCs w:val="28"/>
          <w:highlight w:val="none"/>
          <w:u w:val="none"/>
          <w:lang w:eastAsia="zh-CN"/>
        </w:rPr>
      </w:pPr>
    </w:p>
    <w:p w14:paraId="074986E5">
      <w:pPr>
        <w:ind w:firstLine="0" w:firstLineChars="0"/>
        <w:jc w:val="both"/>
        <w:rPr>
          <w:rFonts w:hint="eastAsia" w:ascii="Times New Roman" w:hAnsi="Times New Roman" w:eastAsia="宋体" w:cs="Times New Roman"/>
          <w:b/>
          <w:bCs/>
          <w:sz w:val="28"/>
          <w:szCs w:val="28"/>
          <w:highlight w:val="none"/>
          <w:u w:val="none"/>
          <w:lang w:eastAsia="zh-CN"/>
        </w:rPr>
      </w:pPr>
    </w:p>
    <w:p w14:paraId="1A8F7487">
      <w:pPr>
        <w:ind w:firstLine="0" w:firstLineChars="0"/>
        <w:jc w:val="both"/>
        <w:rPr>
          <w:rFonts w:hint="eastAsia" w:ascii="Times New Roman" w:hAnsi="Times New Roman" w:eastAsia="宋体" w:cs="Times New Roman"/>
          <w:b/>
          <w:bCs/>
          <w:sz w:val="28"/>
          <w:szCs w:val="28"/>
          <w:highlight w:val="none"/>
          <w:u w:val="none"/>
          <w:lang w:eastAsia="zh-CN"/>
        </w:rPr>
      </w:pPr>
    </w:p>
    <w:p w14:paraId="7058C3FB">
      <w:pPr>
        <w:ind w:firstLine="0" w:firstLineChars="0"/>
        <w:jc w:val="both"/>
        <w:rPr>
          <w:rFonts w:hint="eastAsia" w:ascii="Times New Roman" w:hAnsi="Times New Roman" w:eastAsia="宋体" w:cs="Times New Roman"/>
          <w:b/>
          <w:bCs/>
          <w:sz w:val="28"/>
          <w:szCs w:val="28"/>
          <w:highlight w:val="none"/>
          <w:u w:val="none"/>
          <w:lang w:eastAsia="zh-CN"/>
        </w:rPr>
      </w:pPr>
    </w:p>
    <w:p w14:paraId="2EA9BDD1">
      <w:pPr>
        <w:ind w:firstLine="0" w:firstLineChars="0"/>
        <w:jc w:val="both"/>
        <w:rPr>
          <w:rFonts w:hint="eastAsia" w:ascii="Times New Roman" w:hAnsi="Times New Roman" w:eastAsia="宋体" w:cs="Times New Roman"/>
          <w:b/>
          <w:bCs/>
          <w:sz w:val="28"/>
          <w:szCs w:val="28"/>
          <w:highlight w:val="none"/>
          <w:u w:val="none"/>
          <w:lang w:eastAsia="zh-CN"/>
        </w:rPr>
      </w:pPr>
    </w:p>
    <w:p w14:paraId="61D56014">
      <w:pPr>
        <w:ind w:firstLine="0" w:firstLineChars="0"/>
        <w:jc w:val="both"/>
        <w:rPr>
          <w:rFonts w:hint="eastAsia" w:ascii="Times New Roman" w:hAnsi="Times New Roman" w:eastAsia="宋体" w:cs="Times New Roman"/>
          <w:b/>
          <w:bCs/>
          <w:sz w:val="28"/>
          <w:szCs w:val="28"/>
          <w:highlight w:val="none"/>
          <w:u w:val="none"/>
          <w:lang w:eastAsia="zh-CN"/>
        </w:rPr>
      </w:pPr>
    </w:p>
    <w:p w14:paraId="5F2080BB">
      <w:pPr>
        <w:ind w:firstLine="0" w:firstLineChars="0"/>
        <w:jc w:val="both"/>
        <w:rPr>
          <w:rFonts w:hint="eastAsia" w:ascii="Times New Roman" w:hAnsi="Times New Roman" w:eastAsia="宋体" w:cs="Times New Roman"/>
          <w:b/>
          <w:bCs/>
          <w:sz w:val="28"/>
          <w:szCs w:val="28"/>
          <w:highlight w:val="none"/>
          <w:u w:val="none"/>
          <w:lang w:eastAsia="zh-CN"/>
        </w:rPr>
      </w:pPr>
    </w:p>
    <w:p w14:paraId="2535959F">
      <w:pPr>
        <w:ind w:firstLine="0" w:firstLineChars="0"/>
        <w:jc w:val="both"/>
        <w:rPr>
          <w:rFonts w:hint="eastAsia" w:ascii="Times New Roman" w:hAnsi="Times New Roman" w:eastAsia="宋体" w:cs="Times New Roman"/>
          <w:b/>
          <w:bCs/>
          <w:sz w:val="28"/>
          <w:szCs w:val="28"/>
          <w:highlight w:val="none"/>
          <w:u w:val="none"/>
          <w:lang w:eastAsia="zh-CN"/>
        </w:rPr>
      </w:pPr>
    </w:p>
    <w:p w14:paraId="4857DBFE">
      <w:pPr>
        <w:ind w:firstLine="0" w:firstLineChars="0"/>
        <w:jc w:val="both"/>
        <w:rPr>
          <w:rFonts w:hint="eastAsia" w:ascii="方正小标宋简体" w:hAnsi="方正小标宋简体" w:eastAsia="方正小标宋简体" w:cs="方正小标宋简体"/>
          <w:b w:val="0"/>
          <w:bCs/>
          <w:color w:val="000000"/>
          <w:sz w:val="36"/>
          <w:szCs w:val="36"/>
          <w:highlight w:val="none"/>
          <w:u w:val="none"/>
          <w:lang w:val="en-US" w:eastAsia="zh-CN"/>
        </w:rPr>
      </w:pPr>
      <w:r>
        <w:rPr>
          <w:rFonts w:hint="eastAsia" w:ascii="Times New Roman" w:hAnsi="Times New Roman" w:eastAsia="宋体" w:cs="Times New Roman"/>
          <w:b/>
          <w:bCs/>
          <w:sz w:val="28"/>
          <w:szCs w:val="28"/>
          <w:highlight w:val="none"/>
          <w:u w:val="none"/>
          <w:lang w:eastAsia="zh-CN"/>
        </w:rPr>
        <w:t>附件</w:t>
      </w:r>
      <w:r>
        <w:rPr>
          <w:rFonts w:hint="eastAsia" w:ascii="Times New Roman" w:hAnsi="Times New Roman" w:eastAsia="宋体" w:cs="Times New Roman"/>
          <w:b/>
          <w:bCs/>
          <w:sz w:val="28"/>
          <w:szCs w:val="28"/>
          <w:highlight w:val="none"/>
          <w:u w:val="none"/>
          <w:lang w:val="en-US" w:eastAsia="zh-CN"/>
        </w:rPr>
        <w:t>1</w:t>
      </w:r>
      <w:r>
        <w:rPr>
          <w:rFonts w:hint="eastAsia" w:cs="Times New Roman"/>
          <w:b/>
          <w:bCs/>
          <w:sz w:val="28"/>
          <w:szCs w:val="28"/>
          <w:highlight w:val="none"/>
          <w:u w:val="none"/>
          <w:lang w:val="en-US" w:eastAsia="zh-CN"/>
        </w:rPr>
        <w:t>3</w:t>
      </w:r>
      <w:r>
        <w:rPr>
          <w:rFonts w:hint="eastAsia" w:ascii="Times New Roman" w:hAnsi="Times New Roman" w:eastAsia="宋体" w:cs="Times New Roman"/>
          <w:b/>
          <w:bCs/>
          <w:sz w:val="28"/>
          <w:szCs w:val="28"/>
          <w:highlight w:val="none"/>
          <w:u w:val="none"/>
          <w:lang w:eastAsia="zh-CN"/>
        </w:rPr>
        <w:t>：</w:t>
      </w:r>
      <w:r>
        <w:rPr>
          <w:rFonts w:hint="eastAsia" w:ascii="方正小标宋简体" w:hAnsi="方正小标宋简体" w:eastAsia="方正小标宋简体" w:cs="方正小标宋简体"/>
          <w:b w:val="0"/>
          <w:bCs/>
          <w:color w:val="000000"/>
          <w:sz w:val="36"/>
          <w:szCs w:val="36"/>
          <w:highlight w:val="none"/>
          <w:u w:val="none"/>
          <w:lang w:val="en-US" w:eastAsia="zh-CN"/>
        </w:rPr>
        <w:t xml:space="preserve">            </w:t>
      </w:r>
    </w:p>
    <w:p w14:paraId="05C331C0">
      <w:pPr>
        <w:ind w:firstLine="3600" w:firstLineChars="1000"/>
        <w:rPr>
          <w:rFonts w:hint="eastAsia" w:ascii="方正小标宋简体" w:hAnsi="方正小标宋简体" w:eastAsia="方正小标宋简体" w:cs="方正小标宋简体"/>
          <w:b w:val="0"/>
          <w:bCs/>
          <w:color w:val="000000"/>
          <w:sz w:val="36"/>
          <w:szCs w:val="36"/>
          <w:highlight w:val="none"/>
          <w:u w:val="none"/>
          <w:lang w:val="en-US" w:eastAsia="zh-CN"/>
        </w:rPr>
      </w:pPr>
      <w:r>
        <w:rPr>
          <w:rFonts w:hint="eastAsia" w:ascii="方正小标宋简体" w:hAnsi="方正小标宋简体" w:eastAsia="方正小标宋简体" w:cs="方正小标宋简体"/>
          <w:b w:val="0"/>
          <w:bCs/>
          <w:color w:val="000000"/>
          <w:sz w:val="36"/>
          <w:szCs w:val="36"/>
          <w:highlight w:val="none"/>
          <w:u w:val="none"/>
          <w:lang w:val="en-US" w:eastAsia="zh-CN"/>
        </w:rPr>
        <w:t>拟签订合同</w:t>
      </w:r>
    </w:p>
    <w:p w14:paraId="6A930AC4">
      <w:pPr>
        <w:ind w:firstLine="3600" w:firstLineChars="1000"/>
        <w:rPr>
          <w:rFonts w:hint="eastAsia" w:ascii="方正小标宋简体" w:hAnsi="方正小标宋简体" w:eastAsia="方正小标宋简体" w:cs="方正小标宋简体"/>
          <w:b w:val="0"/>
          <w:bCs/>
          <w:color w:val="000000"/>
          <w:sz w:val="36"/>
          <w:szCs w:val="36"/>
          <w:highlight w:val="none"/>
          <w:u w:val="none"/>
          <w:lang w:val="en-US" w:eastAsia="zh-CN"/>
        </w:rPr>
      </w:pPr>
      <w:r>
        <w:rPr>
          <w:rFonts w:hint="eastAsia" w:ascii="方正小标宋简体" w:hAnsi="方正小标宋简体" w:eastAsia="方正小标宋简体" w:cs="方正小标宋简体"/>
          <w:b w:val="0"/>
          <w:bCs/>
          <w:color w:val="000000"/>
          <w:sz w:val="36"/>
          <w:szCs w:val="36"/>
          <w:highlight w:val="none"/>
          <w:u w:val="none"/>
          <w:lang w:val="en-US" w:eastAsia="zh-CN"/>
        </w:rPr>
        <w:t>（详附件）</w:t>
      </w:r>
    </w:p>
    <w:p w14:paraId="566231D3">
      <w:pPr>
        <w:ind w:firstLine="3600" w:firstLineChars="1000"/>
        <w:rPr>
          <w:rFonts w:hint="default" w:ascii="方正小标宋简体" w:hAnsi="方正小标宋简体" w:eastAsia="方正小标宋简体" w:cs="方正小标宋简体"/>
          <w:b w:val="0"/>
          <w:bCs/>
          <w:color w:val="000000"/>
          <w:sz w:val="36"/>
          <w:szCs w:val="36"/>
          <w:highlight w:val="none"/>
          <w:u w:val="none"/>
          <w:lang w:val="en-US" w:eastAsia="zh-CN"/>
        </w:rPr>
      </w:pPr>
    </w:p>
    <w:p w14:paraId="5C717F16">
      <w:pPr>
        <w:pStyle w:val="5"/>
        <w:rPr>
          <w:rFonts w:hint="eastAsia"/>
          <w:highlight w:val="none"/>
          <w:lang w:val="zh-TW" w:eastAsia="zh-CN"/>
        </w:rPr>
      </w:pPr>
    </w:p>
    <w:p w14:paraId="1A462543">
      <w:pPr>
        <w:rPr>
          <w:rFonts w:hint="eastAsia"/>
          <w:highlight w:val="none"/>
          <w:lang w:val="zh-TW" w:eastAsia="zh-CN"/>
        </w:rPr>
      </w:pPr>
    </w:p>
    <w:p w14:paraId="29B72EAD">
      <w:pPr>
        <w:pStyle w:val="5"/>
        <w:rPr>
          <w:rFonts w:hint="eastAsia"/>
          <w:highlight w:val="none"/>
          <w:lang w:val="zh-TW" w:eastAsia="zh-CN"/>
        </w:rPr>
      </w:pPr>
    </w:p>
    <w:p w14:paraId="38196989">
      <w:pPr>
        <w:rPr>
          <w:rFonts w:hint="eastAsia"/>
          <w:highlight w:val="none"/>
          <w:lang w:val="zh-TW" w:eastAsia="zh-CN"/>
        </w:rPr>
      </w:pPr>
    </w:p>
    <w:p w14:paraId="5A6B1704">
      <w:pPr>
        <w:rPr>
          <w:highlight w:val="none"/>
        </w:rPr>
      </w:pPr>
    </w:p>
    <w:sectPr>
      <w:footerReference r:id="rId6" w:type="default"/>
      <w:pgSz w:w="11900" w:h="16840"/>
      <w:pgMar w:top="1587" w:right="1474" w:bottom="1474" w:left="1587" w:header="720" w:footer="977"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761E9CE-8026-4973-9BAE-3E42F255032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4968B184-FFA6-4853-940F-07C5A0CCA88D}"/>
  </w:font>
  <w:font w:name="微软雅黑">
    <w:panose1 w:val="020B0503020204020204"/>
    <w:charset w:val="86"/>
    <w:family w:val="auto"/>
    <w:pitch w:val="default"/>
    <w:sig w:usb0="80000287" w:usb1="2ACF3C50" w:usb2="00000016" w:usb3="00000000" w:csb0="0004001F" w:csb1="00000000"/>
    <w:embedRegular r:id="rId3" w:fontKey="{26C450F6-142F-4C33-8188-8544EF6BDE18}"/>
  </w:font>
  <w:font w:name="仿宋_GB2312">
    <w:panose1 w:val="02010609030101010101"/>
    <w:charset w:val="86"/>
    <w:family w:val="auto"/>
    <w:pitch w:val="default"/>
    <w:sig w:usb0="00000001" w:usb1="080E0000" w:usb2="00000000" w:usb3="00000000" w:csb0="00040000" w:csb1="00000000"/>
    <w:embedRegular r:id="rId4" w:fontKey="{4F79E924-1AB1-468F-A853-60D80E4F2B45}"/>
  </w:font>
  <w:font w:name="Therese">
    <w:altName w:val="Segoe Print"/>
    <w:panose1 w:val="00000500000000000000"/>
    <w:charset w:val="00"/>
    <w:family w:val="auto"/>
    <w:pitch w:val="default"/>
    <w:sig w:usb0="00000000" w:usb1="00000000" w:usb2="00000000" w:usb3="00000000" w:csb0="00000193"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embedRegular r:id="rId5" w:fontKey="{F1960F5B-A1E2-415D-BDF4-880CF2FBEFD1}"/>
  </w:font>
  <w:font w:name="方正仿宋_GB2312">
    <w:panose1 w:val="02000000000000000000"/>
    <w:charset w:val="86"/>
    <w:family w:val="auto"/>
    <w:pitch w:val="default"/>
    <w:sig w:usb0="A00002BF" w:usb1="184F6CFA" w:usb2="00000012" w:usb3="00000000" w:csb0="00040001" w:csb1="00000000"/>
    <w:embedRegular r:id="rId6" w:fontKey="{5BAAAF41-675A-4B89-A5E9-A1050117D042}"/>
  </w:font>
  <w:font w:name="方正小标宋简体">
    <w:panose1 w:val="02000000000000000000"/>
    <w:charset w:val="86"/>
    <w:family w:val="auto"/>
    <w:pitch w:val="default"/>
    <w:sig w:usb0="00000001" w:usb1="08000000" w:usb2="00000000" w:usb3="00000000" w:csb0="00040000" w:csb1="00000000"/>
    <w:embedRegular r:id="rId7" w:fontKey="{4A4E9488-E7C3-486A-BD21-78BC5F04006E}"/>
  </w:font>
  <w:font w:name="Wingdings 2">
    <w:panose1 w:val="05020102010507070707"/>
    <w:charset w:val="00"/>
    <w:family w:val="auto"/>
    <w:pitch w:val="default"/>
    <w:sig w:usb0="00000000" w:usb1="00000000" w:usb2="00000000" w:usb3="00000000" w:csb0="80000000" w:csb1="00000000"/>
    <w:embedRegular r:id="rId8" w:fontKey="{04ACD92E-56CB-4FF6-B9AE-77E4E174BC4E}"/>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A585C">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9469BBA">
                          <w:pPr>
                            <w:pStyle w:val="9"/>
                          </w:pPr>
                          <w:r>
                            <w:t xml:space="preserve">第 </w:t>
                          </w:r>
                          <w:r>
                            <w:fldChar w:fldCharType="begin"/>
                          </w:r>
                          <w:r>
                            <w:instrText xml:space="preserve"> PAGE  \* MERGEFORMAT </w:instrText>
                          </w:r>
                          <w:r>
                            <w:fldChar w:fldCharType="separate"/>
                          </w:r>
                          <w:r>
                            <w:t>1</w:t>
                          </w:r>
                          <w:r>
                            <w:fldChar w:fldCharType="end"/>
                          </w:r>
                          <w:r>
                            <w:t xml:space="preserve"> 页 </w:t>
                          </w:r>
                        </w:p>
                      </w:txbxContent>
                    </wps:txbx>
                    <wps:bodyPr vert="horz" wrap="none" lIns="0" tIns="0" rIns="0" bIns="0" anchor="t" anchorCtr="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EREUCndAQAAvgMAAA4AAAAAAAAA&#10;AQAgAAAAHgEAAGRycy9lMm9Eb2MueG1sUEsFBgAAAAAGAAYAWQEAAG0FAAAAAA==&#10;">
              <v:fill on="f" focussize="0,0"/>
              <v:stroke on="f"/>
              <v:imagedata o:title=""/>
              <o:lock v:ext="edit" aspectratio="f"/>
              <v:textbox inset="0mm,0mm,0mm,0mm" style="mso-fit-shape-to-text:t;">
                <w:txbxContent>
                  <w:p w14:paraId="19469BBA">
                    <w:pPr>
                      <w:pStyle w:val="9"/>
                    </w:pPr>
                    <w:r>
                      <w:t xml:space="preserve">第 </w:t>
                    </w:r>
                    <w:r>
                      <w:fldChar w:fldCharType="begin"/>
                    </w:r>
                    <w:r>
                      <w:instrText xml:space="preserve"> PAGE  \* MERGEFORMAT </w:instrText>
                    </w:r>
                    <w:r>
                      <w:fldChar w:fldCharType="separate"/>
                    </w:r>
                    <w:r>
                      <w:t>1</w:t>
                    </w:r>
                    <w:r>
                      <w:fldChar w:fldCharType="end"/>
                    </w:r>
                    <w:r>
                      <w:t xml:space="preserve"> 页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DB1DC">
    <w:pPr>
      <w:pStyle w:val="9"/>
      <w:jc w:val="center"/>
    </w:pPr>
    <w:r>
      <w:rPr>
        <w:b/>
        <w:sz w:val="24"/>
        <w:szCs w:val="24"/>
      </w:rPr>
      <w:fldChar w:fldCharType="begin"/>
    </w:r>
    <w:r>
      <w:rPr>
        <w:b/>
      </w:rPr>
      <w:instrText xml:space="preserve">PAGE</w:instrText>
    </w:r>
    <w:r>
      <w:rPr>
        <w:b/>
        <w:sz w:val="24"/>
        <w:szCs w:val="24"/>
      </w:rPr>
      <w:fldChar w:fldCharType="separate"/>
    </w:r>
    <w:r>
      <w:rPr>
        <w:b/>
      </w:rPr>
      <w:t>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5</w:t>
    </w:r>
    <w:r>
      <w:rPr>
        <w:b/>
        <w:sz w:val="24"/>
        <w:szCs w:val="24"/>
      </w:rPr>
      <w:fldChar w:fldCharType="end"/>
    </w:r>
  </w:p>
  <w:p w14:paraId="5E3AE91B">
    <w:pPr>
      <w:pStyle w:val="9"/>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CE518D">
    <w:pPr>
      <w:pStyle w:val="1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0745D">
    <w:pPr>
      <w:pStyle w:val="10"/>
      <w:pBdr>
        <w:bottom w:val="none" w:color="auto" w:sz="0" w:space="0"/>
      </w:pBdr>
    </w:pPr>
    <w:r>
      <w:rPr>
        <w:sz w:val="18"/>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06F881">
                          <w:pPr>
                            <w:pStyle w:val="10"/>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506F881">
                    <w:pPr>
                      <w:pStyle w:val="10"/>
                    </w:pPr>
                    <w:r>
                      <w:fldChar w:fldCharType="begin"/>
                    </w:r>
                    <w:r>
                      <w:instrText xml:space="preserve"> PAGE  \* MERGEFORMAT </w:instrText>
                    </w:r>
                    <w:r>
                      <w:fldChar w:fldCharType="separate"/>
                    </w:r>
                    <w:r>
                      <w:t>14</w:t>
                    </w:r>
                    <w:r>
                      <w:fldChar w:fldCharType="end"/>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D"/>
    <w:multiLevelType w:val="multilevel"/>
    <w:tmpl w:val="0000000D"/>
    <w:lvl w:ilvl="0" w:tentative="0">
      <w:start w:val="1"/>
      <w:numFmt w:val="decimal"/>
      <w:lvlText w:val="%1"/>
      <w:lvlJc w:val="left"/>
      <w:pPr>
        <w:tabs>
          <w:tab w:val="left" w:pos="113"/>
        </w:tabs>
        <w:ind w:left="425" w:hanging="425"/>
      </w:pPr>
      <w:rPr>
        <w:rFonts w:hint="eastAsia"/>
      </w:rPr>
    </w:lvl>
    <w:lvl w:ilvl="1" w:tentative="0">
      <w:start w:val="1"/>
      <w:numFmt w:val="decimal"/>
      <w:pStyle w:val="30"/>
      <w:lvlText w:val="%1.%2"/>
      <w:lvlJc w:val="left"/>
      <w:pPr>
        <w:tabs>
          <w:tab w:val="left" w:pos="227"/>
        </w:tabs>
        <w:ind w:left="567" w:hanging="567"/>
      </w:pPr>
      <w:rPr>
        <w:rFonts w:hint="eastAsia"/>
      </w:rPr>
    </w:lvl>
    <w:lvl w:ilvl="2" w:tentative="0">
      <w:start w:val="1"/>
      <w:numFmt w:val="decimal"/>
      <w:lvlText w:val="%1.%2.%3"/>
      <w:lvlJc w:val="left"/>
      <w:pPr>
        <w:tabs>
          <w:tab w:val="left" w:pos="340"/>
        </w:tabs>
        <w:ind w:left="709" w:hanging="709"/>
      </w:pPr>
      <w:rPr>
        <w:rFonts w:hint="eastAsia"/>
      </w:rPr>
    </w:lvl>
    <w:lvl w:ilvl="3" w:tentative="0">
      <w:start w:val="1"/>
      <w:numFmt w:val="decimal"/>
      <w:lvlText w:val="%1.%2.%3.%4"/>
      <w:lvlJc w:val="left"/>
      <w:pPr>
        <w:tabs>
          <w:tab w:val="left" w:pos="454"/>
        </w:tabs>
        <w:ind w:left="851" w:hanging="851"/>
      </w:pPr>
      <w:rPr>
        <w:rFonts w:hint="eastAsia"/>
      </w:rPr>
    </w:lvl>
    <w:lvl w:ilvl="4" w:tentative="0">
      <w:start w:val="1"/>
      <w:numFmt w:val="decimal"/>
      <w:lvlText w:val="%1.%2.%3.%4.%5"/>
      <w:lvlJc w:val="left"/>
      <w:pPr>
        <w:tabs>
          <w:tab w:val="left" w:pos="567"/>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719B0D66"/>
    <w:multiLevelType w:val="multilevel"/>
    <w:tmpl w:val="719B0D66"/>
    <w:lvl w:ilvl="0" w:tentative="0">
      <w:start w:val="1"/>
      <w:numFmt w:val="none"/>
      <w:pStyle w:val="15"/>
      <w:suff w:val="nothing"/>
      <w:lvlText w:val=""/>
      <w:lvlJc w:val="left"/>
      <w:pPr>
        <w:ind w:left="0" w:firstLine="0"/>
      </w:pPr>
      <w:rPr>
        <w:rFonts w:hint="eastAsia" w:ascii="微软雅黑" w:hAnsi="Times New Roman" w:eastAsia="微软雅黑"/>
        <w:b w:val="0"/>
        <w:i w:val="0"/>
        <w:iCs w:val="0"/>
        <w:caps w:val="0"/>
        <w:strike w:val="0"/>
        <w:dstrike w:val="0"/>
        <w:vanish w:val="0"/>
        <w:spacing w:val="0"/>
        <w:position w:val="0"/>
        <w:sz w:val="32"/>
        <w:u w:val="none"/>
        <w:vertAlign w:val="baseline"/>
      </w:rPr>
    </w:lvl>
    <w:lvl w:ilvl="1" w:tentative="0">
      <w:start w:val="1"/>
      <w:numFmt w:val="japaneseCounting"/>
      <w:suff w:val="nothing"/>
      <w:lvlText w:val="%2、"/>
      <w:lvlJc w:val="left"/>
      <w:pPr>
        <w:ind w:left="0" w:firstLine="0"/>
      </w:pPr>
      <w:rPr>
        <w:rFonts w:hint="eastAsia" w:ascii="仿宋_GB2312" w:hAnsi="Times New Roman" w:eastAsia="仿宋_GB2312"/>
        <w:b w:val="0"/>
        <w:i w:val="0"/>
        <w:iCs w:val="0"/>
        <w:caps w:val="0"/>
        <w:strike w:val="0"/>
        <w:dstrike w:val="0"/>
        <w:vanish w:val="0"/>
        <w:spacing w:val="0"/>
        <w:position w:val="0"/>
        <w:sz w:val="32"/>
        <w:u w:val="none"/>
        <w:vertAlign w:val="baseline"/>
      </w:rPr>
    </w:lvl>
    <w:lvl w:ilvl="2" w:tentative="0">
      <w:start w:val="1"/>
      <w:numFmt w:val="ideographDigital"/>
      <w:suff w:val="nothing"/>
      <w:lvlText w:val="（%3）"/>
      <w:lvlJc w:val="left"/>
      <w:pPr>
        <w:ind w:left="0" w:firstLine="0"/>
      </w:pPr>
      <w:rPr>
        <w:rFonts w:hint="eastAsia" w:eastAsia="仿宋_GB2312"/>
        <w:b w:val="0"/>
        <w:i w:val="0"/>
        <w:sz w:val="32"/>
      </w:rPr>
    </w:lvl>
    <w:lvl w:ilvl="3" w:tentative="0">
      <w:start w:val="1"/>
      <w:numFmt w:val="decimal"/>
      <w:suff w:val="nothing"/>
      <w:lvlText w:val="%4."/>
      <w:lvlJc w:val="left"/>
      <w:pPr>
        <w:ind w:left="0" w:firstLine="0"/>
      </w:pPr>
      <w:rPr>
        <w:rFonts w:hint="eastAsia" w:ascii="仿宋_GB2312" w:hAnsi="Times New Roman" w:eastAsia="仿宋_GB2312" w:cs="Times New Roman"/>
        <w:b w:val="0"/>
        <w:i w:val="0"/>
        <w:iCs w:val="0"/>
        <w:caps w:val="0"/>
        <w:strike w:val="0"/>
        <w:dstrike w:val="0"/>
        <w:vanish w:val="0"/>
        <w:spacing w:val="0"/>
        <w:position w:val="0"/>
        <w:sz w:val="32"/>
        <w:u w:val="none"/>
        <w:vertAlign w:val="baseline"/>
      </w:rPr>
    </w:lvl>
    <w:lvl w:ilvl="4" w:tentative="0">
      <w:start w:val="1"/>
      <w:numFmt w:val="decimal"/>
      <w:suff w:val="nothing"/>
      <w:lvlText w:val="（%5）"/>
      <w:lvlJc w:val="left"/>
      <w:pPr>
        <w:ind w:left="0" w:firstLine="0"/>
      </w:pPr>
      <w:rPr>
        <w:rFonts w:hint="eastAsia" w:ascii="仿宋_GB2312" w:eastAsia="仿宋_GB2312"/>
        <w:b w:val="0"/>
        <w:i w:val="0"/>
        <w:sz w:val="32"/>
      </w:rPr>
    </w:lvl>
    <w:lvl w:ilvl="5" w:tentative="0">
      <w:start w:val="1"/>
      <w:numFmt w:val="decimal"/>
      <w:lvlText w:val="%1.%2.%3.%4.%5.%6"/>
      <w:lvlJc w:val="left"/>
      <w:pPr>
        <w:tabs>
          <w:tab w:val="left" w:pos="5041"/>
        </w:tabs>
        <w:ind w:left="4735" w:hanging="1134"/>
      </w:pPr>
      <w:rPr>
        <w:rFonts w:hint="eastAsia"/>
      </w:rPr>
    </w:lvl>
    <w:lvl w:ilvl="6" w:tentative="0">
      <w:start w:val="1"/>
      <w:numFmt w:val="decimal"/>
      <w:lvlText w:val="%1.%2.%3.%4.%5.%6.%7"/>
      <w:lvlJc w:val="left"/>
      <w:pPr>
        <w:tabs>
          <w:tab w:val="left" w:pos="5826"/>
        </w:tabs>
        <w:ind w:left="5302" w:hanging="1276"/>
      </w:pPr>
      <w:rPr>
        <w:rFonts w:hint="eastAsia"/>
      </w:rPr>
    </w:lvl>
    <w:lvl w:ilvl="7" w:tentative="0">
      <w:start w:val="1"/>
      <w:numFmt w:val="decimal"/>
      <w:lvlText w:val="%1.%2.%3.%4.%5.%6.%7.%8"/>
      <w:lvlJc w:val="left"/>
      <w:pPr>
        <w:tabs>
          <w:tab w:val="left" w:pos="6251"/>
        </w:tabs>
        <w:ind w:left="5869" w:hanging="1418"/>
      </w:pPr>
      <w:rPr>
        <w:rFonts w:hint="eastAsia"/>
      </w:rPr>
    </w:lvl>
    <w:lvl w:ilvl="8" w:tentative="0">
      <w:start w:val="1"/>
      <w:numFmt w:val="decimal"/>
      <w:lvlText w:val="%1.%2.%3.%4.%5.%6.%7.%8.%9"/>
      <w:lvlJc w:val="left"/>
      <w:pPr>
        <w:tabs>
          <w:tab w:val="left" w:pos="7037"/>
        </w:tabs>
        <w:ind w:left="6577" w:hanging="17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8D6F9D"/>
    <w:rsid w:val="02390242"/>
    <w:rsid w:val="030E5AE7"/>
    <w:rsid w:val="06B8671E"/>
    <w:rsid w:val="06E158A3"/>
    <w:rsid w:val="09EE46AD"/>
    <w:rsid w:val="0B205416"/>
    <w:rsid w:val="0ED7360C"/>
    <w:rsid w:val="0F5D2BEA"/>
    <w:rsid w:val="141C503F"/>
    <w:rsid w:val="166636FC"/>
    <w:rsid w:val="18902FA4"/>
    <w:rsid w:val="199D7AE8"/>
    <w:rsid w:val="1B890C3C"/>
    <w:rsid w:val="1B8D6F9D"/>
    <w:rsid w:val="1E3F4F1E"/>
    <w:rsid w:val="21B214E1"/>
    <w:rsid w:val="21DB06F6"/>
    <w:rsid w:val="23BC14BC"/>
    <w:rsid w:val="25400DD7"/>
    <w:rsid w:val="2776700E"/>
    <w:rsid w:val="2BB92785"/>
    <w:rsid w:val="3065517C"/>
    <w:rsid w:val="3236122F"/>
    <w:rsid w:val="3407644F"/>
    <w:rsid w:val="349B14FD"/>
    <w:rsid w:val="375A4A05"/>
    <w:rsid w:val="37C8558C"/>
    <w:rsid w:val="38F73072"/>
    <w:rsid w:val="3B1E6B32"/>
    <w:rsid w:val="3E340895"/>
    <w:rsid w:val="3FFE5EA0"/>
    <w:rsid w:val="401D1BE5"/>
    <w:rsid w:val="4148561D"/>
    <w:rsid w:val="41603FE6"/>
    <w:rsid w:val="433E55F2"/>
    <w:rsid w:val="4E56186F"/>
    <w:rsid w:val="4E7930F0"/>
    <w:rsid w:val="59DB7343"/>
    <w:rsid w:val="5A2C17E0"/>
    <w:rsid w:val="5F8748DA"/>
    <w:rsid w:val="606B3DB3"/>
    <w:rsid w:val="606E57EA"/>
    <w:rsid w:val="65301AA1"/>
    <w:rsid w:val="67E049F9"/>
    <w:rsid w:val="6A5807A5"/>
    <w:rsid w:val="6A784AE2"/>
    <w:rsid w:val="6A901271"/>
    <w:rsid w:val="6BB67AA5"/>
    <w:rsid w:val="6C3F1D6B"/>
    <w:rsid w:val="6E6733A0"/>
    <w:rsid w:val="74347D3B"/>
    <w:rsid w:val="743C5BD7"/>
    <w:rsid w:val="75792528"/>
    <w:rsid w:val="759C38B3"/>
    <w:rsid w:val="762C20A1"/>
    <w:rsid w:val="7C485BEF"/>
    <w:rsid w:val="7D692C90"/>
    <w:rsid w:val="7E9E06D8"/>
    <w:rsid w:val="7F157D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4"/>
    <w:basedOn w:val="1"/>
    <w:next w:val="4"/>
    <w:qFormat/>
    <w:uiPriority w:val="0"/>
    <w:pPr>
      <w:keepNext/>
      <w:keepLines/>
      <w:ind w:firstLine="0" w:firstLineChars="0"/>
      <w:outlineLvl w:val="3"/>
    </w:pPr>
    <w:rPr>
      <w:b/>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customStyle="1" w:styleId="4">
    <w:name w:val="样式6 正文"/>
    <w:qFormat/>
    <w:uiPriority w:val="0"/>
    <w:pPr>
      <w:spacing w:after="200" w:line="360" w:lineRule="auto"/>
      <w:ind w:firstLine="510"/>
      <w:jc w:val="both"/>
    </w:pPr>
    <w:rPr>
      <w:rFonts w:ascii="Calibri" w:hAnsi="Calibri" w:eastAsia="宋体" w:cs="Times New Roman"/>
      <w:sz w:val="24"/>
      <w:szCs w:val="22"/>
      <w:lang w:val="en-US" w:eastAsia="zh-CN" w:bidi="ar-SA"/>
    </w:rPr>
  </w:style>
  <w:style w:type="paragraph" w:styleId="5">
    <w:name w:val="Body Text"/>
    <w:basedOn w:val="1"/>
    <w:next w:val="1"/>
    <w:qFormat/>
    <w:uiPriority w:val="0"/>
    <w:pPr>
      <w:jc w:val="left"/>
    </w:pPr>
    <w:rPr>
      <w:rFonts w:ascii="宋体" w:hAnsi="宋体" w:eastAsia="宋体" w:cs="宋体"/>
      <w:lang w:eastAsia="en-US"/>
    </w:rPr>
  </w:style>
  <w:style w:type="paragraph" w:styleId="6">
    <w:name w:val="Body Text Indent"/>
    <w:basedOn w:val="1"/>
    <w:qFormat/>
    <w:uiPriority w:val="0"/>
    <w:pPr>
      <w:ind w:firstLine="677" w:firstLineChars="211"/>
    </w:pPr>
    <w:rPr>
      <w:sz w:val="32"/>
    </w:rPr>
  </w:style>
  <w:style w:type="paragraph" w:styleId="7">
    <w:name w:val="Block Text"/>
    <w:basedOn w:val="1"/>
    <w:qFormat/>
    <w:uiPriority w:val="0"/>
    <w:pPr>
      <w:tabs>
        <w:tab w:val="center" w:pos="-180"/>
        <w:tab w:val="left" w:pos="540"/>
      </w:tabs>
      <w:ind w:left="-178" w:leftChars="-85" w:right="113" w:rightChars="54" w:firstLine="538" w:firstLineChars="192"/>
    </w:pPr>
    <w:rPr>
      <w:sz w:val="28"/>
    </w:rPr>
  </w:style>
  <w:style w:type="paragraph" w:styleId="8">
    <w:name w:val="Body Text Indent 2"/>
    <w:basedOn w:val="1"/>
    <w:next w:val="1"/>
    <w:qFormat/>
    <w:uiPriority w:val="0"/>
    <w:pPr>
      <w:spacing w:after="120" w:line="480" w:lineRule="auto"/>
      <w:ind w:left="420" w:leftChars="200"/>
    </w:pPr>
  </w:style>
  <w:style w:type="paragraph" w:styleId="9">
    <w:name w:val="footer"/>
    <w:basedOn w:val="1"/>
    <w:qFormat/>
    <w:uiPriority w:val="99"/>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0"/>
  </w:style>
  <w:style w:type="paragraph" w:styleId="12">
    <w:name w:val="toc 2"/>
    <w:basedOn w:val="1"/>
    <w:next w:val="1"/>
    <w:qFormat/>
    <w:uiPriority w:val="0"/>
    <w:pPr>
      <w:ind w:left="420" w:leftChars="200"/>
    </w:pPr>
  </w:style>
  <w:style w:type="paragraph" w:styleId="13">
    <w:name w:val="Body Text 2"/>
    <w:basedOn w:val="1"/>
    <w:qFormat/>
    <w:uiPriority w:val="99"/>
    <w:pPr>
      <w:spacing w:after="120" w:line="480" w:lineRule="auto"/>
      <w:ind w:firstLine="560" w:firstLineChars="200"/>
    </w:pPr>
    <w:rPr>
      <w:kern w:val="0"/>
    </w:rPr>
  </w:style>
  <w:style w:type="paragraph" w:styleId="14">
    <w:name w:val="Normal (Web)"/>
    <w:basedOn w:val="1"/>
    <w:qFormat/>
    <w:uiPriority w:val="0"/>
    <w:pPr>
      <w:widowControl/>
      <w:spacing w:before="100" w:beforeAutospacing="1" w:after="100" w:afterAutospacing="1"/>
      <w:jc w:val="left"/>
    </w:pPr>
    <w:rPr>
      <w:rFonts w:ascii="宋体" w:hAnsi="宋体"/>
      <w:kern w:val="0"/>
      <w:sz w:val="18"/>
      <w:szCs w:val="18"/>
    </w:rPr>
  </w:style>
  <w:style w:type="paragraph" w:styleId="15">
    <w:name w:val="Title"/>
    <w:basedOn w:val="1"/>
    <w:qFormat/>
    <w:uiPriority w:val="0"/>
    <w:pPr>
      <w:numPr>
        <w:ilvl w:val="0"/>
        <w:numId w:val="1"/>
      </w:numPr>
      <w:spacing w:before="240" w:after="60"/>
      <w:jc w:val="center"/>
      <w:outlineLvl w:val="0"/>
    </w:pPr>
    <w:rPr>
      <w:rFonts w:ascii="Arial" w:hAnsi="Arial" w:cs="Arial"/>
      <w:b/>
      <w:bCs/>
      <w:sz w:val="36"/>
      <w:szCs w:val="36"/>
    </w:rPr>
  </w:style>
  <w:style w:type="paragraph" w:styleId="16">
    <w:name w:val="Body Text First Indent"/>
    <w:basedOn w:val="5"/>
    <w:qFormat/>
    <w:uiPriority w:val="0"/>
    <w:pPr>
      <w:spacing w:line="360" w:lineRule="auto"/>
      <w:ind w:firstLine="200" w:firstLineChars="200"/>
    </w:pPr>
    <w:rPr>
      <w:rFonts w:ascii="Therese" w:hAnsi="Therese"/>
      <w:kern w:val="28"/>
    </w:rPr>
  </w:style>
  <w:style w:type="paragraph" w:styleId="17">
    <w:name w:val="Body Text First Indent 2"/>
    <w:basedOn w:val="6"/>
    <w:next w:val="18"/>
    <w:qFormat/>
    <w:uiPriority w:val="0"/>
    <w:pPr>
      <w:spacing w:line="360" w:lineRule="auto"/>
      <w:ind w:left="0" w:leftChars="0" w:firstLine="0" w:firstLineChars="0"/>
    </w:pPr>
    <w:rPr>
      <w:szCs w:val="20"/>
    </w:rPr>
  </w:style>
  <w:style w:type="paragraph" w:customStyle="1" w:styleId="18">
    <w:name w:val="正文格式"/>
    <w:basedOn w:val="1"/>
    <w:qFormat/>
    <w:uiPriority w:val="0"/>
    <w:rPr>
      <w:sz w:val="28"/>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paragraph" w:customStyle="1" w:styleId="23">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4">
    <w:name w:val="表格-y"/>
    <w:basedOn w:val="25"/>
    <w:qFormat/>
    <w:uiPriority w:val="0"/>
    <w:pPr>
      <w:spacing w:line="240" w:lineRule="auto"/>
      <w:ind w:firstLine="0" w:firstLineChars="0"/>
      <w:jc w:val="left"/>
    </w:pPr>
  </w:style>
  <w:style w:type="paragraph" w:customStyle="1" w:styleId="25">
    <w:name w:val="正文-Y"/>
    <w:basedOn w:val="1"/>
    <w:link w:val="32"/>
    <w:qFormat/>
    <w:uiPriority w:val="0"/>
    <w:pPr>
      <w:ind w:firstLine="560" w:firstLineChars="200"/>
    </w:pPr>
    <w:rPr>
      <w:rFonts w:ascii="Times New Roman" w:hAnsi="Times New Roman" w:eastAsia="仿宋" w:cs="方正仿宋_GB2312"/>
      <w:kern w:val="32"/>
      <w:sz w:val="28"/>
      <w:szCs w:val="32"/>
    </w:rPr>
  </w:style>
  <w:style w:type="paragraph" w:customStyle="1" w:styleId="26">
    <w:name w:val="Normal"/>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character" w:customStyle="1" w:styleId="27">
    <w:name w:val="font81"/>
    <w:basedOn w:val="21"/>
    <w:qFormat/>
    <w:uiPriority w:val="0"/>
    <w:rPr>
      <w:rFonts w:hint="default" w:ascii="仿宋_GB2312" w:eastAsia="仿宋_GB2312" w:cs="仿宋_GB2312"/>
      <w:color w:val="000000"/>
      <w:sz w:val="21"/>
      <w:szCs w:val="21"/>
      <w:u w:val="none"/>
    </w:rPr>
  </w:style>
  <w:style w:type="paragraph" w:customStyle="1" w:styleId="28">
    <w:name w:val="普通(网站)11"/>
    <w:basedOn w:val="1"/>
    <w:qFormat/>
    <w:uiPriority w:val="0"/>
    <w:pPr>
      <w:widowControl/>
      <w:spacing w:before="100" w:beforeAutospacing="1" w:after="100" w:afterAutospacing="1"/>
      <w:jc w:val="left"/>
    </w:pPr>
    <w:rPr>
      <w:rFonts w:ascii="宋体" w:hAnsi="宋体"/>
      <w:kern w:val="0"/>
      <w:sz w:val="24"/>
    </w:rPr>
  </w:style>
  <w:style w:type="paragraph" w:styleId="29">
    <w:name w:val="List Paragraph"/>
    <w:basedOn w:val="1"/>
    <w:unhideWhenUsed/>
    <w:qFormat/>
    <w:uiPriority w:val="99"/>
    <w:pPr>
      <w:ind w:firstLine="420" w:firstLineChars="200"/>
    </w:pPr>
  </w:style>
  <w:style w:type="paragraph" w:customStyle="1" w:styleId="30">
    <w:name w:val="标书2-二级标题"/>
    <w:basedOn w:val="3"/>
    <w:next w:val="31"/>
    <w:qFormat/>
    <w:uiPriority w:val="0"/>
    <w:pPr>
      <w:numPr>
        <w:ilvl w:val="1"/>
        <w:numId w:val="2"/>
      </w:numPr>
      <w:tabs>
        <w:tab w:val="left" w:pos="630"/>
        <w:tab w:val="left" w:pos="848"/>
        <w:tab w:val="clear" w:pos="227"/>
      </w:tabs>
      <w:outlineLvl w:val="1"/>
    </w:pPr>
    <w:rPr>
      <w:color w:val="000000"/>
      <w:szCs w:val="24"/>
    </w:rPr>
  </w:style>
  <w:style w:type="paragraph" w:customStyle="1" w:styleId="31">
    <w:name w:val="标书6-正文"/>
    <w:basedOn w:val="4"/>
    <w:qFormat/>
    <w:uiPriority w:val="0"/>
    <w:pPr>
      <w:tabs>
        <w:tab w:val="left" w:pos="420"/>
      </w:tabs>
    </w:pPr>
  </w:style>
  <w:style w:type="character" w:customStyle="1" w:styleId="32">
    <w:name w:val="正文-Y 字符"/>
    <w:basedOn w:val="21"/>
    <w:link w:val="25"/>
    <w:autoRedefine/>
    <w:qFormat/>
    <w:uiPriority w:val="0"/>
    <w:rPr>
      <w:rFonts w:ascii="Times New Roman" w:hAnsi="Times New Roman" w:eastAsia="仿宋" w:cs="方正仿宋_GB2312"/>
      <w:kern w:val="32"/>
      <w:sz w:val="28"/>
      <w:szCs w:val="3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27</Pages>
  <Words>8139</Words>
  <Characters>8396</Characters>
  <Lines>0</Lines>
  <Paragraphs>0</Paragraphs>
  <TotalTime>12</TotalTime>
  <ScaleCrop>false</ScaleCrop>
  <LinksUpToDate>false</LinksUpToDate>
  <CharactersWithSpaces>9050</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2026-04-03T11:21:00Z</dcterms:created>
  <dc:creator>王鹏飞</dc:creator>
  <cp:lastModifiedBy>R.</cp:lastModifiedBy>
  <cp:lastPrinted>2026-07-01T03:35:00Z</cp:lastPrinted>
  <dcterms:modified xsi:type="dcterms:W3CDTF">2026-07-02T01:54:29Z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BB743BDD333E4D2299B97D49210D3428_13</vt:lpwstr>
  </property>
  <property fmtid="{D5CDD505-2E9C-101B-9397-08002B2CF9AE}" pid="4" name="KSOTemplateDocerSaveRecord">
    <vt:lpwstr>eyJoZGlkIjoiZWMxZmNkNDlmNmFjMGMwN2VhNjA4NGEyMTM2ZTE0MDciLCJ1c2VySWQiOiI0MDM1NjE4NjAifQ==</vt:lpwstr>
  </property>
</Properties>
</file>