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74EEB">
      <w:pPr>
        <w:spacing w:line="360" w:lineRule="auto"/>
        <w:jc w:val="center"/>
        <w:outlineLvl w:val="0"/>
        <w:rPr>
          <w:rFonts w:hint="eastAsia" w:ascii="黑体" w:hAnsi="黑体" w:eastAsia="黑体" w:cs="黑体"/>
          <w:b/>
          <w:color w:val="000000"/>
          <w:sz w:val="28"/>
          <w:szCs w:val="28"/>
          <w:u w:val="none"/>
        </w:rPr>
      </w:pPr>
      <w:r>
        <w:rPr>
          <w:rFonts w:hint="eastAsia" w:ascii="黑体" w:hAnsi="黑体" w:eastAsia="黑体" w:cs="黑体"/>
          <w:b/>
          <w:color w:val="000000"/>
          <w:sz w:val="28"/>
          <w:szCs w:val="28"/>
          <w:u w:val="none"/>
        </w:rPr>
        <w:t>四川九洲空管科技有限责任公司</w:t>
      </w:r>
    </w:p>
    <w:p w14:paraId="41522687">
      <w:pPr>
        <w:spacing w:line="360" w:lineRule="auto"/>
        <w:jc w:val="center"/>
        <w:outlineLvl w:val="0"/>
        <w:rPr>
          <w:rFonts w:hint="default" w:ascii="黑体" w:hAnsi="黑体" w:eastAsia="黑体" w:cs="黑体"/>
          <w:b/>
          <w:color w:val="000000"/>
          <w:sz w:val="28"/>
          <w:szCs w:val="28"/>
          <w:u w:val="none"/>
          <w:lang w:val="en-US" w:eastAsia="zh-CN"/>
        </w:rPr>
      </w:pPr>
      <w:r>
        <w:rPr>
          <w:rFonts w:hint="eastAsia" w:ascii="黑体" w:hAnsi="黑体" w:eastAsia="黑体" w:cs="黑体"/>
          <w:b/>
          <w:color w:val="000000"/>
          <w:sz w:val="28"/>
          <w:szCs w:val="28"/>
          <w:u w:val="none"/>
        </w:rPr>
        <w:t>数据处理软件与数据集运营服务系统及配套设备建设</w:t>
      </w:r>
      <w:r>
        <w:rPr>
          <w:rFonts w:hint="eastAsia" w:ascii="黑体" w:hAnsi="黑体" w:eastAsia="黑体" w:cs="黑体"/>
          <w:b/>
          <w:color w:val="000000"/>
          <w:sz w:val="28"/>
          <w:szCs w:val="28"/>
          <w:u w:val="none"/>
          <w:lang w:val="en-US" w:eastAsia="zh-CN"/>
        </w:rPr>
        <w:t>招标公告</w:t>
      </w:r>
    </w:p>
    <w:p w14:paraId="3B01F1CB">
      <w:pPr>
        <w:spacing w:line="360" w:lineRule="auto"/>
        <w:ind w:firstLine="480" w:firstLineChars="200"/>
        <w:rPr>
          <w:rStyle w:val="11"/>
          <w:rFonts w:hint="eastAsia" w:ascii="仿宋" w:hAnsi="仿宋" w:eastAsia="仿宋" w:cs="仿宋"/>
          <w:bCs/>
          <w:color w:val="000000"/>
        </w:rPr>
      </w:pPr>
      <w:r>
        <w:rPr>
          <w:rFonts w:hint="eastAsia" w:ascii="仿宋" w:hAnsi="仿宋" w:eastAsia="仿宋" w:cs="仿宋"/>
          <w:bCs/>
          <w:color w:val="000000"/>
          <w:sz w:val="24"/>
        </w:rPr>
        <w:t>四川国锃招标代理有限公司受四川九洲空管科技有限责任公司委托，对数据处理软件与数据集运营服务系统及配套设备建设采用公开招标方式进行招标，兹邀请符合本次招标要求的投标人参加投标。</w:t>
      </w:r>
    </w:p>
    <w:p w14:paraId="79C097CB">
      <w:pPr>
        <w:spacing w:line="360" w:lineRule="auto"/>
        <w:ind w:firstLine="482" w:firstLineChars="200"/>
        <w:outlineLvl w:val="0"/>
        <w:rPr>
          <w:rFonts w:hint="eastAsia" w:ascii="仿宋" w:hAnsi="仿宋" w:eastAsia="仿宋" w:cs="仿宋"/>
          <w:bCs/>
          <w:color w:val="000000"/>
          <w:sz w:val="24"/>
        </w:rPr>
      </w:pPr>
      <w:bookmarkStart w:id="0" w:name="_Toc32598"/>
      <w:bookmarkStart w:id="1" w:name="_Toc26833"/>
      <w:bookmarkStart w:id="2" w:name="_Toc8468"/>
      <w:bookmarkStart w:id="3" w:name="_Toc6531"/>
      <w:bookmarkStart w:id="4" w:name="_Toc7791"/>
      <w:bookmarkStart w:id="5" w:name="_Toc961"/>
      <w:bookmarkStart w:id="6" w:name="_Toc1823"/>
      <w:r>
        <w:rPr>
          <w:rFonts w:hint="eastAsia" w:ascii="黑体" w:hAnsi="黑体" w:eastAsia="黑体" w:cs="黑体"/>
          <w:b/>
          <w:bCs/>
          <w:color w:val="000000"/>
          <w:sz w:val="24"/>
        </w:rPr>
        <w:t>一、招标项目基本情况</w:t>
      </w:r>
      <w:bookmarkEnd w:id="0"/>
      <w:bookmarkEnd w:id="1"/>
      <w:bookmarkEnd w:id="2"/>
      <w:bookmarkEnd w:id="3"/>
      <w:bookmarkEnd w:id="4"/>
      <w:bookmarkEnd w:id="5"/>
      <w:bookmarkEnd w:id="6"/>
    </w:p>
    <w:p w14:paraId="4D6DA4CB">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1.招标项目编号：SCGZ招〔2026〕10-06号</w:t>
      </w:r>
    </w:p>
    <w:p w14:paraId="511DE041">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2.招标项目名称：数据处理软件与数据集运营服务系统及配套设备建设</w:t>
      </w:r>
    </w:p>
    <w:p w14:paraId="58AEFC3D">
      <w:pPr>
        <w:spacing w:line="360" w:lineRule="auto"/>
        <w:ind w:firstLine="480" w:firstLineChars="200"/>
        <w:rPr>
          <w:rFonts w:ascii="仿宋" w:hAnsi="仿宋" w:eastAsia="仿宋" w:cs="仿宋"/>
          <w:bCs/>
          <w:color w:val="000000"/>
          <w:sz w:val="24"/>
        </w:rPr>
      </w:pPr>
      <w:r>
        <w:rPr>
          <w:rFonts w:hint="eastAsia" w:ascii="仿宋" w:hAnsi="仿宋" w:eastAsia="仿宋" w:cs="仿宋"/>
          <w:bCs/>
          <w:color w:val="000000"/>
          <w:sz w:val="24"/>
        </w:rPr>
        <w:t>3.招标人：</w:t>
      </w:r>
      <w:bookmarkStart w:id="7" w:name="_Toc2178_WPSOffice_Level2"/>
      <w:r>
        <w:rPr>
          <w:rFonts w:hint="eastAsia" w:ascii="仿宋" w:hAnsi="仿宋" w:eastAsia="仿宋" w:cs="仿宋"/>
          <w:bCs/>
          <w:color w:val="000000"/>
          <w:sz w:val="24"/>
        </w:rPr>
        <w:t>四川九洲空管科技有限责任公司</w:t>
      </w:r>
    </w:p>
    <w:p w14:paraId="22CEA5F4">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4.招标代理机构：四川国锃招标代理有限公司</w:t>
      </w:r>
      <w:bookmarkEnd w:id="7"/>
    </w:p>
    <w:p w14:paraId="4CFEE540">
      <w:pPr>
        <w:spacing w:line="360" w:lineRule="auto"/>
        <w:ind w:firstLine="482" w:firstLineChars="200"/>
        <w:outlineLvl w:val="0"/>
        <w:rPr>
          <w:rFonts w:hint="eastAsia" w:ascii="黑体" w:hAnsi="黑体" w:eastAsia="黑体" w:cs="黑体"/>
          <w:b/>
          <w:bCs/>
          <w:color w:val="000000"/>
          <w:sz w:val="24"/>
        </w:rPr>
      </w:pPr>
      <w:bookmarkStart w:id="8" w:name="_Toc1147"/>
      <w:bookmarkStart w:id="9" w:name="_Toc374"/>
      <w:bookmarkStart w:id="10" w:name="_Toc30622"/>
      <w:bookmarkStart w:id="11" w:name="_Toc19156"/>
      <w:bookmarkStart w:id="12" w:name="_Toc10930"/>
      <w:bookmarkStart w:id="13" w:name="_Toc3050"/>
      <w:bookmarkStart w:id="14" w:name="_Toc26352"/>
      <w:r>
        <w:rPr>
          <w:rFonts w:hint="eastAsia" w:ascii="黑体" w:hAnsi="黑体" w:eastAsia="黑体" w:cs="黑体"/>
          <w:b/>
          <w:bCs/>
          <w:color w:val="000000"/>
          <w:sz w:val="24"/>
        </w:rPr>
        <w:t>二、资金情况</w:t>
      </w:r>
      <w:bookmarkEnd w:id="8"/>
      <w:bookmarkEnd w:id="9"/>
      <w:bookmarkEnd w:id="10"/>
      <w:bookmarkEnd w:id="11"/>
      <w:bookmarkEnd w:id="12"/>
      <w:bookmarkEnd w:id="13"/>
      <w:bookmarkEnd w:id="14"/>
    </w:p>
    <w:p w14:paraId="22684E9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资金情况：已落实。</w:t>
      </w:r>
    </w:p>
    <w:p w14:paraId="7E575692">
      <w:pPr>
        <w:spacing w:line="360" w:lineRule="auto"/>
        <w:ind w:firstLine="482" w:firstLineChars="200"/>
        <w:outlineLvl w:val="0"/>
        <w:rPr>
          <w:rFonts w:hint="eastAsia" w:ascii="黑体" w:hAnsi="黑体" w:eastAsia="黑体" w:cs="黑体"/>
          <w:b/>
          <w:bCs/>
          <w:color w:val="000000"/>
          <w:sz w:val="24"/>
        </w:rPr>
      </w:pPr>
      <w:bookmarkStart w:id="15" w:name="_Toc1123"/>
      <w:bookmarkStart w:id="16" w:name="_Toc29768"/>
      <w:r>
        <w:rPr>
          <w:rFonts w:hint="eastAsia" w:ascii="黑体" w:hAnsi="黑体" w:eastAsia="黑体" w:cs="黑体"/>
          <w:b/>
          <w:bCs/>
          <w:color w:val="000000"/>
          <w:sz w:val="24"/>
        </w:rPr>
        <w:t>三、招标项目简介</w:t>
      </w:r>
      <w:bookmarkEnd w:id="15"/>
      <w:bookmarkEnd w:id="16"/>
    </w:p>
    <w:p w14:paraId="42172492">
      <w:pPr>
        <w:pStyle w:val="12"/>
        <w:spacing w:line="360" w:lineRule="auto"/>
        <w:ind w:firstLineChars="200"/>
        <w:rPr>
          <w:rStyle w:val="11"/>
          <w:rFonts w:hint="eastAsia"/>
          <w:b/>
          <w:color w:val="000000"/>
        </w:rPr>
      </w:pPr>
      <w:r>
        <w:rPr>
          <w:rFonts w:hint="eastAsia" w:ascii="仿宋" w:hAnsi="仿宋" w:eastAsia="仿宋" w:cs="仿宋"/>
          <w:bCs/>
          <w:color w:val="000000"/>
        </w:rPr>
        <w:t>四川九洲空管科技有限责任公司</w:t>
      </w:r>
      <w:r>
        <w:rPr>
          <w:rFonts w:hint="eastAsia" w:ascii="仿宋" w:hAnsi="仿宋" w:eastAsia="仿宋" w:cs="仿宋"/>
          <w:color w:val="000000"/>
        </w:rPr>
        <w:t>拟通过公开招标的方式进行招标，完成所需的</w:t>
      </w:r>
      <w:r>
        <w:rPr>
          <w:rFonts w:hint="eastAsia" w:ascii="仿宋" w:hAnsi="仿宋" w:eastAsia="仿宋" w:cs="仿宋"/>
          <w:bCs/>
          <w:color w:val="000000"/>
        </w:rPr>
        <w:t>数据处理软件与数据集运营服务系统及配套设备建设</w:t>
      </w:r>
      <w:r>
        <w:rPr>
          <w:rFonts w:hint="eastAsia" w:ascii="仿宋" w:hAnsi="仿宋" w:eastAsia="仿宋" w:cs="仿宋"/>
          <w:color w:val="000000"/>
        </w:rPr>
        <w:t>。本项目1个包。</w:t>
      </w:r>
    </w:p>
    <w:p w14:paraId="6BA9A432">
      <w:pPr>
        <w:spacing w:line="360" w:lineRule="auto"/>
        <w:ind w:firstLine="482" w:firstLineChars="200"/>
        <w:outlineLvl w:val="0"/>
        <w:rPr>
          <w:rFonts w:hint="eastAsia" w:ascii="黑体" w:hAnsi="黑体" w:eastAsia="黑体" w:cs="黑体"/>
          <w:b/>
          <w:bCs/>
          <w:color w:val="000000"/>
          <w:sz w:val="24"/>
        </w:rPr>
      </w:pPr>
      <w:bookmarkStart w:id="17" w:name="_Toc6529"/>
      <w:bookmarkStart w:id="18" w:name="_Toc3119"/>
      <w:bookmarkStart w:id="19" w:name="_Toc21093"/>
      <w:bookmarkStart w:id="20" w:name="_Toc17836"/>
      <w:bookmarkStart w:id="21" w:name="_Toc16646"/>
      <w:bookmarkStart w:id="22" w:name="_Toc14444"/>
      <w:bookmarkStart w:id="23" w:name="_Toc31834"/>
      <w:r>
        <w:rPr>
          <w:rFonts w:hint="eastAsia" w:ascii="黑体" w:hAnsi="黑体" w:eastAsia="黑体" w:cs="黑体"/>
          <w:b/>
          <w:bCs/>
          <w:color w:val="000000"/>
          <w:sz w:val="24"/>
        </w:rPr>
        <w:t>四、邀请方式</w:t>
      </w:r>
      <w:bookmarkEnd w:id="17"/>
      <w:bookmarkEnd w:id="18"/>
      <w:bookmarkEnd w:id="19"/>
      <w:bookmarkEnd w:id="20"/>
      <w:bookmarkEnd w:id="21"/>
      <w:bookmarkEnd w:id="22"/>
      <w:bookmarkEnd w:id="23"/>
    </w:p>
    <w:p w14:paraId="2E3EC491">
      <w:pPr>
        <w:pStyle w:val="12"/>
        <w:spacing w:line="360" w:lineRule="auto"/>
        <w:ind w:firstLineChars="200"/>
        <w:rPr>
          <w:rStyle w:val="11"/>
          <w:b/>
          <w:color w:val="000000"/>
        </w:rPr>
      </w:pPr>
      <w:r>
        <w:rPr>
          <w:rFonts w:hint="eastAsia" w:ascii="仿宋" w:hAnsi="仿宋" w:eastAsia="仿宋" w:cs="仿宋"/>
          <w:color w:val="000000"/>
        </w:rPr>
        <w:t>本项目以发布招标公告的方式邀请投标人参加投标。招标公告在四川九洲投资控股集团有限公司官网（https://www.jezetek.cc）和中国招标采购信息网（http://www.sczbcg.com/index.html）上以公告形式发布。</w:t>
      </w:r>
    </w:p>
    <w:p w14:paraId="2A1143DC">
      <w:pPr>
        <w:pStyle w:val="12"/>
        <w:spacing w:line="360" w:lineRule="auto"/>
        <w:ind w:firstLine="482" w:firstLineChars="200"/>
        <w:outlineLvl w:val="0"/>
        <w:rPr>
          <w:rFonts w:hint="eastAsia" w:ascii="黑体" w:hAnsi="黑体" w:eastAsia="黑体" w:cs="黑体"/>
          <w:b/>
          <w:bCs/>
          <w:color w:val="000000"/>
          <w:kern w:val="2"/>
        </w:rPr>
      </w:pPr>
      <w:bookmarkStart w:id="24" w:name="_Toc10513"/>
      <w:bookmarkStart w:id="25" w:name="_Toc26088"/>
      <w:r>
        <w:rPr>
          <w:rFonts w:hint="eastAsia" w:ascii="黑体" w:hAnsi="黑体" w:eastAsia="黑体" w:cs="黑体"/>
          <w:b/>
          <w:bCs/>
          <w:color w:val="000000"/>
          <w:kern w:val="2"/>
        </w:rPr>
        <w:t>五、参加本次投标活动的投标人应具备下列条件</w:t>
      </w:r>
      <w:bookmarkEnd w:id="24"/>
      <w:bookmarkEnd w:id="25"/>
    </w:p>
    <w:p w14:paraId="59E8BDF6">
      <w:pPr>
        <w:spacing w:line="360" w:lineRule="auto"/>
        <w:ind w:firstLine="480" w:firstLineChars="200"/>
        <w:outlineLvl w:val="1"/>
        <w:rPr>
          <w:rFonts w:hint="eastAsia" w:ascii="仿宋" w:hAnsi="仿宋" w:eastAsia="仿宋" w:cs="仿宋"/>
          <w:bCs/>
          <w:color w:val="000000"/>
          <w:sz w:val="24"/>
        </w:rPr>
      </w:pPr>
      <w:bookmarkStart w:id="26" w:name="_Toc2006"/>
      <w:bookmarkStart w:id="27" w:name="_Toc30301"/>
      <w:bookmarkStart w:id="28" w:name="_Toc28701"/>
      <w:r>
        <w:rPr>
          <w:rFonts w:hint="eastAsia" w:ascii="仿宋" w:hAnsi="仿宋" w:eastAsia="仿宋" w:cs="仿宋"/>
          <w:bCs/>
          <w:color w:val="000000"/>
          <w:sz w:val="24"/>
        </w:rPr>
        <w:t>1.投标人需要满足的一般资格要求：</w:t>
      </w:r>
      <w:bookmarkEnd w:id="26"/>
      <w:bookmarkEnd w:id="27"/>
      <w:bookmarkEnd w:id="28"/>
    </w:p>
    <w:p w14:paraId="6DE4D74E">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1.1.具有独立承担民事责任的能力。</w:t>
      </w:r>
    </w:p>
    <w:p w14:paraId="4F138828">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1.2.具有良好的商业信誉和健全的财务会计制度。</w:t>
      </w:r>
    </w:p>
    <w:p w14:paraId="1117F62E">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1.3.具有履行合同所必需的设备和专业技术能力。</w:t>
      </w:r>
    </w:p>
    <w:p w14:paraId="0016574F">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1.4.有依法缴纳税收和社会保障资金的良好记录。</w:t>
      </w:r>
    </w:p>
    <w:p w14:paraId="0CE14BFF">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1.5.参加投标活动前三年内，在经营活动中没有重大违法记录。</w:t>
      </w:r>
    </w:p>
    <w:p w14:paraId="413858E6">
      <w:pPr>
        <w:spacing w:line="360" w:lineRule="auto"/>
        <w:ind w:firstLine="480" w:firstLineChars="200"/>
        <w:outlineLvl w:val="1"/>
        <w:rPr>
          <w:rFonts w:hint="eastAsia" w:ascii="仿宋" w:hAnsi="仿宋" w:eastAsia="仿宋" w:cs="仿宋"/>
          <w:bCs/>
          <w:color w:val="000000"/>
          <w:sz w:val="24"/>
        </w:rPr>
      </w:pPr>
      <w:bookmarkStart w:id="29" w:name="_Toc29140"/>
      <w:bookmarkStart w:id="30" w:name="_Toc22608"/>
      <w:bookmarkStart w:id="31" w:name="_Toc11503"/>
      <w:r>
        <w:rPr>
          <w:rFonts w:hint="eastAsia" w:ascii="仿宋" w:hAnsi="仿宋" w:eastAsia="仿宋" w:cs="仿宋"/>
          <w:bCs/>
          <w:color w:val="000000"/>
          <w:sz w:val="24"/>
        </w:rPr>
        <w:t>2.投标人需要满足的其它资格要求：</w:t>
      </w:r>
      <w:bookmarkEnd w:id="29"/>
      <w:bookmarkEnd w:id="30"/>
      <w:bookmarkEnd w:id="31"/>
    </w:p>
    <w:p w14:paraId="045A5ADB">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2.1.参加本项目投标人员为本单位在职员工。</w:t>
      </w:r>
    </w:p>
    <w:p w14:paraId="37A9BC92">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2.2.投标人法定代表人无行贿犯罪记录。</w:t>
      </w:r>
    </w:p>
    <w:p w14:paraId="2A6C7F1B">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2.3.法定代表人为中华人民共和国国籍，未拥有境外永久居留权（含港澳台）</w:t>
      </w:r>
    </w:p>
    <w:p w14:paraId="724F0834">
      <w:pPr>
        <w:spacing w:line="360" w:lineRule="auto"/>
        <w:ind w:firstLine="480" w:firstLineChars="200"/>
        <w:rPr>
          <w:rFonts w:ascii="仿宋" w:hAnsi="仿宋" w:eastAsia="仿宋" w:cs="仿宋"/>
          <w:bCs/>
          <w:color w:val="000000"/>
          <w:sz w:val="24"/>
        </w:rPr>
      </w:pPr>
      <w:r>
        <w:rPr>
          <w:rFonts w:hint="eastAsia" w:ascii="仿宋" w:hAnsi="仿宋" w:eastAsia="仿宋" w:cs="仿宋"/>
          <w:bCs/>
          <w:color w:val="000000"/>
          <w:sz w:val="24"/>
        </w:rPr>
        <w:t>2.4.投标人未被“信用中国”或“中国执行信息公开网”网站列入失信被执行人名单</w:t>
      </w:r>
    </w:p>
    <w:p w14:paraId="0DAC9742">
      <w:pPr>
        <w:autoSpaceDE w:val="0"/>
        <w:autoSpaceDN w:val="0"/>
        <w:adjustRightInd w:val="0"/>
        <w:snapToGrid w:val="0"/>
        <w:spacing w:line="380" w:lineRule="exact"/>
        <w:ind w:firstLine="480" w:firstLineChars="200"/>
        <w:jc w:val="left"/>
        <w:rPr>
          <w:rFonts w:ascii="宋体" w:hAnsi="宋体" w:cs="宋体"/>
          <w:color w:val="000000"/>
          <w:kern w:val="0"/>
        </w:rPr>
      </w:pPr>
      <w:r>
        <w:rPr>
          <w:rFonts w:hint="eastAsia" w:ascii="仿宋" w:hAnsi="仿宋" w:eastAsia="仿宋" w:cs="仿宋"/>
          <w:bCs/>
          <w:color w:val="000000"/>
          <w:sz w:val="24"/>
        </w:rPr>
        <w:t>2.5.本项目不接受联合体投标。</w:t>
      </w:r>
    </w:p>
    <w:p w14:paraId="6F81195D">
      <w:pPr>
        <w:spacing w:line="360" w:lineRule="auto"/>
        <w:ind w:firstLine="482" w:firstLineChars="200"/>
        <w:outlineLvl w:val="0"/>
        <w:rPr>
          <w:rFonts w:hint="eastAsia" w:ascii="仿宋" w:hAnsi="仿宋" w:eastAsia="黑体" w:cs="仿宋"/>
          <w:color w:val="000000"/>
          <w:sz w:val="24"/>
        </w:rPr>
      </w:pPr>
      <w:bookmarkStart w:id="32" w:name="_Toc13982"/>
      <w:bookmarkStart w:id="33" w:name="_Toc483"/>
      <w:bookmarkStart w:id="34" w:name="_Toc2906"/>
      <w:bookmarkStart w:id="35" w:name="_Toc10428"/>
      <w:bookmarkStart w:id="36" w:name="_Toc557"/>
      <w:r>
        <w:rPr>
          <w:rFonts w:hint="eastAsia" w:ascii="黑体" w:hAnsi="黑体" w:eastAsia="黑体" w:cs="黑体"/>
          <w:b/>
          <w:bCs/>
          <w:color w:val="000000"/>
          <w:sz w:val="24"/>
        </w:rPr>
        <w:t>六、禁止参加本次招标活动的</w:t>
      </w:r>
      <w:bookmarkEnd w:id="32"/>
      <w:bookmarkEnd w:id="33"/>
      <w:bookmarkEnd w:id="34"/>
      <w:r>
        <w:rPr>
          <w:rFonts w:hint="eastAsia" w:ascii="黑体" w:hAnsi="黑体" w:eastAsia="黑体" w:cs="黑体"/>
          <w:b/>
          <w:bCs/>
          <w:color w:val="000000"/>
          <w:sz w:val="24"/>
        </w:rPr>
        <w:t>投标人</w:t>
      </w:r>
      <w:bookmarkEnd w:id="35"/>
      <w:bookmarkEnd w:id="36"/>
    </w:p>
    <w:p w14:paraId="0F519A5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次招标代理机构将通过“信用中国”网站（www.creditchina.gov.cn）、“中国政府采购网”网站（www.ccgp.gov.cn）等渠道查询投标人在招标公告发布之日前的信用记录并保存信用记录结果网页截图，拒绝列入失信被执行人名单、重大税收违法案件当事人名单、政府采购严重违法失信行为记录名单中的投标人报名参加本项目的投标活动。</w:t>
      </w:r>
    </w:p>
    <w:p w14:paraId="33E6A52A">
      <w:pPr>
        <w:spacing w:line="360" w:lineRule="auto"/>
        <w:ind w:firstLine="482" w:firstLineChars="200"/>
        <w:outlineLvl w:val="0"/>
        <w:rPr>
          <w:rFonts w:hint="eastAsia" w:ascii="黑体" w:hAnsi="黑体" w:eastAsia="黑体" w:cs="黑体"/>
          <w:b/>
          <w:bCs/>
          <w:color w:val="000000"/>
          <w:sz w:val="24"/>
        </w:rPr>
      </w:pPr>
      <w:bookmarkStart w:id="37" w:name="_Toc23271"/>
      <w:bookmarkStart w:id="38" w:name="_Toc54"/>
      <w:bookmarkStart w:id="39" w:name="_Toc7002"/>
      <w:bookmarkStart w:id="40" w:name="_Toc22199"/>
      <w:bookmarkStart w:id="41" w:name="_Toc766"/>
      <w:bookmarkStart w:id="42" w:name="_Toc31"/>
      <w:bookmarkStart w:id="43" w:name="_Toc21975"/>
      <w:r>
        <w:rPr>
          <w:rFonts w:hint="eastAsia" w:ascii="黑体" w:hAnsi="黑体" w:eastAsia="黑体" w:cs="黑体"/>
          <w:b/>
          <w:bCs/>
          <w:color w:val="000000"/>
          <w:sz w:val="24"/>
        </w:rPr>
        <w:t>七、招标文件获取方式、时间、地点</w:t>
      </w:r>
      <w:bookmarkEnd w:id="37"/>
      <w:bookmarkEnd w:id="38"/>
      <w:bookmarkEnd w:id="39"/>
      <w:bookmarkEnd w:id="40"/>
      <w:bookmarkEnd w:id="41"/>
      <w:bookmarkEnd w:id="42"/>
      <w:bookmarkEnd w:id="43"/>
    </w:p>
    <w:p w14:paraId="5F3F031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1.招标文件自2026年</w:t>
      </w:r>
      <w:r>
        <w:rPr>
          <w:rFonts w:hint="eastAsia" w:ascii="仿宋" w:hAnsi="仿宋" w:eastAsia="仿宋" w:cs="仿宋"/>
          <w:color w:val="000000"/>
          <w:sz w:val="24"/>
          <w:lang w:val="en-US" w:eastAsia="zh-CN"/>
        </w:rPr>
        <w:t>10</w:t>
      </w:r>
      <w:r>
        <w:rPr>
          <w:rFonts w:hint="eastAsia" w:ascii="仿宋" w:hAnsi="仿宋" w:eastAsia="仿宋" w:cs="仿宋"/>
          <w:color w:val="000000"/>
          <w:sz w:val="24"/>
        </w:rPr>
        <w:t>月</w:t>
      </w:r>
      <w:r>
        <w:rPr>
          <w:rFonts w:hint="eastAsia" w:ascii="仿宋" w:hAnsi="仿宋" w:eastAsia="仿宋" w:cs="仿宋"/>
          <w:color w:val="000000"/>
          <w:sz w:val="24"/>
          <w:lang w:val="en-US" w:eastAsia="zh-CN"/>
        </w:rPr>
        <w:t>22</w:t>
      </w:r>
      <w:r>
        <w:rPr>
          <w:rFonts w:hint="eastAsia" w:ascii="仿宋" w:hAnsi="仿宋" w:eastAsia="仿宋" w:cs="仿宋"/>
          <w:color w:val="000000"/>
          <w:sz w:val="24"/>
        </w:rPr>
        <w:t>日起至2026年</w:t>
      </w:r>
      <w:r>
        <w:rPr>
          <w:rFonts w:hint="eastAsia" w:ascii="仿宋" w:hAnsi="仿宋" w:eastAsia="仿宋" w:cs="仿宋"/>
          <w:color w:val="000000"/>
          <w:sz w:val="24"/>
          <w:lang w:val="en-US" w:eastAsia="zh-CN"/>
        </w:rPr>
        <w:t>10</w:t>
      </w:r>
      <w:r>
        <w:rPr>
          <w:rFonts w:hint="eastAsia" w:ascii="仿宋" w:hAnsi="仿宋" w:eastAsia="仿宋" w:cs="仿宋"/>
          <w:color w:val="000000"/>
          <w:sz w:val="24"/>
        </w:rPr>
        <w:t>月</w:t>
      </w:r>
      <w:r>
        <w:rPr>
          <w:rFonts w:hint="eastAsia" w:ascii="仿宋" w:hAnsi="仿宋" w:eastAsia="仿宋" w:cs="仿宋"/>
          <w:color w:val="000000"/>
          <w:sz w:val="24"/>
          <w:lang w:val="en-US" w:eastAsia="zh-CN"/>
        </w:rPr>
        <w:t>28</w:t>
      </w:r>
      <w:r>
        <w:rPr>
          <w:rFonts w:hint="eastAsia" w:ascii="仿宋" w:hAnsi="仿宋" w:eastAsia="仿宋" w:cs="仿宋"/>
          <w:color w:val="000000"/>
          <w:sz w:val="24"/>
        </w:rPr>
        <w:t>日09:00- 17:00（北京时间，法定节假日除外）在四川国锃招标代理有限公司（绵阳市科创园区科技路5号2楼）获取。</w:t>
      </w:r>
    </w:p>
    <w:p w14:paraId="1BB658E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2.本项目招标文件有偿获取，招标文件售价：人民币300.00元/份（招标文件售后不退， 投标资格不能转让）。</w:t>
      </w:r>
    </w:p>
    <w:p w14:paraId="7C1A931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3.投标人根据自身实际情况，可任意选择以下方式进行报名：</w:t>
      </w:r>
    </w:p>
    <w:p w14:paraId="6E43467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①现场报名：供应商须提交“报名申请表”及相关附件（“报名申请表”请供应商在招标公告附件中自行下载）；</w:t>
      </w:r>
    </w:p>
    <w:p w14:paraId="04DBDC8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②网上报名：供应商登录四川国锃招标代理有限公司网站（https://www.scgzzb.cn/)获取，具体获取流程详见该网站下载中心的“四川国锃招投标系统供应商使用手册”。</w:t>
      </w:r>
    </w:p>
    <w:p w14:paraId="2BFF5944">
      <w:pPr>
        <w:spacing w:line="360" w:lineRule="auto"/>
        <w:ind w:firstLine="482" w:firstLineChars="200"/>
        <w:outlineLvl w:val="0"/>
        <w:rPr>
          <w:rFonts w:hint="eastAsia" w:ascii="黑体" w:hAnsi="黑体" w:eastAsia="黑体" w:cs="黑体"/>
          <w:b/>
          <w:bCs/>
          <w:color w:val="000000"/>
          <w:sz w:val="24"/>
        </w:rPr>
      </w:pPr>
      <w:bookmarkStart w:id="44" w:name="_Toc1762"/>
      <w:bookmarkStart w:id="45" w:name="_Toc11399"/>
      <w:bookmarkStart w:id="46" w:name="_Toc14324"/>
      <w:bookmarkStart w:id="47" w:name="_Toc27979"/>
      <w:bookmarkStart w:id="48" w:name="_Toc26512"/>
      <w:r>
        <w:rPr>
          <w:rFonts w:hint="eastAsia" w:ascii="黑体" w:hAnsi="黑体" w:eastAsia="黑体" w:cs="黑体"/>
          <w:b/>
          <w:bCs/>
          <w:color w:val="000000"/>
          <w:sz w:val="24"/>
        </w:rPr>
        <w:t>八、递交投标文件截止时间</w:t>
      </w:r>
      <w:bookmarkEnd w:id="44"/>
      <w:bookmarkEnd w:id="45"/>
      <w:bookmarkEnd w:id="46"/>
      <w:bookmarkEnd w:id="47"/>
      <w:bookmarkEnd w:id="48"/>
    </w:p>
    <w:p w14:paraId="706A031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投标文件须在2026年</w:t>
      </w:r>
      <w:r>
        <w:rPr>
          <w:rFonts w:hint="eastAsia" w:ascii="仿宋" w:hAnsi="仿宋" w:eastAsia="仿宋" w:cs="仿宋"/>
          <w:color w:val="000000"/>
          <w:sz w:val="24"/>
          <w:lang w:val="en-US" w:eastAsia="zh-CN"/>
        </w:rPr>
        <w:t>11</w:t>
      </w:r>
      <w:r>
        <w:rPr>
          <w:rFonts w:hint="eastAsia" w:ascii="仿宋" w:hAnsi="仿宋" w:eastAsia="仿宋" w:cs="仿宋"/>
          <w:color w:val="000000"/>
          <w:sz w:val="24"/>
        </w:rPr>
        <w:t>月</w:t>
      </w:r>
      <w:r>
        <w:rPr>
          <w:rFonts w:hint="eastAsia" w:ascii="仿宋" w:hAnsi="仿宋" w:eastAsia="仿宋" w:cs="仿宋"/>
          <w:color w:val="000000"/>
          <w:sz w:val="24"/>
          <w:lang w:val="en-US" w:eastAsia="zh-CN"/>
        </w:rPr>
        <w:t>6</w:t>
      </w:r>
      <w:r>
        <w:rPr>
          <w:rFonts w:hint="eastAsia" w:ascii="仿宋" w:hAnsi="仿宋" w:eastAsia="仿宋" w:cs="仿宋"/>
          <w:color w:val="000000"/>
          <w:sz w:val="24"/>
        </w:rPr>
        <w:t>日09时30分（北京时间）前递交至四川国锃招标代理有限公司指定的投标地点。</w:t>
      </w:r>
    </w:p>
    <w:p w14:paraId="1A1D0BEC">
      <w:pPr>
        <w:spacing w:line="360" w:lineRule="auto"/>
        <w:ind w:firstLine="482" w:firstLineChars="200"/>
        <w:outlineLvl w:val="0"/>
        <w:rPr>
          <w:rFonts w:hint="eastAsia" w:ascii="黑体" w:hAnsi="黑体" w:eastAsia="黑体" w:cs="黑体"/>
          <w:b/>
          <w:bCs/>
          <w:color w:val="000000"/>
          <w:sz w:val="24"/>
        </w:rPr>
      </w:pPr>
      <w:bookmarkStart w:id="49" w:name="_Toc18951"/>
      <w:bookmarkStart w:id="50" w:name="_Toc5380"/>
      <w:bookmarkStart w:id="51" w:name="_Toc466"/>
      <w:bookmarkStart w:id="52" w:name="_Toc13720"/>
      <w:bookmarkStart w:id="53" w:name="_Toc4242"/>
      <w:r>
        <w:rPr>
          <w:rFonts w:hint="eastAsia" w:ascii="黑体" w:hAnsi="黑体" w:eastAsia="黑体" w:cs="黑体"/>
          <w:b/>
          <w:bCs/>
          <w:color w:val="000000"/>
          <w:sz w:val="24"/>
        </w:rPr>
        <w:t>九、递交投标文件地点</w:t>
      </w:r>
      <w:bookmarkEnd w:id="49"/>
      <w:bookmarkEnd w:id="50"/>
      <w:bookmarkEnd w:id="51"/>
      <w:bookmarkEnd w:id="52"/>
      <w:bookmarkEnd w:id="53"/>
      <w:bookmarkStart w:id="66" w:name="_GoBack"/>
      <w:bookmarkEnd w:id="66"/>
    </w:p>
    <w:p w14:paraId="102A6F7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投标文件必须在递交投标文件截止时间前送达投标地点。逾期送达、密封和标注错误的投标文件，四川国锃招标代理有限公司恕不接收。本次投标不接收邮寄的投标文件。</w:t>
      </w:r>
    </w:p>
    <w:p w14:paraId="359EED48">
      <w:pPr>
        <w:numPr>
          <w:ilvl w:val="0"/>
          <w:numId w:val="1"/>
        </w:numPr>
        <w:spacing w:line="360" w:lineRule="auto"/>
        <w:ind w:firstLine="482" w:firstLineChars="200"/>
        <w:outlineLvl w:val="0"/>
        <w:rPr>
          <w:rFonts w:hint="eastAsia" w:ascii="黑体" w:hAnsi="黑体" w:eastAsia="黑体" w:cs="黑体"/>
          <w:b/>
          <w:bCs/>
          <w:color w:val="000000"/>
          <w:sz w:val="24"/>
        </w:rPr>
      </w:pPr>
      <w:bookmarkStart w:id="54" w:name="_Toc9914"/>
      <w:bookmarkStart w:id="55" w:name="_Toc29211"/>
      <w:bookmarkStart w:id="56" w:name="_Toc10577"/>
      <w:bookmarkStart w:id="57" w:name="_Toc9229"/>
      <w:bookmarkStart w:id="58" w:name="_Toc8711"/>
      <w:r>
        <w:rPr>
          <w:rFonts w:hint="eastAsia" w:ascii="黑体" w:hAnsi="黑体" w:eastAsia="黑体" w:cs="黑体"/>
          <w:b/>
          <w:bCs/>
          <w:color w:val="000000"/>
          <w:sz w:val="24"/>
        </w:rPr>
        <w:t>投标地点</w:t>
      </w:r>
      <w:bookmarkEnd w:id="54"/>
      <w:bookmarkEnd w:id="55"/>
      <w:bookmarkEnd w:id="56"/>
      <w:bookmarkEnd w:id="57"/>
      <w:bookmarkEnd w:id="58"/>
    </w:p>
    <w:p w14:paraId="2679D34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本次招标项目投标地点在四川国锃招标代理有限公司开标室（绵阳市科创园区科技路5号2楼）。</w:t>
      </w:r>
    </w:p>
    <w:p w14:paraId="5E9A9979">
      <w:pPr>
        <w:spacing w:line="360" w:lineRule="auto"/>
        <w:ind w:firstLine="482" w:firstLineChars="200"/>
        <w:outlineLvl w:val="0"/>
        <w:rPr>
          <w:rFonts w:hint="eastAsia" w:ascii="黑体" w:hAnsi="黑体" w:eastAsia="黑体" w:cs="黑体"/>
          <w:b/>
          <w:bCs/>
          <w:color w:val="000000"/>
          <w:sz w:val="24"/>
        </w:rPr>
      </w:pPr>
      <w:bookmarkStart w:id="59" w:name="_Toc10783"/>
      <w:bookmarkStart w:id="60" w:name="_Toc22368"/>
      <w:bookmarkStart w:id="61" w:name="_Toc23526"/>
      <w:bookmarkStart w:id="62" w:name="_Toc2249"/>
      <w:bookmarkStart w:id="63" w:name="_Toc27277"/>
      <w:bookmarkStart w:id="64" w:name="_Toc32393"/>
      <w:bookmarkStart w:id="65" w:name="_Toc1161"/>
      <w:r>
        <w:rPr>
          <w:rFonts w:hint="eastAsia" w:ascii="黑体" w:hAnsi="黑体" w:eastAsia="黑体" w:cs="黑体"/>
          <w:b/>
          <w:bCs/>
          <w:color w:val="000000"/>
          <w:sz w:val="24"/>
        </w:rPr>
        <w:t>十一、联系方式</w:t>
      </w:r>
      <w:bookmarkEnd w:id="59"/>
      <w:bookmarkEnd w:id="60"/>
      <w:bookmarkEnd w:id="61"/>
      <w:bookmarkEnd w:id="62"/>
      <w:bookmarkEnd w:id="63"/>
      <w:bookmarkEnd w:id="64"/>
      <w:bookmarkEnd w:id="65"/>
    </w:p>
    <w:p w14:paraId="2B345941">
      <w:pPr>
        <w:spacing w:line="360" w:lineRule="auto"/>
        <w:ind w:firstLine="480" w:firstLineChars="200"/>
        <w:rPr>
          <w:rFonts w:hint="eastAsia" w:ascii="仿宋" w:hAnsi="仿宋" w:eastAsia="仿宋" w:cs="仿宋"/>
          <w:b/>
          <w:bCs/>
          <w:color w:val="000000"/>
          <w:sz w:val="24"/>
        </w:rPr>
      </w:pPr>
      <w:r>
        <w:rPr>
          <w:rFonts w:hint="eastAsia" w:ascii="仿宋" w:hAnsi="仿宋" w:eastAsia="仿宋" w:cs="仿宋"/>
          <w:color w:val="000000"/>
          <w:sz w:val="24"/>
        </w:rPr>
        <w:t>招 标 人：四川九洲空管科技有限责任公司</w:t>
      </w:r>
    </w:p>
    <w:p w14:paraId="62CFF2B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地    址：四川省绵阳市科创园区九华路6号</w:t>
      </w:r>
    </w:p>
    <w:p w14:paraId="049DD137">
      <w:pPr>
        <w:spacing w:line="360" w:lineRule="auto"/>
        <w:ind w:firstLine="480" w:firstLineChars="200"/>
        <w:rPr>
          <w:rFonts w:hint="eastAsia" w:ascii="仿宋" w:hAnsi="仿宋" w:eastAsia="仿宋" w:cs="仿宋"/>
          <w:color w:val="000000"/>
          <w:sz w:val="24"/>
        </w:rPr>
      </w:pPr>
      <w:r>
        <w:rPr>
          <w:rFonts w:ascii="仿宋" w:hAnsi="仿宋" w:eastAsia="仿宋" w:cs="仿宋"/>
          <w:color w:val="000000"/>
          <w:sz w:val="24"/>
        </w:rPr>
        <w:t>联 系 人：</w:t>
      </w:r>
      <w:r>
        <w:rPr>
          <w:rFonts w:hint="eastAsia" w:ascii="仿宋" w:hAnsi="仿宋" w:eastAsia="仿宋" w:cs="仿宋"/>
          <w:color w:val="000000"/>
          <w:sz w:val="24"/>
        </w:rPr>
        <w:t>黎先生（商务）0816-2469314</w:t>
      </w:r>
    </w:p>
    <w:p w14:paraId="2E3F0710">
      <w:pPr>
        <w:pStyle w:val="8"/>
        <w:ind w:firstLine="1680" w:firstLineChars="700"/>
        <w:rPr>
          <w:rFonts w:eastAsia="仿宋"/>
          <w:color w:val="000000"/>
        </w:rPr>
      </w:pPr>
      <w:r>
        <w:rPr>
          <w:rFonts w:ascii="仿宋" w:hAnsi="仿宋" w:eastAsia="仿宋" w:cs="仿宋"/>
          <w:color w:val="000000"/>
          <w:sz w:val="24"/>
        </w:rPr>
        <w:t>何</w:t>
      </w:r>
      <w:r>
        <w:rPr>
          <w:rFonts w:hint="eastAsia" w:ascii="仿宋" w:hAnsi="仿宋" w:eastAsia="仿宋" w:cs="仿宋"/>
          <w:color w:val="000000"/>
          <w:sz w:val="24"/>
        </w:rPr>
        <w:t>先生</w:t>
      </w:r>
      <w:r>
        <w:rPr>
          <w:rFonts w:hint="eastAsia" w:ascii="仿宋" w:hAnsi="仿宋" w:eastAsia="仿宋" w:cs="仿宋"/>
          <w:color w:val="000000"/>
          <w:sz w:val="24"/>
          <w:szCs w:val="24"/>
        </w:rPr>
        <w:t>（技术）</w:t>
      </w:r>
      <w:r>
        <w:rPr>
          <w:rFonts w:ascii="仿宋" w:hAnsi="仿宋" w:eastAsia="仿宋" w:cs="仿宋"/>
          <w:color w:val="000000"/>
          <w:sz w:val="24"/>
          <w:szCs w:val="24"/>
        </w:rPr>
        <w:t>15102816594</w:t>
      </w:r>
    </w:p>
    <w:p w14:paraId="3F1E00D0">
      <w:pPr>
        <w:spacing w:line="360" w:lineRule="auto"/>
        <w:ind w:firstLine="480" w:firstLineChars="200"/>
        <w:rPr>
          <w:rFonts w:ascii="仿宋" w:hAnsi="仿宋" w:eastAsia="仿宋" w:cs="仿宋"/>
          <w:color w:val="000000"/>
          <w:sz w:val="24"/>
        </w:rPr>
      </w:pPr>
    </w:p>
    <w:p w14:paraId="6B78370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招标代理机构：四川国锃招标代理有限公司</w:t>
      </w:r>
    </w:p>
    <w:p w14:paraId="374CE44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 xml:space="preserve">地    址：绵阳市科创园区科技路5号2楼 </w:t>
      </w:r>
    </w:p>
    <w:p w14:paraId="3D37B7F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    编：621000</w:t>
      </w:r>
    </w:p>
    <w:p w14:paraId="4974B05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联系方式：陈  华0816-2351166（报名咨询）</w:t>
      </w:r>
    </w:p>
    <w:p w14:paraId="6A27BE38">
      <w:pPr>
        <w:spacing w:line="360" w:lineRule="auto"/>
        <w:ind w:firstLine="1680" w:firstLineChars="700"/>
        <w:rPr>
          <w:rStyle w:val="13"/>
          <w:rFonts w:hint="eastAsia" w:ascii="仿宋" w:hAnsi="仿宋" w:eastAsia="仿宋" w:cs="仿宋"/>
          <w:color w:val="000000"/>
          <w:sz w:val="24"/>
          <w:szCs w:val="24"/>
        </w:rPr>
      </w:pPr>
      <w:r>
        <w:rPr>
          <w:rFonts w:hint="eastAsia" w:ascii="仿宋" w:hAnsi="仿宋" w:eastAsia="仿宋" w:cs="仿宋"/>
          <w:color w:val="000000"/>
          <w:sz w:val="24"/>
        </w:rPr>
        <w:t>袁  月18009050628（项目咨询）</w:t>
      </w:r>
      <w:r>
        <w:rPr>
          <w:rStyle w:val="13"/>
          <w:rFonts w:hint="eastAsia" w:ascii="仿宋" w:hAnsi="仿宋" w:eastAsia="仿宋" w:cs="仿宋"/>
          <w:color w:val="000000"/>
          <w:sz w:val="24"/>
          <w:szCs w:val="24"/>
        </w:rPr>
        <w:t xml:space="preserve"> </w:t>
      </w:r>
    </w:p>
    <w:p w14:paraId="2EE0B3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42B83"/>
    <w:multiLevelType w:val="singleLevel"/>
    <w:tmpl w:val="93642B83"/>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D6497"/>
    <w:rsid w:val="5A4D6497"/>
    <w:rsid w:val="602E2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left"/>
    </w:pPr>
    <w:rPr>
      <w:rFonts w:ascii="宋体" w:hAnsi="宋体" w:cs="宋体"/>
      <w:lang w:eastAsia="en-US"/>
    </w:rPr>
  </w:style>
  <w:style w:type="paragraph" w:styleId="3">
    <w:name w:val="Body Text First Indent"/>
    <w:basedOn w:val="2"/>
    <w:unhideWhenUsed/>
    <w:qFormat/>
    <w:uiPriority w:val="99"/>
    <w:pPr>
      <w:ind w:firstLine="420" w:firstLineChars="100"/>
    </w:pPr>
  </w:style>
  <w:style w:type="paragraph" w:styleId="4">
    <w:name w:val="Body Text Indent"/>
    <w:basedOn w:val="1"/>
    <w:next w:val="5"/>
    <w:qFormat/>
    <w:uiPriority w:val="0"/>
    <w:pPr>
      <w:ind w:firstLine="630"/>
    </w:pPr>
    <w:rPr>
      <w:sz w:val="32"/>
      <w:szCs w:val="20"/>
    </w:rPr>
  </w:style>
  <w:style w:type="paragraph" w:customStyle="1" w:styleId="5">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styleId="6">
    <w:name w:val="footer"/>
    <w:basedOn w:val="1"/>
    <w:qFormat/>
    <w:uiPriority w:val="99"/>
    <w:pPr>
      <w:tabs>
        <w:tab w:val="center" w:pos="4153"/>
        <w:tab w:val="right" w:pos="8306"/>
      </w:tabs>
      <w:snapToGrid w:val="0"/>
      <w:jc w:val="left"/>
    </w:pPr>
    <w:rPr>
      <w:sz w:val="18"/>
      <w:szCs w:val="20"/>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8">
    <w:name w:val="Body Text First Indent 2"/>
    <w:basedOn w:val="4"/>
    <w:next w:val="3"/>
    <w:unhideWhenUsed/>
    <w:qFormat/>
    <w:uiPriority w:val="99"/>
    <w:pPr>
      <w:ind w:firstLine="420" w:firstLineChars="200"/>
    </w:pPr>
  </w:style>
  <w:style w:type="character" w:customStyle="1" w:styleId="11">
    <w:name w:val="样式 +中文正文 小四 蓝色"/>
    <w:qFormat/>
    <w:uiPriority w:val="0"/>
    <w:rPr>
      <w:rFonts w:ascii="宋体" w:eastAsia="宋体"/>
      <w:color w:val="auto"/>
      <w:kern w:val="0"/>
      <w:sz w:val="24"/>
    </w:rPr>
  </w:style>
  <w:style w:type="paragraph" w:customStyle="1" w:styleId="12">
    <w:name w:val="pa-3"/>
    <w:basedOn w:val="1"/>
    <w:qFormat/>
    <w:uiPriority w:val="0"/>
    <w:pPr>
      <w:widowControl/>
      <w:spacing w:line="280" w:lineRule="atLeast"/>
      <w:ind w:firstLine="480"/>
    </w:pPr>
    <w:rPr>
      <w:rFonts w:ascii="宋体" w:hAnsi="宋体" w:cs="宋体"/>
      <w:kern w:val="0"/>
      <w:sz w:val="24"/>
    </w:rPr>
  </w:style>
  <w:style w:type="character" w:customStyle="1" w:styleId="13">
    <w:name w:val="NormalCharacter"/>
    <w:semiHidden/>
    <w:qFormat/>
    <w:uiPriority w:val="0"/>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1402</Words>
  <Characters>1637</Characters>
  <Lines>0</Lines>
  <Paragraphs>0</Paragraphs>
  <TotalTime>0</TotalTime>
  <ScaleCrop>false</ScaleCrop>
  <LinksUpToDate>false</LinksUpToDate>
  <CharactersWithSpaces>1661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2026-10-20T07:19:00Z</dcterms:created>
  <dc:creator>嘿嘿</dc:creator>
  <cp:lastModifiedBy>喻尼玛</cp:lastModifiedBy>
  <dcterms:modified xsi:type="dcterms:W3CDTF">2026-10-21T02:51:21Z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F33CCF22312B48FA8CB1F1A5080F2811_11</vt:lpwstr>
  </property>
  <property fmtid="{D5CDD505-2E9C-101B-9397-08002B2CF9AE}" pid="4" name="KSOTemplateDocerSaveRecord">
    <vt:lpwstr>eyJoZGlkIjoiZTNmNGI1MjVkZWE2MWE2ODJlOTIyNGU3ZTc4NDNjZWMiLCJ1c2VySWQiOiI0NzI1NTk1NDQifQ==</vt:lpwstr>
  </property>
</Properties>
</file>