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81227">
      <w:pPr>
        <w:tabs>
          <w:tab w:val="left" w:pos="2505"/>
          <w:tab w:val="center" w:pos="4204"/>
        </w:tabs>
        <w:adjustRightInd w:val="0"/>
        <w:snapToGrid w:val="0"/>
        <w:spacing w:line="360" w:lineRule="auto"/>
        <w:jc w:val="center"/>
        <w:rPr>
          <w:rFonts w:hint="eastAsia" w:ascii="仿宋" w:hAnsi="仿宋" w:eastAsia="仿宋" w:cs="仿宋_GB2312"/>
          <w:b/>
          <w:sz w:val="48"/>
          <w:szCs w:val="48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重庆九洲智造科技有限公司</w:t>
      </w:r>
    </w:p>
    <w:p w14:paraId="188CB74E">
      <w:pPr>
        <w:spacing w:line="640" w:lineRule="exact"/>
        <w:jc w:val="center"/>
        <w:rPr>
          <w:rFonts w:ascii="方正小标宋简体" w:hAnsi="方正小标宋简体" w:eastAsia="方正小标宋简体" w:cs="宋体"/>
          <w:sz w:val="44"/>
          <w:szCs w:val="44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自动贩卖柜入驻G0</w:t>
      </w:r>
      <w:r>
        <w:rPr>
          <w:rFonts w:hint="eastAsia" w:ascii="仿宋" w:hAnsi="仿宋" w:eastAsia="仿宋" w:cs="仿宋_GB2312"/>
          <w:b/>
          <w:sz w:val="48"/>
          <w:szCs w:val="48"/>
          <w:lang w:val="en-US" w:eastAsia="zh-CN"/>
        </w:rPr>
        <w:t>1厂房、G21办公楼</w:t>
      </w:r>
      <w:r>
        <w:rPr>
          <w:rFonts w:hint="eastAsia" w:ascii="方正小标宋简体" w:hAnsi="方正小标宋简体" w:eastAsia="方正小标宋简体" w:cs="宋体"/>
          <w:spacing w:val="-28"/>
          <w:sz w:val="44"/>
          <w:szCs w:val="44"/>
          <w:lang w:eastAsia="zh-CN"/>
        </w:rPr>
        <w:t>项</w:t>
      </w:r>
      <w:r>
        <w:rPr>
          <w:rFonts w:hint="eastAsia" w:ascii="方正小标宋简体" w:hAnsi="方正小标宋简体" w:eastAsia="方正小标宋简体" w:cs="宋体"/>
          <w:spacing w:val="-28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宋体"/>
          <w:spacing w:val="-28"/>
          <w:sz w:val="44"/>
          <w:szCs w:val="44"/>
          <w:lang w:eastAsia="zh-CN"/>
        </w:rPr>
        <w:t>目</w:t>
      </w:r>
      <w:r>
        <w:rPr>
          <w:rFonts w:hint="eastAsia" w:ascii="方正小标宋简体" w:hAnsi="方正小标宋简体" w:eastAsia="方正小标宋简体" w:cs="宋体"/>
          <w:sz w:val="44"/>
          <w:szCs w:val="44"/>
          <w:lang w:val="en-US" w:eastAsia="zh-CN"/>
        </w:rPr>
        <w:t>竞价</w:t>
      </w:r>
      <w:r>
        <w:rPr>
          <w:rFonts w:hint="eastAsia" w:ascii="方正小标宋简体" w:hAnsi="方正小标宋简体" w:eastAsia="方正小标宋简体" w:cs="宋体"/>
          <w:sz w:val="44"/>
          <w:szCs w:val="44"/>
        </w:rPr>
        <w:t>公告</w:t>
      </w:r>
      <w:bookmarkStart w:id="2" w:name="_GoBack"/>
      <w:bookmarkEnd w:id="2"/>
    </w:p>
    <w:p w14:paraId="6960DC56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bookmarkStart w:id="0" w:name="_Hlk170043939"/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" w:hAnsi="仿宋" w:eastAsia="仿宋" w:cs="仿宋_GB2312"/>
          <w:bCs/>
          <w:sz w:val="32"/>
          <w:szCs w:val="32"/>
          <w:u w:val="none"/>
        </w:rPr>
        <w:t>拟定</w:t>
      </w:r>
      <w:r>
        <w:rPr>
          <w:rFonts w:hint="eastAsia" w:ascii="仿宋" w:hAnsi="仿宋" w:eastAsia="仿宋" w:cs="仿宋_GB2312"/>
          <w:bCs/>
          <w:sz w:val="32"/>
          <w:szCs w:val="32"/>
          <w:u w:val="none"/>
          <w:lang w:val="en-US" w:eastAsia="zh-CN"/>
        </w:rPr>
        <w:t>邀请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自动贩卖柜入驻G01厂房、G21办公楼，现通过公开竞价的方式确定服务商，相关事项公告如下：</w:t>
      </w:r>
    </w:p>
    <w:bookmarkEnd w:id="0"/>
    <w:p w14:paraId="43F1C781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一、项目概况</w:t>
      </w:r>
    </w:p>
    <w:p w14:paraId="2D7F67CC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项目名称</w:t>
      </w:r>
    </w:p>
    <w:p w14:paraId="0BBDBEFA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自动贩卖柜入驻G01厂房、G21办公楼项目。</w:t>
      </w:r>
    </w:p>
    <w:p w14:paraId="09542356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项目内容</w:t>
      </w:r>
    </w:p>
    <w:p w14:paraId="4E586FBC">
      <w:pPr>
        <w:spacing w:line="560" w:lineRule="exact"/>
        <w:ind w:firstLine="640" w:firstLineChars="200"/>
        <w:jc w:val="left"/>
        <w:rPr>
          <w:rFonts w:hint="eastAsia" w:ascii="仿宋" w:hAnsi="仿宋" w:eastAsia="仿宋" w:cs="仿宋_GB2312"/>
          <w:bCs/>
          <w:sz w:val="32"/>
          <w:szCs w:val="32"/>
          <w:u w:val="single"/>
        </w:rPr>
      </w:pP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为了切实满足日常工作与生活中的饮品及食品需求，同时营造出一个更加积极、和谐的企业文化氛围，计划在G01和G21内引入自动贩卖柜服务。 目前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val="en-US" w:eastAsia="zh-CN"/>
        </w:rPr>
        <w:t>公司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共490名员工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eastAsia="zh-CN"/>
        </w:rPr>
        <w:t>，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val="en-US" w:eastAsia="zh-CN"/>
        </w:rPr>
        <w:t>G02厂房已投用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10台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val="en-US" w:eastAsia="zh-CN"/>
        </w:rPr>
        <w:t>自动贩卖柜，结合后续工厂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的情况和职能部门、驻场客户搬迁至G21的综合评估，初步拟定引入14至16台自动贩卖柜，以充分满足员工的便捷购物需求。具体布局方案为：在G01厂房一楼设置5至7台，二楼配置5台；G21厂房一楼设置2台，二楼配置2台，确保各楼层人员均能轻松享受到这一便利服务。</w:t>
      </w:r>
    </w:p>
    <w:p w14:paraId="3B13809F">
      <w:pPr>
        <w:spacing w:line="560" w:lineRule="exact"/>
        <w:ind w:firstLine="643" w:firstLineChars="200"/>
        <w:jc w:val="left"/>
        <w:rPr>
          <w:rFonts w:hint="eastAsia" w:ascii="仿宋" w:hAnsi="仿宋" w:eastAsia="仿宋" w:cs="仿宋_GB2312"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竞价评选</w:t>
      </w:r>
      <w:r>
        <w:rPr>
          <w:rFonts w:hint="eastAsia" w:ascii="仿宋" w:hAnsi="仿宋" w:eastAsia="仿宋" w:cs="仿宋_GB2312"/>
          <w:bCs/>
          <w:sz w:val="32"/>
          <w:szCs w:val="32"/>
        </w:rPr>
        <w:t>范围</w:t>
      </w:r>
    </w:p>
    <w:tbl>
      <w:tblPr>
        <w:tblStyle w:val="8"/>
        <w:tblW w:w="0" w:type="auto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2683"/>
        <w:gridCol w:w="4536"/>
        <w:gridCol w:w="1529"/>
      </w:tblGrid>
      <w:tr w14:paraId="1C420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76" w:type="dxa"/>
            <w:noWrap w:val="0"/>
            <w:vAlign w:val="center"/>
          </w:tcPr>
          <w:p w14:paraId="327A06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2683" w:type="dxa"/>
            <w:noWrap w:val="0"/>
            <w:vAlign w:val="center"/>
          </w:tcPr>
          <w:p w14:paraId="7262FD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名称</w:t>
            </w:r>
          </w:p>
        </w:tc>
        <w:tc>
          <w:tcPr>
            <w:tcW w:w="4536" w:type="dxa"/>
            <w:noWrap w:val="0"/>
            <w:vAlign w:val="center"/>
          </w:tcPr>
          <w:p w14:paraId="202285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详细要求</w:t>
            </w:r>
          </w:p>
        </w:tc>
        <w:tc>
          <w:tcPr>
            <w:tcW w:w="1529" w:type="dxa"/>
            <w:noWrap w:val="0"/>
            <w:vAlign w:val="center"/>
          </w:tcPr>
          <w:p w14:paraId="644B6F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需求数量</w:t>
            </w:r>
          </w:p>
        </w:tc>
      </w:tr>
      <w:tr w14:paraId="3A803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</w:trPr>
        <w:tc>
          <w:tcPr>
            <w:tcW w:w="876" w:type="dxa"/>
            <w:noWrap w:val="0"/>
            <w:vAlign w:val="center"/>
          </w:tcPr>
          <w:p w14:paraId="7F5DACD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2683" w:type="dxa"/>
            <w:noWrap w:val="0"/>
            <w:vAlign w:val="center"/>
          </w:tcPr>
          <w:p w14:paraId="69FF0CB5">
            <w:pPr>
              <w:widowControl/>
              <w:spacing w:line="360" w:lineRule="exact"/>
              <w:jc w:val="center"/>
              <w:textAlignment w:val="center"/>
              <w:rPr>
                <w:rFonts w:ascii="仿宋" w:hAnsi="仿宋" w:eastAsia="仿宋" w:cs="仿宋_GB2312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自动贩卖柜入驻</w:t>
            </w:r>
          </w:p>
        </w:tc>
        <w:tc>
          <w:tcPr>
            <w:tcW w:w="4536" w:type="dxa"/>
            <w:noWrap w:val="0"/>
            <w:vAlign w:val="center"/>
          </w:tcPr>
          <w:p w14:paraId="1C8C5186">
            <w:pPr>
              <w:widowControl/>
              <w:spacing w:line="360" w:lineRule="exact"/>
              <w:jc w:val="left"/>
              <w:textAlignment w:val="center"/>
              <w:rPr>
                <w:rFonts w:hint="eastAsia" w:ascii="仿宋" w:hAnsi="仿宋" w:eastAsia="仿宋" w:cs="仿宋"/>
                <w:color w:val="FF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（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八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）自动贩卖柜技术要求（包括设备尺寸、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功耗、商品补充频率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等）</w:t>
            </w:r>
          </w:p>
        </w:tc>
        <w:tc>
          <w:tcPr>
            <w:tcW w:w="1529" w:type="dxa"/>
            <w:noWrap w:val="0"/>
            <w:vAlign w:val="center"/>
          </w:tcPr>
          <w:p w14:paraId="7CC6CCE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bidi="ar"/>
              </w:rPr>
            </w:pPr>
          </w:p>
          <w:p w14:paraId="0D6FF708">
            <w:pPr>
              <w:widowControl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14-16台（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最终数量根据实际需求投放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）</w:t>
            </w:r>
          </w:p>
        </w:tc>
      </w:tr>
    </w:tbl>
    <w:p w14:paraId="724CC5E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响应</w:t>
      </w:r>
      <w:r>
        <w:rPr>
          <w:rFonts w:hint="eastAsia" w:ascii="黑体" w:hAnsi="黑体" w:eastAsia="黑体" w:cs="宋体"/>
          <w:sz w:val="32"/>
          <w:szCs w:val="32"/>
        </w:rPr>
        <w:t>人资格要求</w:t>
      </w:r>
    </w:p>
    <w:p w14:paraId="7E23D874">
      <w:pPr>
        <w:pStyle w:val="14"/>
        <w:adjustRightInd w:val="0"/>
        <w:snapToGrid w:val="0"/>
        <w:spacing w:line="560" w:lineRule="exact"/>
        <w:ind w:firstLine="64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（1）具备能够独立承担民事责任能力的企业法人资格；</w:t>
      </w:r>
    </w:p>
    <w:p w14:paraId="22A3EC9A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（2）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响应人</w:t>
      </w:r>
      <w:r>
        <w:rPr>
          <w:rFonts w:hint="eastAsia" w:ascii="仿宋" w:hAnsi="仿宋" w:eastAsia="仿宋" w:cs="仿宋_GB2312"/>
          <w:sz w:val="32"/>
          <w:szCs w:val="32"/>
        </w:rPr>
        <w:t>经营范围符合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竞价</w:t>
      </w:r>
      <w:r>
        <w:rPr>
          <w:rFonts w:hint="eastAsia" w:ascii="仿宋" w:hAnsi="仿宋" w:eastAsia="仿宋" w:cs="仿宋_GB2312"/>
          <w:sz w:val="32"/>
          <w:szCs w:val="32"/>
        </w:rPr>
        <w:t>项目要求；</w:t>
      </w:r>
    </w:p>
    <w:p w14:paraId="6ED0AEFB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（3）具有良好的商业信誉和健全的财务会计制度；</w:t>
      </w:r>
    </w:p>
    <w:p w14:paraId="7AA9C562">
      <w:pPr>
        <w:tabs>
          <w:tab w:val="left" w:pos="7665"/>
        </w:tabs>
        <w:adjustRightInd w:val="0"/>
        <w:snapToGrid w:val="0"/>
        <w:spacing w:line="560" w:lineRule="exact"/>
        <w:ind w:left="1598" w:leftChars="304" w:hanging="960" w:hangingChars="3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（4）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营业执照经营范围包含食品销售相关内容、具有食品卫生许可证/备案等资质</w:t>
      </w:r>
      <w:r>
        <w:rPr>
          <w:rFonts w:hint="eastAsia" w:ascii="仿宋" w:hAnsi="仿宋" w:eastAsia="仿宋" w:cs="仿宋_GB2312"/>
          <w:sz w:val="32"/>
          <w:szCs w:val="32"/>
        </w:rPr>
        <w:t>；</w:t>
      </w:r>
    </w:p>
    <w:p w14:paraId="12FFB7AE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（5）具有依法缴纳税收和社会保障资金的良好记录；</w:t>
      </w:r>
    </w:p>
    <w:p w14:paraId="0F05229B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（6）参加本次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竞价</w:t>
      </w:r>
      <w:r>
        <w:rPr>
          <w:rFonts w:hint="eastAsia" w:ascii="仿宋" w:hAnsi="仿宋" w:eastAsia="仿宋" w:cs="仿宋_GB2312"/>
          <w:sz w:val="32"/>
          <w:szCs w:val="32"/>
        </w:rPr>
        <w:t>前三年内，在经营活动中没有重大违法记录；</w:t>
      </w:r>
    </w:p>
    <w:p w14:paraId="5DA6AEA1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（7）遵守有关的国家法律、法令和条例；</w:t>
      </w:r>
    </w:p>
    <w:p w14:paraId="2B705FD0">
      <w:pPr>
        <w:pStyle w:val="14"/>
        <w:adjustRightInd w:val="0"/>
        <w:snapToGrid w:val="0"/>
        <w:spacing w:line="560" w:lineRule="exact"/>
        <w:ind w:firstLine="64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_GB2312"/>
          <w:sz w:val="32"/>
          <w:szCs w:val="32"/>
        </w:rPr>
        <w:t>）本次项目不允许联合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竞价</w:t>
      </w:r>
      <w:r>
        <w:rPr>
          <w:rFonts w:hint="eastAsia" w:ascii="仿宋" w:hAnsi="仿宋" w:eastAsia="仿宋" w:cs="仿宋_GB2312"/>
          <w:sz w:val="32"/>
          <w:szCs w:val="32"/>
        </w:rPr>
        <w:t>；</w:t>
      </w:r>
    </w:p>
    <w:p w14:paraId="14229CA3">
      <w:pPr>
        <w:pStyle w:val="14"/>
        <w:adjustRightInd w:val="0"/>
        <w:snapToGrid w:val="0"/>
        <w:spacing w:line="560" w:lineRule="exact"/>
        <w:ind w:firstLine="64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_GB2312"/>
          <w:sz w:val="32"/>
          <w:szCs w:val="32"/>
        </w:rPr>
        <w:t>）法律、行政法规规定的其他条件。</w:t>
      </w:r>
    </w:p>
    <w:p w14:paraId="357BE212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三、</w:t>
      </w: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竞价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评选</w:t>
      </w:r>
      <w:r>
        <w:rPr>
          <w:rFonts w:hint="eastAsia" w:ascii="黑体" w:hAnsi="黑体" w:eastAsia="黑体" w:cs="宋体"/>
          <w:sz w:val="32"/>
          <w:szCs w:val="32"/>
        </w:rPr>
        <w:t>时间和地点</w:t>
      </w:r>
    </w:p>
    <w:p w14:paraId="06A81888">
      <w:pPr>
        <w:spacing w:line="560" w:lineRule="exact"/>
        <w:ind w:firstLine="643" w:firstLineChars="200"/>
        <w:jc w:val="left"/>
        <w:rPr>
          <w:rFonts w:hint="eastAsia" w:ascii="仿宋_GB2312" w:hAnsi="宋体" w:eastAsia="仿宋_GB2312" w:cs="宋体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1.竞价评选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时间：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202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4</w:t>
      </w:r>
      <w:r>
        <w:rPr>
          <w:rFonts w:ascii="仿宋" w:hAnsi="仿宋" w:eastAsia="仿宋" w:cs="仿宋_GB2312"/>
          <w:b/>
          <w:bCs/>
          <w:sz w:val="32"/>
          <w:szCs w:val="32"/>
        </w:rPr>
        <w:t>月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21</w:t>
      </w:r>
      <w:r>
        <w:rPr>
          <w:rFonts w:ascii="仿宋" w:hAnsi="仿宋" w:eastAsia="仿宋" w:cs="仿宋_GB2312"/>
          <w:b/>
          <w:bCs/>
          <w:sz w:val="32"/>
          <w:szCs w:val="32"/>
        </w:rPr>
        <w:t>日10:00时</w:t>
      </w:r>
      <w:r>
        <w:rPr>
          <w:rFonts w:hint="eastAsia" w:ascii="仿宋" w:hAnsi="仿宋" w:eastAsia="仿宋" w:cs="仿宋_GB2312"/>
          <w:sz w:val="32"/>
          <w:szCs w:val="32"/>
        </w:rPr>
        <w:t>（北京时间）</w:t>
      </w:r>
    </w:p>
    <w:p w14:paraId="4E01476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2.竞价评选</w:t>
      </w:r>
      <w:r>
        <w:rPr>
          <w:rFonts w:hint="eastAsia" w:ascii="仿宋_GB2312" w:hAnsi="宋体" w:eastAsia="仿宋_GB2312" w:cs="宋体"/>
          <w:sz w:val="32"/>
          <w:szCs w:val="32"/>
        </w:rPr>
        <w:t>地点：</w:t>
      </w:r>
      <w:r>
        <w:rPr>
          <w:rFonts w:hint="eastAsia" w:ascii="仿宋" w:hAnsi="仿宋" w:eastAsia="仿宋" w:cs="仿宋_GB2312"/>
          <w:b/>
          <w:sz w:val="32"/>
          <w:szCs w:val="32"/>
        </w:rPr>
        <w:t>重庆市两江新区王家街道重庆市渝北区两路寸滩保税港区空港功能 G区瑞月南路101</w:t>
      </w:r>
      <w:r>
        <w:rPr>
          <w:rFonts w:hint="eastAsia" w:ascii="仿宋" w:hAnsi="仿宋" w:eastAsia="仿宋" w:cs="仿宋_GB2312"/>
          <w:b/>
          <w:sz w:val="32"/>
          <w:szCs w:val="32"/>
          <w:lang w:val="en-US" w:eastAsia="zh-CN"/>
        </w:rPr>
        <w:t>号</w:t>
      </w:r>
      <w:r>
        <w:rPr>
          <w:rFonts w:hint="eastAsia" w:ascii="仿宋" w:hAnsi="仿宋" w:eastAsia="仿宋" w:cs="仿宋_GB2312"/>
          <w:b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41A5E56B">
      <w:pPr>
        <w:spacing w:line="560" w:lineRule="exact"/>
        <w:ind w:firstLine="640" w:firstLineChars="200"/>
        <w:jc w:val="left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响应</w:t>
      </w:r>
      <w:r>
        <w:rPr>
          <w:rFonts w:hint="eastAsia" w:ascii="黑体" w:hAnsi="黑体" w:eastAsia="黑体" w:cs="宋体"/>
          <w:sz w:val="32"/>
          <w:szCs w:val="32"/>
        </w:rPr>
        <w:t>文件获取</w:t>
      </w:r>
    </w:p>
    <w:p w14:paraId="117D6270">
      <w:pPr>
        <w:spacing w:line="560" w:lineRule="exact"/>
        <w:ind w:firstLine="643" w:firstLineChars="200"/>
        <w:jc w:val="left"/>
        <w:rPr>
          <w:rFonts w:hint="eastAsia" w:ascii="仿宋_GB2312" w:hAnsi="宋体" w:eastAsia="仿宋_GB2312" w:cs="宋体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_GB2312" w:hAnsi="宋体" w:eastAsia="仿宋_GB2312" w:cs="宋体"/>
          <w:sz w:val="32"/>
          <w:szCs w:val="32"/>
        </w:rPr>
        <w:t>获取时间：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自202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 4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 14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日至202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5年 4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 21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日。</w:t>
      </w:r>
    </w:p>
    <w:p w14:paraId="405451F5">
      <w:pPr>
        <w:spacing w:line="560" w:lineRule="exact"/>
        <w:ind w:firstLine="643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楷体_GB2312" w:hAnsi="宋体" w:eastAsia="楷体_GB2312" w:cs="宋体"/>
          <w:b w:val="0"/>
          <w:bCs w:val="0"/>
          <w:sz w:val="32"/>
          <w:szCs w:val="32"/>
          <w:lang w:val="en-US" w:eastAsia="zh-CN"/>
        </w:rPr>
        <w:t>响应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人</w:t>
      </w:r>
      <w:r>
        <w:rPr>
          <w:rFonts w:hint="eastAsia" w:ascii="仿宋_GB2312" w:hAnsi="宋体" w:eastAsia="仿宋_GB2312" w:cs="宋体"/>
          <w:sz w:val="32"/>
          <w:szCs w:val="32"/>
        </w:rPr>
        <w:t>报名需提供：</w:t>
      </w:r>
    </w:p>
    <w:p w14:paraId="2BECBD91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</w:rPr>
        <w:t>1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有效的营业执照复印件；</w:t>
      </w:r>
    </w:p>
    <w:p w14:paraId="55CC19DF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</w:rPr>
        <w:t>2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单位介绍信或法定代表人授权委托书；</w:t>
      </w:r>
    </w:p>
    <w:p w14:paraId="312C467F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食品卫生许可证/备案等资质</w:t>
      </w:r>
      <w:r>
        <w:rPr>
          <w:rFonts w:hint="eastAsia" w:ascii="仿宋_GB2312" w:hAnsi="宋体" w:eastAsia="仿宋_GB2312" w:cs="宋体"/>
          <w:sz w:val="32"/>
          <w:szCs w:val="32"/>
        </w:rPr>
        <w:t>；</w:t>
      </w:r>
    </w:p>
    <w:p w14:paraId="58C04057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参选</w:t>
      </w:r>
      <w:r>
        <w:rPr>
          <w:rFonts w:hint="eastAsia" w:ascii="仿宋_GB2312" w:hAnsi="宋体" w:eastAsia="仿宋_GB2312" w:cs="宋体"/>
          <w:sz w:val="32"/>
          <w:szCs w:val="32"/>
        </w:rPr>
        <w:t>申请书。</w:t>
      </w:r>
    </w:p>
    <w:p w14:paraId="3A4D0DC7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响应人</w:t>
      </w:r>
      <w:r>
        <w:rPr>
          <w:rFonts w:hint="eastAsia" w:ascii="仿宋_GB2312" w:hAnsi="宋体" w:eastAsia="仿宋_GB2312" w:cs="宋体"/>
          <w:sz w:val="32"/>
          <w:szCs w:val="32"/>
        </w:rPr>
        <w:t>须将上述报名材料盖章扫描后的PDF版本，发送至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采购人</w:t>
      </w:r>
      <w:r>
        <w:rPr>
          <w:rFonts w:hint="eastAsia" w:ascii="仿宋_GB2312" w:hAnsi="宋体" w:eastAsia="仿宋_GB2312" w:cs="宋体"/>
          <w:sz w:val="32"/>
          <w:szCs w:val="32"/>
        </w:rPr>
        <w:t>邮箱leili@jezetek.cc进行报名。</w:t>
      </w:r>
    </w:p>
    <w:p w14:paraId="280F7397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五、响应文件递交时间</w:t>
      </w:r>
    </w:p>
    <w:p w14:paraId="60D681E0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报名成功</w:t>
      </w:r>
      <w:r>
        <w:rPr>
          <w:rFonts w:hint="eastAsia" w:ascii="仿宋_GB2312" w:hAnsi="宋体" w:eastAsia="仿宋_GB2312" w:cs="宋体"/>
          <w:sz w:val="32"/>
          <w:szCs w:val="32"/>
        </w:rPr>
        <w:t>的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响应</w:t>
      </w:r>
      <w:r>
        <w:rPr>
          <w:rFonts w:hint="eastAsia" w:ascii="仿宋_GB2312" w:hAnsi="宋体" w:eastAsia="仿宋_GB2312" w:cs="宋体"/>
          <w:sz w:val="32"/>
          <w:szCs w:val="32"/>
        </w:rPr>
        <w:t>人,将响应文件密封，在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竞价</w:t>
      </w:r>
      <w:r>
        <w:rPr>
          <w:rFonts w:hint="eastAsia" w:ascii="仿宋_GB2312" w:hAnsi="宋体" w:eastAsia="仿宋_GB2312" w:cs="宋体"/>
          <w:sz w:val="32"/>
          <w:szCs w:val="32"/>
        </w:rPr>
        <w:t>地点当面递交</w:t>
      </w:r>
      <w:r>
        <w:rPr>
          <w:rFonts w:hint="default" w:ascii="仿宋_GB2312" w:hAnsi="宋体" w:eastAsia="仿宋_GB2312" w:cs="宋体"/>
          <w:sz w:val="32"/>
          <w:szCs w:val="32"/>
          <w:lang w:val="en-US"/>
        </w:rPr>
        <w:t>,</w:t>
      </w:r>
      <w:r>
        <w:rPr>
          <w:rFonts w:hint="eastAsia" w:ascii="仿宋_GB2312" w:hAnsi="宋体" w:eastAsia="仿宋_GB2312" w:cs="宋体"/>
          <w:sz w:val="32"/>
          <w:szCs w:val="32"/>
        </w:rPr>
        <w:t>提交截止时间202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21</w:t>
      </w:r>
      <w:r>
        <w:rPr>
          <w:rFonts w:hint="eastAsia" w:ascii="仿宋_GB2312" w:hAnsi="宋体" w:eastAsia="仿宋_GB2312" w:cs="宋体"/>
          <w:sz w:val="32"/>
          <w:szCs w:val="32"/>
        </w:rPr>
        <w:t>日</w:t>
      </w:r>
      <w:r>
        <w:rPr>
          <w:rFonts w:hint="default" w:ascii="仿宋_GB2312" w:hAnsi="宋体" w:eastAsia="仿宋_GB2312" w:cs="宋体"/>
          <w:sz w:val="32"/>
          <w:szCs w:val="32"/>
          <w:lang w:val="en-US"/>
        </w:rPr>
        <w:t>10</w:t>
      </w:r>
      <w:r>
        <w:rPr>
          <w:rFonts w:hint="eastAsia" w:ascii="仿宋_GB2312" w:hAnsi="宋体" w:eastAsia="仿宋_GB2312" w:cs="宋体"/>
          <w:sz w:val="32"/>
          <w:szCs w:val="32"/>
        </w:rPr>
        <w:t>时,逾期提交的不予受理。</w:t>
      </w:r>
    </w:p>
    <w:p w14:paraId="20414837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  <w:highlight w:val="yellow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 w:cs="宋体"/>
          <w:sz w:val="32"/>
          <w:szCs w:val="32"/>
        </w:rPr>
        <w:t>响应文件的份数：正本1份,副本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sz w:val="32"/>
          <w:szCs w:val="32"/>
        </w:rPr>
        <w:t>份。</w:t>
      </w:r>
    </w:p>
    <w:p w14:paraId="037C37A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</w:t>
      </w:r>
      <w:r>
        <w:fldChar w:fldCharType="begin"/>
      </w:r>
      <w:r>
        <w:instrText xml:space="preserve"> HYPERLINK "mailto:参选文件必须在截止时间前送达，未密封、逾期送达或未送达指定地点的参选文件视为自动弃权。若因不可抗力因素影响导致纸质参选文件无法按时送达的，可在参选文件递交截止时间前以PDF文档（盖章版）加密形式，通过邮件发送至比选人邮箱jzzbbx@jiuzhoutech.com，并在开选时将密码提供给比选人。" </w:instrText>
      </w:r>
      <w:r>
        <w:fldChar w:fldCharType="separate"/>
      </w:r>
      <w:r>
        <w:rPr>
          <w:rFonts w:hint="eastAsia" w:ascii="仿宋_GB2312" w:hAnsi="宋体" w:eastAsia="仿宋_GB2312" w:cs="宋体"/>
          <w:sz w:val="32"/>
          <w:szCs w:val="32"/>
        </w:rPr>
        <w:t>响应文件必须在截止时间前送达，未密封、逾期送达或未送达指定地点的响应文件视为自动弃权。若因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特殊原因</w:t>
      </w:r>
      <w:r>
        <w:rPr>
          <w:rFonts w:hint="eastAsia" w:ascii="仿宋_GB2312" w:hAnsi="宋体" w:eastAsia="仿宋_GB2312" w:cs="宋体"/>
          <w:sz w:val="32"/>
          <w:szCs w:val="32"/>
        </w:rPr>
        <w:t>导致纸质响应文件无法按时送达的，可在响应文件递交截止时间前以PDF文档(盖章版)加密形式，通过邮件发送至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人邮箱jzzbbx@jiuzhoutech.com，并在开选时将密码提供给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人。</w:t>
      </w:r>
      <w:r>
        <w:rPr>
          <w:rFonts w:hint="eastAsia" w:ascii="仿宋_GB2312" w:hAnsi="宋体" w:eastAsia="仿宋_GB2312" w:cs="宋体"/>
          <w:sz w:val="32"/>
          <w:szCs w:val="32"/>
        </w:rPr>
        <w:fldChar w:fldCharType="end"/>
      </w:r>
    </w:p>
    <w:p w14:paraId="73338B2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收件地址：重庆市两江新区王家街道重庆市渝北区两路寸滩保税港区空港功能 G区瑞月南路101号 </w:t>
      </w:r>
    </w:p>
    <w:p w14:paraId="6129AA3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收件单位：重庆九洲智造科技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财务部</w:t>
      </w:r>
    </w:p>
    <w:p w14:paraId="43B852B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收件人：苏亚18717009262</w:t>
      </w:r>
    </w:p>
    <w:p w14:paraId="4F6FDB0F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4.</w:t>
      </w:r>
      <w:bookmarkStart w:id="1" w:name="_Hlk170044793"/>
      <w:r>
        <w:rPr>
          <w:rFonts w:hint="eastAsia" w:ascii="仿宋_GB2312" w:hAnsi="宋体" w:eastAsia="仿宋_GB2312" w:cs="宋体"/>
          <w:sz w:val="32"/>
          <w:szCs w:val="32"/>
        </w:rPr>
        <w:t>通过资格资质审查的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响应人</w:t>
      </w:r>
      <w:r>
        <w:rPr>
          <w:rFonts w:hint="eastAsia" w:ascii="仿宋_GB2312" w:hAnsi="宋体" w:eastAsia="仿宋_GB2312" w:cs="宋体"/>
          <w:sz w:val="32"/>
          <w:szCs w:val="32"/>
        </w:rPr>
        <w:t>少于三家的，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人有权重新组织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竞价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bookmarkEnd w:id="1"/>
    <w:p w14:paraId="11339CAD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六、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参选</w:t>
      </w:r>
      <w:r>
        <w:rPr>
          <w:rFonts w:hint="eastAsia" w:ascii="黑体" w:hAnsi="黑体" w:eastAsia="黑体" w:cs="宋体"/>
          <w:sz w:val="32"/>
          <w:szCs w:val="32"/>
        </w:rPr>
        <w:t>报价</w:t>
      </w:r>
    </w:p>
    <w:p w14:paraId="5A2D6157">
      <w:pPr>
        <w:spacing w:line="560" w:lineRule="exact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1.满足技术要求且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商品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销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售价格不高于市场零售价格的情况下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参选报价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比例最高的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响应人中选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（1家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中选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）</w:t>
      </w:r>
    </w:p>
    <w:p w14:paraId="373633EC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 w:cs="宋体"/>
          <w:sz w:val="32"/>
          <w:szCs w:val="32"/>
        </w:rPr>
        <w:t>参选报价一律使用人民币结算。</w:t>
      </w:r>
    </w:p>
    <w:p w14:paraId="3572C59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_GB2312" w:hAnsi="宋体" w:eastAsia="仿宋_GB2312" w:cs="宋体"/>
          <w:sz w:val="32"/>
          <w:szCs w:val="32"/>
        </w:rPr>
        <w:t>参选报价为含税包干价，报价包含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安装、运输、铺货、系统维护等</w:t>
      </w:r>
      <w:r>
        <w:rPr>
          <w:rFonts w:hint="eastAsia" w:ascii="仿宋_GB2312" w:hAnsi="宋体" w:eastAsia="仿宋_GB2312" w:cs="宋体"/>
          <w:sz w:val="32"/>
          <w:szCs w:val="32"/>
        </w:rPr>
        <w:t>全部相关费用。</w:t>
      </w:r>
    </w:p>
    <w:p w14:paraId="0F1412EC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七、成交标准</w:t>
      </w:r>
    </w:p>
    <w:p w14:paraId="10269704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当响应人在资质、技术、商务等主要条件均满足响应文件要求时，以评选小组评定的参选报价比例最高的响应人作为中选候选人。</w:t>
      </w:r>
    </w:p>
    <w:p w14:paraId="337C3F8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八、发布公告</w:t>
      </w:r>
    </w:p>
    <w:p w14:paraId="409E1E6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本次比选公告在四川九洲投资控股集团有限公司（https://www.jezetek.cc）和集团数字化平台上发布。对于因其他网站转载并发布的非完整版或修改版公告，而导致误报名或无效报名的情形，采购人不予承担责任。</w:t>
      </w:r>
    </w:p>
    <w:p w14:paraId="0D00E84E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九、公告期限</w:t>
      </w:r>
    </w:p>
    <w:p w14:paraId="76DCA31E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自本公告发布之日起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</w:rPr>
        <w:t>个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工作日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096AAB3D">
      <w:pPr>
        <w:spacing w:line="52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十、联系方式</w:t>
      </w:r>
    </w:p>
    <w:p w14:paraId="642C152F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</w:p>
    <w:p w14:paraId="6C987EE1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联系地址：重庆市两江新区王家街道重庆市渝北区两路寸滩保税港区空港功能 G区瑞月南路101号</w:t>
      </w:r>
    </w:p>
    <w:p w14:paraId="3148807D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雷莉</w:t>
      </w:r>
    </w:p>
    <w:p w14:paraId="457613E7">
      <w:pPr>
        <w:spacing w:line="520" w:lineRule="exact"/>
        <w:ind w:firstLine="640" w:firstLineChars="200"/>
        <w:jc w:val="left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电话：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13696499705</w:t>
      </w:r>
    </w:p>
    <w:p w14:paraId="3F558DC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廉政监督邮箱：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"mailto:scjzsjb@jiuzhoutech.com" </w:instrTex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scjzsjb@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jiuzhoutech.com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 w14:paraId="5B09057F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65D2E27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2CF07180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A780233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参选</w:t>
      </w:r>
      <w:r>
        <w:rPr>
          <w:rFonts w:hint="eastAsia" w:ascii="仿宋_GB2312" w:hAnsi="宋体" w:eastAsia="仿宋_GB2312" w:cs="宋体"/>
          <w:sz w:val="32"/>
          <w:szCs w:val="32"/>
        </w:rPr>
        <w:t>申请书</w:t>
      </w:r>
    </w:p>
    <w:p w14:paraId="486998B7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</w:p>
    <w:p w14:paraId="68B43258">
      <w:pPr>
        <w:spacing w:line="520" w:lineRule="exact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1614831E">
      <w:pPr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</w:t>
      </w:r>
    </w:p>
    <w:p w14:paraId="3E784A0E">
      <w:pPr>
        <w:wordWrap w:val="0"/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4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11 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日     </w:t>
      </w:r>
    </w:p>
    <w:p w14:paraId="4D69D29C">
      <w:pPr>
        <w:spacing w:line="520" w:lineRule="exact"/>
        <w:jc w:val="center"/>
        <w:rPr>
          <w:rFonts w:hint="eastAsia" w:ascii="仿宋_GB2312" w:hAnsi="宋体" w:eastAsia="仿宋_GB2312" w:cs="宋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992" w:gutter="0"/>
          <w:pgNumType w:fmt="numberInDash"/>
          <w:cols w:space="720" w:num="1"/>
          <w:docGrid w:type="lines" w:linePitch="312" w:charSpace="0"/>
        </w:sectPr>
      </w:pPr>
    </w:p>
    <w:p w14:paraId="29F50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附件：</w:t>
      </w:r>
    </w:p>
    <w:p w14:paraId="7EB87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 w14:paraId="76351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重庆九洲智造科技有限公司</w:t>
      </w:r>
    </w:p>
    <w:p w14:paraId="713BA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自动贩卖柜入驻G01厂房、G21办公楼</w:t>
      </w:r>
    </w:p>
    <w:p w14:paraId="0A5D7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（编号：FWCGJJ202504-02）</w:t>
      </w:r>
    </w:p>
    <w:p w14:paraId="02EDE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竞价申请书</w:t>
      </w:r>
    </w:p>
    <w:p w14:paraId="03E173C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致重庆九洲智造科技有限公司：</w:t>
      </w:r>
    </w:p>
    <w:p w14:paraId="02CB44B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  <w:t>（单位名称）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已知悉贵单位关于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  <w:t>自动贩卖柜入驻G01厂房、G21办公楼</w:t>
      </w:r>
      <w:r>
        <w:rPr>
          <w:rFonts w:hint="eastAsia" w:ascii="仿宋_GB2312" w:hAnsi="宋体" w:eastAsia="仿宋_GB2312" w:cs="宋体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的竞价公告，并充分了解贵单位发布的竞价内容及要求，现确认参加贵单位该项目的竞价。 </w:t>
      </w:r>
    </w:p>
    <w:p w14:paraId="114FF37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我公司负责本项目竞价的具体联系人：</w:t>
      </w:r>
    </w:p>
    <w:p w14:paraId="3F205B9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  <w:t xml:space="preserve">         </w:t>
      </w:r>
    </w:p>
    <w:p w14:paraId="73C423C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申请人：（全称、盖章） </w:t>
      </w:r>
    </w:p>
    <w:p w14:paraId="691477F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法定代表人或委托代理人：（签章）</w:t>
      </w:r>
    </w:p>
    <w:p w14:paraId="3136258B">
      <w:pPr>
        <w:spacing w:line="520" w:lineRule="exact"/>
        <w:jc w:val="both"/>
        <w:rPr>
          <w:rFonts w:ascii="宋体" w:hAnsi="宋体" w:cs="宋体"/>
          <w:sz w:val="28"/>
          <w:szCs w:val="28"/>
        </w:rPr>
      </w:pPr>
    </w:p>
    <w:sect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QisiAaBanSong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757877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1285D3C">
        <w:pPr>
          <w:pStyle w:val="5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774179AF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9958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C242E05">
        <w:pPr>
          <w:pStyle w:val="5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</w:rPr>
          <w:t>- 1 -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DF14531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EA2B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02124263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4263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3105006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27ED328E">
    <w:pPr>
      <w:pStyle w:val="6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0681EE2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zNGFjMDM2NTY0M2Q1MjdkMTMyNDAxOTJmZTJjMWUifQ=="/>
  </w:docVars>
  <w:rsids>
    <w:rsidRoot w:val="00BC7038"/>
    <w:rsid w:val="0001576A"/>
    <w:rsid w:val="000A7E0D"/>
    <w:rsid w:val="000C10C0"/>
    <w:rsid w:val="001042D3"/>
    <w:rsid w:val="0012736E"/>
    <w:rsid w:val="00143AA7"/>
    <w:rsid w:val="00165983"/>
    <w:rsid w:val="001D32FC"/>
    <w:rsid w:val="00203B3A"/>
    <w:rsid w:val="002368F5"/>
    <w:rsid w:val="00237A0F"/>
    <w:rsid w:val="00237FB4"/>
    <w:rsid w:val="002724AD"/>
    <w:rsid w:val="002F02F9"/>
    <w:rsid w:val="00334674"/>
    <w:rsid w:val="00347D13"/>
    <w:rsid w:val="003516E2"/>
    <w:rsid w:val="00373717"/>
    <w:rsid w:val="003756AF"/>
    <w:rsid w:val="00395343"/>
    <w:rsid w:val="003A3653"/>
    <w:rsid w:val="003B385E"/>
    <w:rsid w:val="003E6FA6"/>
    <w:rsid w:val="00417C0F"/>
    <w:rsid w:val="00454F45"/>
    <w:rsid w:val="00464C87"/>
    <w:rsid w:val="00492394"/>
    <w:rsid w:val="004A554A"/>
    <w:rsid w:val="004D3150"/>
    <w:rsid w:val="004D5221"/>
    <w:rsid w:val="00501664"/>
    <w:rsid w:val="00502DA6"/>
    <w:rsid w:val="00524A9F"/>
    <w:rsid w:val="0053378C"/>
    <w:rsid w:val="00564685"/>
    <w:rsid w:val="00566BC3"/>
    <w:rsid w:val="005B4DEE"/>
    <w:rsid w:val="005B73E6"/>
    <w:rsid w:val="005E2863"/>
    <w:rsid w:val="006069A7"/>
    <w:rsid w:val="0061309B"/>
    <w:rsid w:val="006205DB"/>
    <w:rsid w:val="00621A24"/>
    <w:rsid w:val="00646D9F"/>
    <w:rsid w:val="006537A6"/>
    <w:rsid w:val="006958A6"/>
    <w:rsid w:val="006A27C8"/>
    <w:rsid w:val="006C08A1"/>
    <w:rsid w:val="006D0ED5"/>
    <w:rsid w:val="006E40F8"/>
    <w:rsid w:val="006E70C8"/>
    <w:rsid w:val="00721DC2"/>
    <w:rsid w:val="00726C42"/>
    <w:rsid w:val="00732FF3"/>
    <w:rsid w:val="00745A71"/>
    <w:rsid w:val="007A59B3"/>
    <w:rsid w:val="00821ECF"/>
    <w:rsid w:val="008859EC"/>
    <w:rsid w:val="00896D55"/>
    <w:rsid w:val="008B7758"/>
    <w:rsid w:val="00930486"/>
    <w:rsid w:val="009350B0"/>
    <w:rsid w:val="0094012A"/>
    <w:rsid w:val="00972651"/>
    <w:rsid w:val="009A54BB"/>
    <w:rsid w:val="00A2374E"/>
    <w:rsid w:val="00A27FAB"/>
    <w:rsid w:val="00A50C25"/>
    <w:rsid w:val="00A60A21"/>
    <w:rsid w:val="00A95BEE"/>
    <w:rsid w:val="00A97361"/>
    <w:rsid w:val="00AD52E2"/>
    <w:rsid w:val="00AF42DA"/>
    <w:rsid w:val="00B40A47"/>
    <w:rsid w:val="00B41C08"/>
    <w:rsid w:val="00B43D01"/>
    <w:rsid w:val="00B50080"/>
    <w:rsid w:val="00B728CF"/>
    <w:rsid w:val="00B86AE6"/>
    <w:rsid w:val="00B91C43"/>
    <w:rsid w:val="00B92314"/>
    <w:rsid w:val="00BC7038"/>
    <w:rsid w:val="00BD2E55"/>
    <w:rsid w:val="00BD56A9"/>
    <w:rsid w:val="00C04EFB"/>
    <w:rsid w:val="00C23E71"/>
    <w:rsid w:val="00C454E8"/>
    <w:rsid w:val="00C506E9"/>
    <w:rsid w:val="00C60901"/>
    <w:rsid w:val="00C96FC3"/>
    <w:rsid w:val="00CC6EA7"/>
    <w:rsid w:val="00CE5C20"/>
    <w:rsid w:val="00D11BDE"/>
    <w:rsid w:val="00D2354E"/>
    <w:rsid w:val="00D302D6"/>
    <w:rsid w:val="00D67870"/>
    <w:rsid w:val="00D757E2"/>
    <w:rsid w:val="00E14F14"/>
    <w:rsid w:val="00E216D3"/>
    <w:rsid w:val="00E26733"/>
    <w:rsid w:val="00E270F0"/>
    <w:rsid w:val="00E54630"/>
    <w:rsid w:val="00E56712"/>
    <w:rsid w:val="00E61C24"/>
    <w:rsid w:val="00E94F7E"/>
    <w:rsid w:val="00ED78C5"/>
    <w:rsid w:val="00F26F4E"/>
    <w:rsid w:val="00F449E3"/>
    <w:rsid w:val="00F708D1"/>
    <w:rsid w:val="00F77D1A"/>
    <w:rsid w:val="00FF13A5"/>
    <w:rsid w:val="00FF75A6"/>
    <w:rsid w:val="05104339"/>
    <w:rsid w:val="05177476"/>
    <w:rsid w:val="053D5946"/>
    <w:rsid w:val="081A7E0B"/>
    <w:rsid w:val="08D13A65"/>
    <w:rsid w:val="0A9817DB"/>
    <w:rsid w:val="0AE66285"/>
    <w:rsid w:val="0DA844DC"/>
    <w:rsid w:val="0DDB55B2"/>
    <w:rsid w:val="0EA77ABC"/>
    <w:rsid w:val="0F402337"/>
    <w:rsid w:val="138C56A4"/>
    <w:rsid w:val="17200353"/>
    <w:rsid w:val="174F0CF1"/>
    <w:rsid w:val="189067BB"/>
    <w:rsid w:val="1F170464"/>
    <w:rsid w:val="20244224"/>
    <w:rsid w:val="216700CB"/>
    <w:rsid w:val="246100DC"/>
    <w:rsid w:val="248C4192"/>
    <w:rsid w:val="27182F16"/>
    <w:rsid w:val="2D533212"/>
    <w:rsid w:val="2FCA39CB"/>
    <w:rsid w:val="2FDF2929"/>
    <w:rsid w:val="32B709F5"/>
    <w:rsid w:val="35403318"/>
    <w:rsid w:val="38762F46"/>
    <w:rsid w:val="3A5F5336"/>
    <w:rsid w:val="3BFB1250"/>
    <w:rsid w:val="3EE36F26"/>
    <w:rsid w:val="414E2C85"/>
    <w:rsid w:val="44044D7E"/>
    <w:rsid w:val="450801EB"/>
    <w:rsid w:val="4539092E"/>
    <w:rsid w:val="455259D3"/>
    <w:rsid w:val="4A2220F4"/>
    <w:rsid w:val="4ADF2164"/>
    <w:rsid w:val="4C96187C"/>
    <w:rsid w:val="4D9E4E9A"/>
    <w:rsid w:val="4EB73FC4"/>
    <w:rsid w:val="5132515F"/>
    <w:rsid w:val="51A56201"/>
    <w:rsid w:val="529214B7"/>
    <w:rsid w:val="52F57983"/>
    <w:rsid w:val="572D34A5"/>
    <w:rsid w:val="58AE73DF"/>
    <w:rsid w:val="59814B6F"/>
    <w:rsid w:val="5C0277F1"/>
    <w:rsid w:val="61130DC7"/>
    <w:rsid w:val="61D51139"/>
    <w:rsid w:val="666E136D"/>
    <w:rsid w:val="6C5E43EF"/>
    <w:rsid w:val="72C6588B"/>
    <w:rsid w:val="7564480A"/>
    <w:rsid w:val="77A20170"/>
    <w:rsid w:val="77B91D5D"/>
    <w:rsid w:val="7C182FE0"/>
    <w:rsid w:val="7F6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3"/>
    <w:qFormat/>
    <w:uiPriority w:val="0"/>
    <w:pPr>
      <w:adjustRightInd w:val="0"/>
      <w:snapToGrid w:val="0"/>
      <w:jc w:val="left"/>
    </w:pPr>
    <w:rPr>
      <w:sz w:val="52"/>
      <w:szCs w:val="44"/>
    </w:rPr>
  </w:style>
  <w:style w:type="paragraph" w:styleId="3">
    <w:name w:val="Body Text"/>
    <w:basedOn w:val="1"/>
    <w:autoRedefine/>
    <w:qFormat/>
    <w:uiPriority w:val="0"/>
    <w:pPr>
      <w:spacing w:after="120"/>
    </w:pPr>
  </w:style>
  <w:style w:type="paragraph" w:styleId="4">
    <w:name w:val="Date"/>
    <w:basedOn w:val="1"/>
    <w:next w:val="1"/>
    <w:link w:val="13"/>
    <w:qFormat/>
    <w:uiPriority w:val="0"/>
    <w:pPr>
      <w:ind w:left="100" w:leftChars="2500"/>
    </w:p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styleId="10">
    <w:name w:val="Hyperlink"/>
    <w:basedOn w:val="9"/>
    <w:autoRedefine/>
    <w:qFormat/>
    <w:uiPriority w:val="0"/>
    <w:rPr>
      <w:color w:val="0000FF"/>
      <w:u w:val="single"/>
    </w:rPr>
  </w:style>
  <w:style w:type="character" w:customStyle="1" w:styleId="11">
    <w:name w:val="页眉 字符"/>
    <w:basedOn w:val="9"/>
    <w:link w:val="6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3">
    <w:name w:val="日期 字符"/>
    <w:basedOn w:val="9"/>
    <w:link w:val="4"/>
    <w:qFormat/>
    <w:uiPriority w:val="0"/>
    <w:rPr>
      <w:rFonts w:ascii="Calibri" w:hAnsi="Calibri"/>
      <w:kern w:val="2"/>
      <w:sz w:val="21"/>
      <w:szCs w:val="24"/>
    </w:rPr>
  </w:style>
  <w:style w:type="paragraph" w:customStyle="1" w:styleId="14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1709</Words>
  <Characters>1912</Characters>
  <Lines>13</Lines>
  <Paragraphs>3</Paragraphs>
  <TotalTime>11</TotalTime>
  <ScaleCrop>false</ScaleCrop>
  <LinksUpToDate>false</LinksUpToDate>
  <CharactersWithSpaces>1947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2024-01-23T10:54:00Z</dcterms:created>
  <dc:creator>xzy42463</dc:creator>
  <cp:lastModifiedBy>Mini</cp:lastModifiedBy>
  <dcterms:modified xsi:type="dcterms:W3CDTF">2025-04-11T03:37:31Z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9361B503E8934272964E6EB1125AB0DB_13</vt:lpwstr>
  </property>
  <property fmtid="{D5CDD505-2E9C-101B-9397-08002B2CF9AE}" pid="4" name="KSOTemplateDocerSaveRecord">
    <vt:lpwstr>eyJoZGlkIjoiMGI1N2MyNjU5MWQ5MDNhYTkzMjcwZWNkMWNmYjBhMGQiLCJ1c2VySWQiOiI3MjA1NTY3NDQifQ==</vt:lpwstr>
  </property>
</Properties>
</file>