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1C0A16" w14:textId="77777777" w:rsidR="00B9746A" w:rsidRDefault="00000000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成都微精电机股份公司增资扩股</w:t>
      </w:r>
    </w:p>
    <w:p w14:paraId="10BBBBB2" w14:textId="77777777" w:rsidR="00B9746A" w:rsidRDefault="00000000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成交公告</w:t>
      </w:r>
    </w:p>
    <w:p w14:paraId="0D1C5D01" w14:textId="77777777" w:rsidR="00B9746A" w:rsidRDefault="00B9746A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1428B1D4" w14:textId="77777777" w:rsidR="00B9746A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“成都微精电机股份公司增资扩股”项目（编号：G62024SC1000024）已通过西南联合产权交易所有限责任公司完成交易，现将成交事项公告如下：</w:t>
      </w:r>
    </w:p>
    <w:p w14:paraId="783AC9E9" w14:textId="77777777" w:rsidR="00B9746A" w:rsidRDefault="00000000">
      <w:pPr>
        <w:spacing w:line="560" w:lineRule="exact"/>
        <w:ind w:firstLineChars="200" w:firstLine="640"/>
        <w:rPr>
          <w:rStyle w:val="a3"/>
          <w:rFonts w:ascii="仿宋_GB2312" w:eastAsia="仿宋_GB2312" w:hAnsi="仿宋_GB2312" w:cs="仿宋_GB2312" w:hint="eastAsia"/>
          <w:b w:val="0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投资方：</w:t>
      </w:r>
      <w:r>
        <w:rPr>
          <w:rStyle w:val="a3"/>
          <w:rFonts w:ascii="仿宋_GB2312" w:eastAsia="仿宋_GB2312" w:hAnsi="仿宋_GB2312" w:cs="仿宋_GB2312" w:hint="eastAsia"/>
          <w:b w:val="0"/>
          <w:kern w:val="0"/>
          <w:sz w:val="32"/>
          <w:szCs w:val="32"/>
        </w:rPr>
        <w:t>四川发展空天高端装备制造产业股权投资基金合伙企业（有限合伙）</w:t>
      </w:r>
    </w:p>
    <w:p w14:paraId="0260DCD2" w14:textId="77777777" w:rsidR="00B9746A" w:rsidRDefault="00000000">
      <w:pPr>
        <w:spacing w:line="560" w:lineRule="exact"/>
        <w:ind w:firstLineChars="200" w:firstLine="62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Style w:val="a3"/>
          <w:rFonts w:ascii="仿宋_GB2312" w:eastAsia="仿宋_GB2312" w:hAnsi="仿宋_GB2312" w:cs="仿宋_GB2312" w:hint="eastAsia"/>
          <w:b w:val="0"/>
          <w:w w:val="97"/>
          <w:sz w:val="32"/>
          <w:szCs w:val="32"/>
        </w:rPr>
        <w:t>四川制造业协同发展基金合伙企业（有限合伙）、</w:t>
      </w:r>
      <w:r>
        <w:rPr>
          <w:rFonts w:ascii="仿宋_GB2312" w:eastAsia="仿宋_GB2312" w:hAnsi="仿宋_GB2312" w:cs="仿宋_GB2312" w:hint="eastAsia"/>
          <w:sz w:val="32"/>
          <w:szCs w:val="32"/>
        </w:rPr>
        <w:t>四川振兴协同企业管理咨询中心（有限合伙）组成的联合体</w:t>
      </w:r>
    </w:p>
    <w:p w14:paraId="59040A6D" w14:textId="77777777" w:rsidR="00B9746A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Style w:val="a3"/>
          <w:rFonts w:ascii="仿宋_GB2312" w:eastAsia="仿宋_GB2312" w:hAnsi="仿宋_GB2312" w:cs="仿宋_GB2312" w:hint="eastAsia"/>
          <w:b w:val="0"/>
          <w:kern w:val="0"/>
          <w:sz w:val="32"/>
          <w:szCs w:val="32"/>
        </w:rPr>
        <w:t>中船投资发展（山东）有限公司</w:t>
      </w:r>
    </w:p>
    <w:p w14:paraId="0B10E2E7" w14:textId="77777777" w:rsidR="00B9746A" w:rsidRDefault="00000000">
      <w:pPr>
        <w:spacing w:line="560" w:lineRule="exact"/>
        <w:ind w:firstLineChars="200" w:firstLine="640"/>
        <w:rPr>
          <w:rStyle w:val="a3"/>
          <w:rFonts w:ascii="仿宋_GB2312" w:eastAsia="仿宋_GB2312" w:hAnsi="仿宋_GB2312" w:cs="仿宋_GB2312" w:hint="eastAsia"/>
          <w:b w:val="0"/>
          <w:kern w:val="0"/>
          <w:sz w:val="32"/>
          <w:szCs w:val="32"/>
        </w:rPr>
      </w:pPr>
      <w:r>
        <w:rPr>
          <w:rStyle w:val="a3"/>
          <w:rFonts w:ascii="仿宋_GB2312" w:eastAsia="仿宋_GB2312" w:hAnsi="仿宋_GB2312" w:cs="仿宋_GB2312" w:hint="eastAsia"/>
          <w:b w:val="0"/>
          <w:kern w:val="0"/>
          <w:sz w:val="32"/>
          <w:szCs w:val="32"/>
        </w:rPr>
        <w:t>深圳市远致九洲私募股权投资基金合伙企业（有限合伙）</w:t>
      </w:r>
    </w:p>
    <w:p w14:paraId="21DD603B" w14:textId="77777777" w:rsidR="00B9746A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kern w:val="0"/>
          <w:sz w:val="32"/>
          <w:szCs w:val="32"/>
        </w:rPr>
      </w:pPr>
      <w:r>
        <w:rPr>
          <w:rStyle w:val="a3"/>
          <w:rFonts w:ascii="仿宋_GB2312" w:eastAsia="仿宋_GB2312" w:hAnsi="仿宋_GB2312" w:cs="仿宋_GB2312" w:hint="eastAsia"/>
          <w:b w:val="0"/>
          <w:kern w:val="0"/>
          <w:sz w:val="32"/>
          <w:szCs w:val="32"/>
        </w:rPr>
        <w:t>安义布谷拾贝二期创业投资基金合伙企业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（有限合伙）</w:t>
      </w:r>
    </w:p>
    <w:p w14:paraId="44C186A2" w14:textId="77777777" w:rsidR="00B9746A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投资金额：15000万元</w:t>
      </w:r>
    </w:p>
    <w:p w14:paraId="4F56CE77" w14:textId="77777777" w:rsidR="00B9746A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投资方持股比例：15.464%</w:t>
      </w:r>
    </w:p>
    <w:p w14:paraId="503B8E5C" w14:textId="77777777" w:rsidR="00B9746A" w:rsidRDefault="00B9746A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17D1452D" w14:textId="77777777" w:rsidR="00B9746A" w:rsidRDefault="00000000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特此公告。</w:t>
      </w:r>
    </w:p>
    <w:p w14:paraId="52579C73" w14:textId="77777777" w:rsidR="00B9746A" w:rsidRDefault="00B9746A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0619BE19" w14:textId="77777777" w:rsidR="00B9746A" w:rsidRDefault="00B9746A">
      <w:pPr>
        <w:spacing w:line="56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249E8227" w14:textId="77777777" w:rsidR="00B9746A" w:rsidRDefault="00000000">
      <w:pPr>
        <w:wordWrap w:val="0"/>
        <w:spacing w:line="560" w:lineRule="exact"/>
        <w:jc w:val="righ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成都微精电机股份公司      </w:t>
      </w:r>
    </w:p>
    <w:p w14:paraId="6FF3C711" w14:textId="6655A985" w:rsidR="00B9746A" w:rsidRDefault="00000000">
      <w:pPr>
        <w:wordWrap w:val="0"/>
        <w:spacing w:line="560" w:lineRule="exact"/>
        <w:jc w:val="righ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2024年12月</w:t>
      </w:r>
      <w:r w:rsidR="00584753">
        <w:rPr>
          <w:rFonts w:ascii="仿宋_GB2312" w:eastAsia="仿宋_GB2312" w:hAnsi="仿宋_GB2312" w:cs="仿宋_GB2312" w:hint="eastAsia"/>
          <w:sz w:val="32"/>
          <w:szCs w:val="32"/>
        </w:rPr>
        <w:t>18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日        </w:t>
      </w:r>
    </w:p>
    <w:sectPr w:rsidR="00B974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WYzOWIxYmQ1YjI4YmFhY2I1ZTJmNWMyOTY5ZDhhMWEifQ=="/>
    <w:docVar w:name="KSO_WPS_MARK_KEY" w:val="6dd76859-ffbe-4874-a119-fa34de2b413f"/>
  </w:docVars>
  <w:rsids>
    <w:rsidRoot w:val="00B9746A"/>
    <w:rsid w:val="002712EC"/>
    <w:rsid w:val="00584753"/>
    <w:rsid w:val="006F1784"/>
    <w:rsid w:val="00B9746A"/>
    <w:rsid w:val="00E7404F"/>
    <w:rsid w:val="07327366"/>
    <w:rsid w:val="0F6B3E01"/>
    <w:rsid w:val="1275035C"/>
    <w:rsid w:val="1C04732D"/>
    <w:rsid w:val="43761C58"/>
    <w:rsid w:val="43BB1373"/>
    <w:rsid w:val="515347BA"/>
    <w:rsid w:val="5F622B19"/>
    <w:rsid w:val="61041CDB"/>
    <w:rsid w:val="67A6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04D39F"/>
  <w15:docId w15:val="{4C33A563-408C-4B43-9FC3-2A0EDBB5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qh36</dc:creator>
  <cp:lastModifiedBy>Xuepeng Feng</cp:lastModifiedBy>
  <cp:revision>5</cp:revision>
  <dcterms:created xsi:type="dcterms:W3CDTF">2024-12-13T08:39:00Z</dcterms:created>
  <dcterms:modified xsi:type="dcterms:W3CDTF">2024-12-17T08:00:00Z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E71A3C6212CC41D09F475D6708C17165_12</vt:lpwstr>
  </property>
</Properties>
</file>