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F5AAB9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  <w:lang w:val="en-US" w:eastAsia="zh"/>
          <w:woUserID w:val="1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</w:rPr>
        <w:t>九洲集团2026-2028年度财务决算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  <w:lang w:val="en-US" w:eastAsia="zh"/>
          <w:woUserID w:val="1"/>
        </w:rPr>
        <w:t>审计</w:t>
      </w:r>
    </w:p>
    <w:p w14:paraId="1671E39D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  <w:lang w:val="en-US" w:eastAsia="zh"/>
          <w:woUserID w:val="1"/>
        </w:rPr>
        <w:t>中介机构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</w:rPr>
        <w:t>选聘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项目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中标候选人公示</w:t>
      </w:r>
    </w:p>
    <w:p w14:paraId="20BEF0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p w14:paraId="6FE52B9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3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</w:pPr>
      <w:r>
        <w:rPr>
          <w:rFonts w:hint="default" w:ascii="仿宋_GB2312" w:hAnsi="仿宋_GB2312" w:eastAsia="仿宋_GB2312" w:cs="仿宋_GB2312"/>
          <w:b/>
          <w:bCs/>
          <w:color w:val="000000"/>
          <w:sz w:val="32"/>
          <w:highlight w:val="none"/>
          <w:shd w:val="clear" w:color="auto" w:fill="FFFFFF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highlight w:val="none"/>
          <w:shd w:val="clear" w:color="auto" w:fill="FFFFFF"/>
          <w:lang w:val="en-US" w:eastAsia="zh-CN"/>
        </w:rPr>
        <w:t>.招标人：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  <w:t>四川九洲投资控股集团有限公司</w:t>
      </w:r>
    </w:p>
    <w:p w14:paraId="027A65A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3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</w:pPr>
      <w:r>
        <w:rPr>
          <w:rFonts w:hint="default" w:ascii="仿宋_GB2312" w:hAnsi="仿宋_GB2312" w:eastAsia="仿宋_GB2312" w:cs="仿宋_GB2312"/>
          <w:b/>
          <w:bCs/>
          <w:color w:val="000000"/>
          <w:sz w:val="32"/>
          <w:highlight w:val="none"/>
          <w:shd w:val="clear" w:color="auto" w:fill="FFFFFF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highlight w:val="none"/>
          <w:shd w:val="clear" w:color="auto" w:fill="FFFFFF"/>
          <w:lang w:val="en-US" w:eastAsia="zh-CN"/>
        </w:rPr>
        <w:t>.项目名称：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  <w:t>九洲集团2026-2028年度财务决算审计中介机构选聘</w:t>
      </w:r>
    </w:p>
    <w:p w14:paraId="56BF852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3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highlight w:val="none"/>
          <w:shd w:val="clear" w:color="auto" w:fill="FFFFFF"/>
          <w:lang w:val="en-US" w:eastAsia="zh-CN"/>
        </w:rPr>
        <w:t>3.招标事项：</w:t>
      </w:r>
      <w:r>
        <w:rPr>
          <w:rFonts w:hint="eastAsia" w:ascii="仿宋_GB2312" w:hAnsi="Times New Roman" w:eastAsia="仿宋_GB2312" w:cs="方正仿宋_GB2312"/>
          <w:b w:val="0"/>
          <w:bCs w:val="0"/>
          <w:color w:val="000000"/>
          <w:sz w:val="32"/>
          <w:shd w:val="clear" w:color="auto" w:fill="FFFFFF"/>
          <w:lang w:val="en-US" w:eastAsia="zh-CN"/>
        </w:rPr>
        <w:t>拟选聘一家会计师事务所为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  <w:t>四川九洲投资控股集团有限公司</w:t>
      </w:r>
      <w:r>
        <w:rPr>
          <w:rFonts w:hint="eastAsia" w:ascii="仿宋_GB2312" w:hAnsi="Times New Roman" w:eastAsia="仿宋_GB2312" w:cs="方正仿宋_GB2312"/>
          <w:b w:val="0"/>
          <w:bCs w:val="0"/>
          <w:color w:val="000000"/>
          <w:sz w:val="32"/>
          <w:shd w:val="clear" w:color="auto" w:fill="FFFFFF"/>
          <w:lang w:val="en-US" w:eastAsia="zh-CN"/>
        </w:rPr>
        <w:t>（</w:t>
      </w:r>
      <w:r>
        <w:rPr>
          <w:rFonts w:hint="eastAsia" w:ascii="仿宋_GB2312" w:hAnsi="Times New Roman" w:eastAsia="仿宋_GB2312" w:cs="方正仿宋_GB2312"/>
          <w:color w:val="000000"/>
          <w:kern w:val="32"/>
          <w:sz w:val="32"/>
          <w:szCs w:val="32"/>
          <w:shd w:val="clear" w:color="auto" w:fill="FFFFFF"/>
          <w:woUserID w:val="3"/>
        </w:rPr>
        <w:t>合并及本部</w:t>
      </w:r>
      <w:r>
        <w:rPr>
          <w:rFonts w:hint="eastAsia" w:ascii="仿宋_GB2312" w:hAnsi="Times New Roman" w:eastAsia="仿宋_GB2312" w:cs="方正仿宋_GB2312"/>
          <w:b w:val="0"/>
          <w:bCs w:val="0"/>
          <w:color w:val="000000"/>
          <w:sz w:val="32"/>
          <w:shd w:val="clear" w:color="auto" w:fill="FFFFFF"/>
          <w:lang w:val="en-US" w:eastAsia="zh-CN"/>
        </w:rPr>
        <w:t>）及纳入合并报表范围的全部</w:t>
      </w:r>
      <w:r>
        <w:rPr>
          <w:rFonts w:hint="eastAsia" w:ascii="仿宋_GB2312" w:eastAsia="仿宋_GB2312" w:cs="方正仿宋_GB2312"/>
          <w:b w:val="0"/>
          <w:bCs w:val="0"/>
          <w:color w:val="000000"/>
          <w:sz w:val="32"/>
          <w:shd w:val="clear" w:color="auto" w:fill="FFFFFF"/>
          <w:lang w:val="en-US" w:eastAsia="zh-CN"/>
        </w:rPr>
        <w:t>下属</w:t>
      </w:r>
      <w:r>
        <w:rPr>
          <w:rFonts w:hint="eastAsia" w:ascii="仿宋_GB2312" w:hAnsi="Times New Roman" w:eastAsia="仿宋_GB2312" w:cs="方正仿宋_GB2312"/>
          <w:b w:val="0"/>
          <w:bCs w:val="0"/>
          <w:color w:val="000000"/>
          <w:sz w:val="32"/>
          <w:shd w:val="clear" w:color="auto" w:fill="FFFFFF"/>
          <w:lang w:val="en-US" w:eastAsia="zh-CN"/>
        </w:rPr>
        <w:t>公司（含全资及控股公司</w:t>
      </w:r>
      <w:r>
        <w:rPr>
          <w:rFonts w:hint="eastAsia" w:ascii="仿宋_GB2312" w:eastAsia="仿宋_GB2312" w:cs="方正仿宋_GB2312"/>
          <w:b w:val="0"/>
          <w:bCs w:val="0"/>
          <w:color w:val="000000"/>
          <w:sz w:val="32"/>
          <w:shd w:val="clear" w:color="auto" w:fill="FFFFFF"/>
          <w:lang w:val="en-US" w:eastAsia="zh-CN"/>
        </w:rPr>
        <w:t>，</w:t>
      </w:r>
      <w:r>
        <w:rPr>
          <w:rFonts w:hint="eastAsia" w:ascii="仿宋_GB2312" w:hAnsi="Times New Roman" w:eastAsia="仿宋_GB2312" w:cs="方正仿宋_GB2312"/>
          <w:b w:val="0"/>
          <w:bCs w:val="0"/>
          <w:color w:val="000000"/>
          <w:sz w:val="32"/>
          <w:shd w:val="clear" w:color="auto" w:fill="FFFFFF"/>
          <w:lang w:val="en-US" w:eastAsia="zh-CN"/>
        </w:rPr>
        <w:t>不含</w:t>
      </w:r>
      <w:r>
        <w:rPr>
          <w:rFonts w:hint="eastAsia" w:ascii="仿宋_GB2312" w:eastAsia="仿宋_GB2312" w:cs="方正仿宋_GB2312"/>
          <w:b w:val="0"/>
          <w:bCs w:val="0"/>
          <w:color w:val="000000"/>
          <w:sz w:val="32"/>
          <w:shd w:val="clear" w:color="auto" w:fill="FFFFFF"/>
          <w:lang w:val="en-US" w:eastAsia="zh-CN"/>
        </w:rPr>
        <w:t>上市公司</w:t>
      </w:r>
      <w:r>
        <w:rPr>
          <w:rFonts w:hint="eastAsia" w:ascii="仿宋_GB2312" w:eastAsia="仿宋_GB2312" w:cs="方正仿宋_GB2312"/>
          <w:b w:val="0"/>
          <w:bCs w:val="0"/>
          <w:color w:val="000000"/>
          <w:sz w:val="32"/>
          <w:shd w:val="clear" w:color="auto" w:fill="FFFFFF"/>
          <w:lang w:val="en-US" w:eastAsia="zh"/>
          <w:woUserID w:val="2"/>
        </w:rPr>
        <w:t>和拟上市公司</w:t>
      </w:r>
      <w:r>
        <w:rPr>
          <w:rFonts w:hint="eastAsia" w:ascii="仿宋_GB2312" w:hAnsi="Times New Roman" w:eastAsia="仿宋_GB2312" w:cs="方正仿宋_GB2312"/>
          <w:b w:val="0"/>
          <w:bCs w:val="0"/>
          <w:color w:val="000000"/>
          <w:sz w:val="32"/>
          <w:shd w:val="clear" w:color="auto" w:fill="FFFFFF"/>
          <w:lang w:val="en-US" w:eastAsia="zh-CN"/>
        </w:rPr>
        <w:t>）</w:t>
      </w:r>
      <w:r>
        <w:rPr>
          <w:rFonts w:hint="eastAsia" w:ascii="仿宋_GB2312" w:eastAsia="仿宋_GB2312" w:cs="方正仿宋_GB2312"/>
          <w:b w:val="0"/>
          <w:bCs w:val="0"/>
          <w:color w:val="000000"/>
          <w:sz w:val="32"/>
          <w:shd w:val="clear" w:color="auto" w:fill="FFFFFF"/>
          <w:lang w:val="en-US" w:eastAsia="zh-CN"/>
        </w:rPr>
        <w:t>，按现行企业会计准则发表审计意见、出具审计报告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  <w:t>。</w:t>
      </w:r>
    </w:p>
    <w:p w14:paraId="13C154D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3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highlight w:val="none"/>
          <w:shd w:val="clear" w:color="auto" w:fill="FFFFFF"/>
          <w:lang w:val="en-US" w:eastAsia="zh-CN"/>
        </w:rPr>
        <w:t>4.招标方式：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  <w:t>公开招标</w:t>
      </w:r>
    </w:p>
    <w:p w14:paraId="42F4B12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color w:val="000000"/>
          <w:sz w:val="32"/>
          <w:highlight w:val="none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highlight w:val="none"/>
          <w:shd w:val="clear" w:color="auto" w:fill="FFFFFF"/>
          <w:lang w:val="en-US" w:eastAsia="zh-CN"/>
        </w:rPr>
        <w:t>5.中标候选人：</w:t>
      </w:r>
    </w:p>
    <w:tbl>
      <w:tblPr>
        <w:tblStyle w:val="5"/>
        <w:tblW w:w="8816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55"/>
        <w:gridCol w:w="5256"/>
        <w:gridCol w:w="1205"/>
      </w:tblGrid>
      <w:tr w14:paraId="799A88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2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BF93D8">
            <w:pPr>
              <w:keepNext w:val="0"/>
              <w:keepLines w:val="0"/>
              <w:widowControl/>
              <w:suppressLineNumbers w:val="0"/>
              <w:spacing w:line="48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中标候选人顺序</w:t>
            </w:r>
          </w:p>
        </w:tc>
        <w:tc>
          <w:tcPr>
            <w:tcW w:w="5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E93999">
            <w:pPr>
              <w:keepNext w:val="0"/>
              <w:keepLines w:val="0"/>
              <w:widowControl/>
              <w:suppressLineNumbers w:val="0"/>
              <w:spacing w:line="48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中标候选人名称</w:t>
            </w:r>
          </w:p>
        </w:tc>
        <w:tc>
          <w:tcPr>
            <w:tcW w:w="1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E5FABE">
            <w:pPr>
              <w:keepNext w:val="0"/>
              <w:keepLines w:val="0"/>
              <w:widowControl/>
              <w:suppressLineNumbers w:val="0"/>
              <w:spacing w:line="48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总得分</w:t>
            </w:r>
          </w:p>
        </w:tc>
      </w:tr>
      <w:tr w14:paraId="106BBC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2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479F5C">
            <w:pPr>
              <w:keepNext w:val="0"/>
              <w:keepLines w:val="0"/>
              <w:widowControl/>
              <w:suppressLineNumbers w:val="0"/>
              <w:spacing w:line="48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第一中标候选人</w:t>
            </w:r>
          </w:p>
        </w:tc>
        <w:tc>
          <w:tcPr>
            <w:tcW w:w="5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BDC3D1">
            <w:pPr>
              <w:keepNext w:val="0"/>
              <w:keepLines w:val="0"/>
              <w:widowControl/>
              <w:suppressLineNumbers w:val="0"/>
              <w:spacing w:line="48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信永中和会计师事务所(特殊普通合伙)</w:t>
            </w:r>
          </w:p>
        </w:tc>
        <w:tc>
          <w:tcPr>
            <w:tcW w:w="1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94EEA1">
            <w:pPr>
              <w:keepNext w:val="0"/>
              <w:keepLines w:val="0"/>
              <w:widowControl/>
              <w:suppressLineNumbers w:val="0"/>
              <w:spacing w:line="48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92.18</w:t>
            </w:r>
          </w:p>
        </w:tc>
      </w:tr>
      <w:tr w14:paraId="4E2A63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2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4E09E6">
            <w:pPr>
              <w:keepNext w:val="0"/>
              <w:keepLines w:val="0"/>
              <w:widowControl/>
              <w:suppressLineNumbers w:val="0"/>
              <w:spacing w:line="48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第二中标候选人</w:t>
            </w:r>
          </w:p>
        </w:tc>
        <w:tc>
          <w:tcPr>
            <w:tcW w:w="5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7EFF71">
            <w:pPr>
              <w:keepNext w:val="0"/>
              <w:keepLines w:val="0"/>
              <w:widowControl/>
              <w:suppressLineNumbers w:val="0"/>
              <w:spacing w:line="48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中汇会计师事务所（特殊普通合伙）</w:t>
            </w:r>
          </w:p>
        </w:tc>
        <w:tc>
          <w:tcPr>
            <w:tcW w:w="1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230F49">
            <w:pPr>
              <w:keepNext w:val="0"/>
              <w:keepLines w:val="0"/>
              <w:widowControl/>
              <w:suppressLineNumbers w:val="0"/>
              <w:spacing w:line="48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91.22</w:t>
            </w:r>
          </w:p>
        </w:tc>
      </w:tr>
      <w:tr w14:paraId="09F08E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2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BA8EED">
            <w:pPr>
              <w:keepNext w:val="0"/>
              <w:keepLines w:val="0"/>
              <w:widowControl/>
              <w:suppressLineNumbers w:val="0"/>
              <w:spacing w:line="48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第三中标候选人</w:t>
            </w:r>
          </w:p>
        </w:tc>
        <w:tc>
          <w:tcPr>
            <w:tcW w:w="5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B6001C">
            <w:pPr>
              <w:keepNext w:val="0"/>
              <w:keepLines w:val="0"/>
              <w:widowControl/>
              <w:suppressLineNumbers w:val="0"/>
              <w:spacing w:line="48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天职国际会计师事务所（特殊普通合伙）</w:t>
            </w:r>
          </w:p>
        </w:tc>
        <w:tc>
          <w:tcPr>
            <w:tcW w:w="1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4EBA93">
            <w:pPr>
              <w:keepNext w:val="0"/>
              <w:keepLines w:val="0"/>
              <w:widowControl/>
              <w:suppressLineNumbers w:val="0"/>
              <w:spacing w:line="48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83.45</w:t>
            </w:r>
          </w:p>
        </w:tc>
      </w:tr>
    </w:tbl>
    <w:p w14:paraId="5633804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3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highlight w:val="none"/>
          <w:shd w:val="clear" w:color="auto" w:fill="FFFFFF"/>
          <w:lang w:val="en-US" w:eastAsia="zh-CN"/>
        </w:rPr>
        <w:t>6.公示期：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  <w:t>自公示发布之日起三日</w:t>
      </w:r>
    </w:p>
    <w:p w14:paraId="2F5ED3C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highlight w:val="none"/>
          <w:shd w:val="clear" w:color="auto" w:fill="FFFFFF"/>
          <w:lang w:val="en-US" w:eastAsia="zh-CN"/>
        </w:rPr>
        <w:t>7.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  <w:t>详情请登录四川九洲投资控股集团有限公司官网（www.jezetek.cc）和绵阳市国资委官网（gzw.my.gov.cn）查看。</w:t>
      </w:r>
    </w:p>
    <w:p w14:paraId="34EA1A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 w14:paraId="0157F2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联系人:张女士       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联系电话：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18883038764</w:t>
      </w:r>
    </w:p>
    <w:p w14:paraId="0A8CBB87">
      <w:pPr>
        <w:pStyle w:val="2"/>
        <w:spacing w:line="520" w:lineRule="exact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</w:p>
    <w:p w14:paraId="39619AED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0" w:firstLineChars="200"/>
        <w:jc w:val="right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  <w:t>四川九洲投资控股集团有限公司</w:t>
      </w:r>
    </w:p>
    <w:p w14:paraId="567539E1">
      <w:pPr>
        <w:pStyle w:val="3"/>
        <w:spacing w:line="520" w:lineRule="exact"/>
        <w:ind w:firstLine="5440" w:firstLineChars="1700"/>
        <w:rPr>
          <w:rFonts w:hint="eastAsia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  <w:t>2026年10月26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  <w:t>日</w:t>
      </w:r>
      <w:r>
        <w:rPr>
          <w:rFonts w:hint="eastAsia" w:eastAsia="仿宋_GB2312"/>
          <w:lang w:val="en-US" w:eastAsia="zh-CN"/>
        </w:rPr>
        <w:t xml:space="preserve"> </w:t>
      </w:r>
    </w:p>
    <w:sectPr>
      <w:pgSz w:w="11906" w:h="16838"/>
      <w:pgMar w:top="2098" w:right="1474" w:bottom="1984" w:left="158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仿宋_GB2312">
    <w:altName w:val="仿宋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embedSystemFonts/>
  <w:bordersDoNotSurroundHeader w:val="0"/>
  <w:bordersDoNotSurroundFooter w:val="0"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E55C19"/>
    <w:rsid w:val="02753E85"/>
    <w:rsid w:val="02866093"/>
    <w:rsid w:val="05A54344"/>
    <w:rsid w:val="0913264A"/>
    <w:rsid w:val="09DA3354"/>
    <w:rsid w:val="0B4E5BBB"/>
    <w:rsid w:val="0EE42775"/>
    <w:rsid w:val="10063D94"/>
    <w:rsid w:val="11F56D91"/>
    <w:rsid w:val="12FE3A23"/>
    <w:rsid w:val="13C44B70"/>
    <w:rsid w:val="14A237DC"/>
    <w:rsid w:val="152B4878"/>
    <w:rsid w:val="17544559"/>
    <w:rsid w:val="192C753C"/>
    <w:rsid w:val="1A136006"/>
    <w:rsid w:val="1B854CE1"/>
    <w:rsid w:val="1C60574F"/>
    <w:rsid w:val="1C7A1F43"/>
    <w:rsid w:val="1D554B87"/>
    <w:rsid w:val="1E14234D"/>
    <w:rsid w:val="207277FE"/>
    <w:rsid w:val="22F15352"/>
    <w:rsid w:val="232D3722"/>
    <w:rsid w:val="2685203A"/>
    <w:rsid w:val="270F7B55"/>
    <w:rsid w:val="31AA6DF8"/>
    <w:rsid w:val="32340DB8"/>
    <w:rsid w:val="33C65A3F"/>
    <w:rsid w:val="38945828"/>
    <w:rsid w:val="39D30EB6"/>
    <w:rsid w:val="3CC1149A"/>
    <w:rsid w:val="3D4E705C"/>
    <w:rsid w:val="418238EE"/>
    <w:rsid w:val="43CD6976"/>
    <w:rsid w:val="454A2974"/>
    <w:rsid w:val="45661164"/>
    <w:rsid w:val="48E42798"/>
    <w:rsid w:val="4989333F"/>
    <w:rsid w:val="49940662"/>
    <w:rsid w:val="4B005EA8"/>
    <w:rsid w:val="4E353A96"/>
    <w:rsid w:val="510460CD"/>
    <w:rsid w:val="56064695"/>
    <w:rsid w:val="58421289"/>
    <w:rsid w:val="5AC643F3"/>
    <w:rsid w:val="5B062A42"/>
    <w:rsid w:val="5BC14BBB"/>
    <w:rsid w:val="5BF64864"/>
    <w:rsid w:val="5C7A32C1"/>
    <w:rsid w:val="5E27164D"/>
    <w:rsid w:val="61691F7C"/>
    <w:rsid w:val="688558EE"/>
    <w:rsid w:val="6CD40BF2"/>
    <w:rsid w:val="6E9F0D8B"/>
    <w:rsid w:val="702822FE"/>
    <w:rsid w:val="70B14DA6"/>
    <w:rsid w:val="73F14A9B"/>
    <w:rsid w:val="76746FA2"/>
    <w:rsid w:val="77CD4BBB"/>
    <w:rsid w:val="77F04406"/>
    <w:rsid w:val="784371D7"/>
    <w:rsid w:val="788259A6"/>
    <w:rsid w:val="7B871525"/>
    <w:rsid w:val="7D24763F"/>
    <w:rsid w:val="7EBF16C7"/>
    <w:rsid w:val="7FF76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2"/>
    <w:basedOn w:val="1"/>
    <w:next w:val="1"/>
    <w:semiHidden/>
    <w:unhideWhenUsed/>
    <w:qFormat/>
    <w:uiPriority w:val="0"/>
    <w:pPr>
      <w:spacing w:beforeAutospacing="0" w:afterAutospacing="0" w:line="560" w:lineRule="exact"/>
      <w:ind w:firstLine="883" w:firstLineChars="200"/>
      <w:jc w:val="center"/>
      <w:outlineLvl w:val="1"/>
    </w:pPr>
    <w:rPr>
      <w:rFonts w:hint="eastAsia" w:ascii="宋体" w:hAnsi="宋体" w:eastAsia="黑体" w:cs="宋体"/>
      <w:bCs/>
      <w:sz w:val="32"/>
      <w:szCs w:val="36"/>
      <w:lang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99"/>
    <w:pPr>
      <w:widowControl/>
      <w:spacing w:after="120" w:line="240" w:lineRule="auto"/>
      <w:jc w:val="left"/>
    </w:pPr>
    <w:rPr>
      <w:rFonts w:ascii="Times New Roman" w:hAnsi="Times New Roman" w:eastAsia="宋体" w:cs="Times New Roman"/>
      <w:kern w:val="0"/>
      <w:sz w:val="24"/>
      <w:szCs w:val="24"/>
    </w:rPr>
  </w:style>
  <w:style w:type="paragraph" w:styleId="3">
    <w:name w:val="Body Text First Indent"/>
    <w:basedOn w:val="2"/>
    <w:semiHidden/>
    <w:unhideWhenUsed/>
    <w:qFormat/>
    <w:uiPriority w:val="99"/>
    <w:pPr>
      <w:widowControl w:val="0"/>
      <w:spacing w:line="360" w:lineRule="auto"/>
      <w:ind w:firstLine="420" w:firstLineChars="100"/>
      <w:jc w:val="both"/>
    </w:pPr>
    <w:rPr>
      <w:rFonts w:asciiTheme="minorHAnsi" w:hAnsiTheme="minorHAnsi" w:eastAsiaTheme="minorEastAsia" w:cstheme="minorBidi"/>
      <w:kern w:val="2"/>
      <w:sz w:val="21"/>
      <w:szCs w:val="21"/>
    </w:rPr>
  </w:style>
  <w:style w:type="character" w:styleId="7">
    <w:name w:val="Emphasis"/>
    <w:basedOn w:val="6"/>
    <w:qFormat/>
    <w:uiPriority w:val="0"/>
    <w:rPr>
      <w:i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372</Words>
  <Characters>447</Characters>
  <Lines>0</Lines>
  <Paragraphs>0</Paragraphs>
  <TotalTime>13</TotalTime>
  <ScaleCrop>false</ScaleCrop>
  <LinksUpToDate>false</LinksUpToDate>
  <CharactersWithSpaces>460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2026-08-26T07:04:00Z</dcterms:created>
  <dc:creator>dell</dc:creator>
  <cp:lastModifiedBy>cosmos</cp:lastModifiedBy>
  <dcterms:modified xsi:type="dcterms:W3CDTF">2026-10-26T00:37:12Z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eyJoZGlkIjoiMTIyNTliN2NkOTA1YWVmMmNlODA0MDI4YmJkZjA1MmYiLCJ1c2VySWQiOiI2MjkxNDQ4NjkifQ==</vt:lpwstr>
  </property>
  <property fmtid="{D5CDD505-2E9C-101B-9397-08002B2CF9AE}" pid="4" name="ICV">
    <vt:lpwstr>F3DCEA70CDF440EE8178A4B9E372E5F8_12</vt:lpwstr>
  </property>
</Properties>
</file>