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44C4CD">
      <w:pPr>
        <w:pStyle w:val="11"/>
        <w:numPr>
          <w:ilvl w:val="0"/>
          <w:numId w:val="0"/>
        </w:numPr>
        <w:spacing w:before="0" w:beforeLines="0" w:after="0" w:afterLines="0" w:line="520" w:lineRule="exact"/>
        <w:ind w:leftChars="0"/>
        <w:jc w:val="center"/>
        <w:rPr>
          <w:rFonts w:hint="eastAsia" w:ascii="方正小标宋简体" w:hAnsi="方正小标宋简体" w:eastAsia="方正小标宋简体" w:cs="方正小标宋简体"/>
          <w:b w:val="0"/>
          <w:bCs w:val="0"/>
          <w:sz w:val="44"/>
          <w:lang w:val="en-US" w:eastAsia="zh-CN"/>
        </w:rPr>
      </w:pPr>
      <w:bookmarkStart w:id="0" w:name="_Toc2768"/>
      <w:bookmarkStart w:id="1" w:name="_Toc175526176"/>
      <w:r>
        <w:rPr>
          <w:rFonts w:hint="eastAsia" w:ascii="方正小标宋简体" w:hAnsi="方正小标宋简体" w:eastAsia="方正小标宋简体" w:cs="方正小标宋简体"/>
          <w:b w:val="0"/>
          <w:bCs w:val="0"/>
          <w:sz w:val="44"/>
        </w:rPr>
        <w:t>九洲集团工业互联网平台统型</w:t>
      </w:r>
      <w:r>
        <w:rPr>
          <w:rFonts w:hint="eastAsia" w:ascii="方正小标宋简体" w:hAnsi="方正小标宋简体" w:eastAsia="方正小标宋简体" w:cs="方正小标宋简体"/>
          <w:b w:val="0"/>
          <w:bCs w:val="0"/>
          <w:sz w:val="44"/>
          <w:lang w:val="en-US" w:eastAsia="zh-CN"/>
        </w:rPr>
        <w:t>项目</w:t>
      </w:r>
    </w:p>
    <w:p w14:paraId="6044C2A5">
      <w:pPr>
        <w:pStyle w:val="11"/>
        <w:numPr>
          <w:ilvl w:val="0"/>
          <w:numId w:val="0"/>
        </w:numPr>
        <w:spacing w:before="0" w:beforeLines="0" w:after="0" w:afterLines="0" w:line="520" w:lineRule="exact"/>
        <w:ind w:leftChars="0"/>
        <w:jc w:val="center"/>
        <w:rPr>
          <w:rFonts w:hint="eastAsia" w:ascii="方正小标宋简体" w:hAnsi="方正小标宋简体" w:eastAsia="方正小标宋简体" w:cs="方正小标宋简体"/>
          <w:b w:val="0"/>
          <w:bCs w:val="0"/>
          <w:sz w:val="44"/>
        </w:rPr>
      </w:pPr>
      <w:r>
        <w:rPr>
          <w:rFonts w:hint="eastAsia" w:ascii="方正小标宋简体" w:hAnsi="方正小标宋简体" w:eastAsia="方正小标宋简体" w:cs="方正小标宋简体"/>
          <w:b w:val="0"/>
          <w:bCs w:val="0"/>
          <w:sz w:val="44"/>
        </w:rPr>
        <w:t>招标公告</w:t>
      </w:r>
      <w:bookmarkEnd w:id="0"/>
      <w:bookmarkEnd w:id="1"/>
    </w:p>
    <w:p w14:paraId="48EC14F9">
      <w:pPr>
        <w:pStyle w:val="11"/>
        <w:numPr>
          <w:ilvl w:val="255"/>
          <w:numId w:val="0"/>
        </w:numPr>
        <w:spacing w:before="0" w:beforeLines="0" w:after="0" w:afterLines="0" w:line="520" w:lineRule="exact"/>
        <w:jc w:val="both"/>
        <w:outlineLvl w:val="9"/>
        <w:rPr>
          <w:rFonts w:hint="eastAsia" w:ascii="方正小标宋简体" w:hAnsi="方正小标宋简体" w:eastAsia="方正小标宋简体" w:cs="方正小标宋简体"/>
          <w:b w:val="0"/>
          <w:bCs w:val="0"/>
          <w:sz w:val="44"/>
        </w:rPr>
      </w:pPr>
    </w:p>
    <w:p w14:paraId="23ED76EA">
      <w:pPr>
        <w:pStyle w:val="12"/>
        <w:spacing w:line="520" w:lineRule="exact"/>
        <w:ind w:firstLine="640"/>
        <w:rPr>
          <w:rFonts w:hint="eastAsia" w:ascii="仿宋_GB2312" w:hAnsi="仿宋_GB2312" w:eastAsia="仿宋_GB2312" w:cs="仿宋_GB2312"/>
          <w:color w:val="000000"/>
          <w:sz w:val="32"/>
          <w:shd w:val="clear" w:color="auto" w:fill="FFFFFF"/>
        </w:rPr>
      </w:pPr>
      <w:r>
        <w:rPr>
          <w:rFonts w:hint="eastAsia" w:ascii="仿宋_GB2312" w:hAnsi="仿宋_GB2312" w:eastAsia="仿宋_GB2312" w:cs="仿宋_GB2312"/>
          <w:color w:val="000000"/>
          <w:sz w:val="32"/>
          <w:shd w:val="clear" w:color="auto" w:fill="FFFFFF"/>
        </w:rPr>
        <w:t>四川九洲投资控股集团有限公司（以下简称“九洲集团”）拟选聘</w:t>
      </w:r>
      <w:r>
        <w:rPr>
          <w:rFonts w:ascii="仿宋_GB2312" w:hAnsi="仿宋_GB2312" w:eastAsia="仿宋_GB2312" w:cs="仿宋_GB2312"/>
          <w:color w:val="000000"/>
          <w:sz w:val="32"/>
          <w:shd w:val="clear" w:color="auto" w:fill="FFFFFF"/>
        </w:rPr>
        <w:t>九洲集团工业互联网平台统型项目</w:t>
      </w:r>
      <w:r>
        <w:rPr>
          <w:rFonts w:hint="eastAsia" w:ascii="仿宋_GB2312" w:hAnsi="仿宋_GB2312" w:eastAsia="仿宋_GB2312" w:cs="仿宋_GB2312"/>
          <w:color w:val="000000"/>
          <w:sz w:val="32"/>
          <w:shd w:val="clear" w:color="auto" w:fill="FFFFFF"/>
        </w:rPr>
        <w:t>供应商，兹邀请符合要求的投标人参与。</w:t>
      </w:r>
    </w:p>
    <w:p w14:paraId="67F7BC68">
      <w:pPr>
        <w:pStyle w:val="13"/>
        <w:numPr>
          <w:ilvl w:val="1"/>
          <w:numId w:val="0"/>
        </w:numPr>
        <w:spacing w:before="0" w:beforeLines="0" w:after="0" w:afterLines="0" w:line="520" w:lineRule="exact"/>
        <w:ind w:firstLine="640" w:firstLineChars="200"/>
        <w:rPr>
          <w:rFonts w:hint="eastAsia" w:hAnsi="黑体" w:cs="黑体"/>
          <w:color w:val="000000"/>
          <w:sz w:val="32"/>
          <w:szCs w:val="32"/>
        </w:rPr>
      </w:pPr>
      <w:r>
        <w:rPr>
          <w:rFonts w:hint="eastAsia" w:hAnsi="黑体" w:cs="黑体"/>
          <w:color w:val="000000"/>
          <w:sz w:val="32"/>
          <w:szCs w:val="32"/>
        </w:rPr>
        <w:t>一、项目基本情况</w:t>
      </w:r>
    </w:p>
    <w:p w14:paraId="2603D3F9">
      <w:pPr>
        <w:pStyle w:val="12"/>
        <w:numPr>
          <w:ilvl w:val="255"/>
          <w:numId w:val="0"/>
        </w:numPr>
        <w:spacing w:line="520" w:lineRule="exact"/>
        <w:ind w:firstLine="643" w:firstLineChars="200"/>
        <w:rPr>
          <w:rFonts w:hint="eastAsia" w:ascii="仿宋_GB2312" w:eastAsia="仿宋_GB2312"/>
          <w:color w:val="000000"/>
          <w:sz w:val="32"/>
          <w:shd w:val="clear" w:color="auto" w:fill="FFFFFF"/>
          <w:lang w:val="en-US" w:eastAsia="zh-CN"/>
        </w:rPr>
      </w:pPr>
      <w:r>
        <w:rPr>
          <w:rFonts w:hint="eastAsia" w:ascii="楷体_GB2312" w:hAnsi="楷体_GB2312" w:eastAsia="楷体_GB2312" w:cs="楷体_GB2312"/>
          <w:b/>
          <w:bCs/>
          <w:color w:val="000000"/>
          <w:sz w:val="32"/>
          <w:shd w:val="clear" w:color="auto" w:fill="FFFFFF"/>
        </w:rPr>
        <w:t>（一）项目名称：</w:t>
      </w:r>
      <w:r>
        <w:rPr>
          <w:rFonts w:ascii="仿宋_GB2312" w:eastAsia="仿宋_GB2312"/>
          <w:color w:val="000000"/>
          <w:sz w:val="32"/>
          <w:shd w:val="clear" w:color="auto" w:fill="FFFFFF"/>
        </w:rPr>
        <w:t>九洲集团工业互联网平台统型</w:t>
      </w:r>
      <w:r>
        <w:rPr>
          <w:rFonts w:hint="eastAsia" w:ascii="仿宋_GB2312" w:eastAsia="仿宋_GB2312"/>
          <w:color w:val="000000"/>
          <w:sz w:val="32"/>
          <w:shd w:val="clear" w:color="auto" w:fill="FFFFFF"/>
          <w:lang w:val="en-US" w:eastAsia="zh-CN"/>
        </w:rPr>
        <w:t>项目</w:t>
      </w:r>
    </w:p>
    <w:p w14:paraId="4170A654">
      <w:pPr>
        <w:pStyle w:val="12"/>
        <w:numPr>
          <w:ilvl w:val="255"/>
          <w:numId w:val="0"/>
        </w:numPr>
        <w:spacing w:line="520" w:lineRule="exact"/>
        <w:ind w:firstLine="643" w:firstLineChars="200"/>
        <w:rPr>
          <w:rFonts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（二）项目编号：</w:t>
      </w:r>
      <w:r>
        <w:rPr>
          <w:rFonts w:hint="eastAsia" w:ascii="仿宋_GB2312" w:eastAsia="仿宋_GB2312"/>
          <w:color w:val="000000"/>
          <w:sz w:val="32"/>
          <w:shd w:val="clear" w:color="auto" w:fill="FFFFFF"/>
        </w:rPr>
        <w:t>JZCG-JTZB-ZB-202608002</w:t>
      </w:r>
    </w:p>
    <w:p w14:paraId="064CAE2F">
      <w:pPr>
        <w:pStyle w:val="12"/>
        <w:numPr>
          <w:ilvl w:val="255"/>
          <w:numId w:val="0"/>
        </w:numPr>
        <w:spacing w:line="520" w:lineRule="exact"/>
        <w:ind w:firstLine="643" w:firstLineChars="200"/>
        <w:rPr>
          <w:rFonts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（三）招标人：</w:t>
      </w:r>
      <w:r>
        <w:rPr>
          <w:rFonts w:hint="eastAsia" w:ascii="仿宋_GB2312" w:eastAsia="仿宋_GB2312"/>
          <w:color w:val="000000"/>
          <w:sz w:val="32"/>
          <w:shd w:val="clear" w:color="auto" w:fill="FFFFFF"/>
        </w:rPr>
        <w:t>九洲集团</w:t>
      </w:r>
    </w:p>
    <w:p w14:paraId="46C2EFC1">
      <w:pPr>
        <w:pStyle w:val="12"/>
        <w:numPr>
          <w:ilvl w:val="255"/>
          <w:numId w:val="0"/>
        </w:numPr>
        <w:spacing w:line="520" w:lineRule="exact"/>
        <w:ind w:firstLine="643" w:firstLineChars="200"/>
        <w:rPr>
          <w:rFonts w:hint="eastAsia" w:ascii="楷体_GB2312" w:hAnsi="楷体_GB2312" w:eastAsia="楷体_GB2312" w:cs="楷体_GB2312"/>
          <w:b/>
          <w:bCs/>
          <w:color w:val="000000"/>
          <w:sz w:val="32"/>
          <w:shd w:val="clear" w:color="auto" w:fill="FFFFFF"/>
        </w:rPr>
      </w:pPr>
      <w:r>
        <w:rPr>
          <w:rFonts w:hint="eastAsia" w:ascii="楷体_GB2312" w:hAnsi="楷体_GB2312" w:eastAsia="楷体_GB2312" w:cs="楷体_GB2312"/>
          <w:b/>
          <w:bCs/>
          <w:color w:val="000000"/>
          <w:sz w:val="32"/>
          <w:shd w:val="clear" w:color="auto" w:fill="FFFFFF"/>
        </w:rPr>
        <w:t>（四）招标方式：</w:t>
      </w:r>
      <w:r>
        <w:rPr>
          <w:rFonts w:hint="eastAsia" w:ascii="仿宋_GB2312" w:eastAsia="仿宋_GB2312"/>
          <w:color w:val="000000"/>
          <w:sz w:val="32"/>
          <w:shd w:val="clear" w:color="auto" w:fill="FFFFFF"/>
        </w:rPr>
        <w:t>公开招标</w:t>
      </w:r>
    </w:p>
    <w:p w14:paraId="3F749F2C">
      <w:pPr>
        <w:pStyle w:val="12"/>
        <w:numPr>
          <w:ilvl w:val="255"/>
          <w:numId w:val="0"/>
        </w:numPr>
        <w:spacing w:line="520" w:lineRule="exact"/>
        <w:ind w:firstLine="643" w:firstLineChars="200"/>
        <w:rPr>
          <w:rFonts w:ascii="仿宋_GB2312" w:eastAsia="仿宋_GB2312"/>
          <w:color w:val="000000"/>
          <w:sz w:val="32"/>
          <w:shd w:val="clear" w:color="auto" w:fill="FFFFFF"/>
        </w:rPr>
      </w:pPr>
      <w:r>
        <w:rPr>
          <w:rFonts w:hint="eastAsia" w:ascii="楷体_GB2312" w:hAnsi="楷体_GB2312" w:eastAsia="楷体_GB2312" w:cs="楷体_GB2312"/>
          <w:b/>
          <w:bCs/>
          <w:color w:val="000000"/>
          <w:sz w:val="32"/>
          <w:shd w:val="clear" w:color="auto" w:fill="FFFFFF"/>
        </w:rPr>
        <w:t>（五）评</w:t>
      </w:r>
      <w:r>
        <w:rPr>
          <w:rFonts w:hint="eastAsia" w:ascii="楷体_GB2312" w:hAnsi="楷体_GB2312" w:eastAsia="楷体_GB2312" w:cs="楷体_GB2312"/>
          <w:b/>
          <w:bCs/>
          <w:color w:val="000000"/>
          <w:sz w:val="32"/>
          <w:shd w:val="clear" w:color="auto" w:fill="FFFFFF"/>
          <w:lang w:eastAsia="zh"/>
        </w:rPr>
        <w:t>标</w:t>
      </w:r>
      <w:r>
        <w:rPr>
          <w:rFonts w:hint="eastAsia" w:ascii="楷体_GB2312" w:hAnsi="楷体_GB2312" w:eastAsia="楷体_GB2312" w:cs="楷体_GB2312"/>
          <w:b/>
          <w:bCs/>
          <w:color w:val="000000"/>
          <w:sz w:val="32"/>
          <w:shd w:val="clear" w:color="auto" w:fill="FFFFFF"/>
        </w:rPr>
        <w:t>方法：</w:t>
      </w:r>
      <w:r>
        <w:rPr>
          <w:rFonts w:hint="eastAsia" w:ascii="仿宋_GB2312" w:eastAsia="仿宋_GB2312"/>
          <w:color w:val="000000"/>
          <w:sz w:val="32"/>
          <w:shd w:val="clear" w:color="auto" w:fill="FFFFFF"/>
        </w:rPr>
        <w:t>综合评</w:t>
      </w:r>
      <w:bookmarkStart w:id="3" w:name="_GoBack"/>
      <w:bookmarkEnd w:id="3"/>
      <w:r>
        <w:rPr>
          <w:rFonts w:hint="eastAsia" w:ascii="仿宋_GB2312" w:eastAsia="仿宋_GB2312"/>
          <w:color w:val="000000"/>
          <w:sz w:val="32"/>
          <w:shd w:val="clear" w:color="auto" w:fill="FFFFFF"/>
        </w:rPr>
        <w:t>分法</w:t>
      </w:r>
    </w:p>
    <w:p w14:paraId="780B2F93">
      <w:pPr>
        <w:pStyle w:val="12"/>
        <w:numPr>
          <w:ilvl w:val="255"/>
          <w:numId w:val="0"/>
        </w:numPr>
        <w:spacing w:line="520" w:lineRule="exact"/>
        <w:ind w:firstLine="643" w:firstLineChars="200"/>
        <w:rPr>
          <w:rFonts w:hint="eastAsia" w:ascii="仿宋_GB2312" w:hAnsi="仿宋_GB2312" w:eastAsia="楷体_GB2312" w:cs="仿宋_GB2312"/>
          <w:kern w:val="2"/>
          <w:sz w:val="32"/>
        </w:rPr>
      </w:pPr>
      <w:r>
        <w:rPr>
          <w:rFonts w:hint="eastAsia" w:ascii="楷体_GB2312" w:hAnsi="楷体_GB2312" w:eastAsia="楷体_GB2312" w:cs="楷体_GB2312"/>
          <w:b/>
          <w:bCs/>
          <w:color w:val="000000"/>
          <w:sz w:val="32"/>
          <w:shd w:val="clear" w:color="auto" w:fill="FFFFFF"/>
        </w:rPr>
        <w:t>（六）限价金额：</w:t>
      </w:r>
      <w:r>
        <w:rPr>
          <w:rFonts w:hint="eastAsia" w:ascii="仿宋_GB2312" w:hAnsi="仿宋_GB2312" w:eastAsia="仿宋_GB2312" w:cs="仿宋_GB2312"/>
          <w:color w:val="000000"/>
          <w:sz w:val="32"/>
          <w:shd w:val="clear" w:color="auto" w:fill="FFFFFF"/>
        </w:rPr>
        <w:t>4600000.00</w:t>
      </w:r>
      <w:r>
        <w:rPr>
          <w:rFonts w:hint="eastAsia" w:ascii="仿宋_GB2312" w:eastAsia="仿宋_GB2312"/>
          <w:color w:val="000000"/>
          <w:sz w:val="32"/>
          <w:shd w:val="clear" w:color="auto" w:fill="FFFFFF"/>
        </w:rPr>
        <w:t>元（含税）</w:t>
      </w:r>
    </w:p>
    <w:p w14:paraId="602D1D60">
      <w:pPr>
        <w:pStyle w:val="12"/>
        <w:numPr>
          <w:ilvl w:val="255"/>
          <w:numId w:val="0"/>
        </w:numPr>
        <w:spacing w:line="520" w:lineRule="exact"/>
        <w:ind w:firstLine="643" w:firstLineChars="200"/>
        <w:rPr>
          <w:rFonts w:ascii="仿宋_GB2312" w:eastAsia="仿宋_GB2312"/>
          <w:sz w:val="32"/>
          <w:shd w:val="clear" w:color="auto" w:fill="FFFFFF"/>
          <w:lang w:eastAsia="zh"/>
        </w:rPr>
      </w:pPr>
      <w:r>
        <w:rPr>
          <w:rFonts w:hint="eastAsia" w:ascii="楷体_GB2312" w:hAnsi="楷体_GB2312" w:eastAsia="楷体_GB2312" w:cs="楷体_GB2312"/>
          <w:b/>
          <w:bCs/>
          <w:color w:val="000000"/>
          <w:sz w:val="32"/>
          <w:shd w:val="clear" w:color="auto" w:fill="FFFFFF"/>
        </w:rPr>
        <w:t>（七）中标人数量：</w:t>
      </w:r>
      <w:r>
        <w:rPr>
          <w:rFonts w:hint="eastAsia" w:ascii="仿宋_GB2312" w:eastAsia="仿宋_GB2312"/>
          <w:sz w:val="32"/>
          <w:shd w:val="clear" w:color="auto" w:fill="FFFFFF"/>
        </w:rPr>
        <w:t>1名</w:t>
      </w:r>
    </w:p>
    <w:p w14:paraId="3DCCD932">
      <w:pPr>
        <w:pStyle w:val="12"/>
        <w:spacing w:line="520" w:lineRule="exact"/>
        <w:ind w:firstLine="643"/>
        <w:rPr>
          <w:rFonts w:hint="eastAsia" w:ascii="仿宋_GB2312" w:hAnsi="仿宋_GB2312" w:eastAsia="仿宋_GB2312" w:cs="仿宋_GB2312"/>
          <w:kern w:val="2"/>
          <w:sz w:val="32"/>
        </w:rPr>
      </w:pPr>
      <w:r>
        <w:rPr>
          <w:rFonts w:hint="eastAsia" w:ascii="楷体_GB2312" w:hAnsi="楷体_GB2312" w:eastAsia="楷体_GB2312" w:cs="楷体_GB2312"/>
          <w:b/>
          <w:bCs/>
          <w:color w:val="000000"/>
          <w:sz w:val="32"/>
          <w:shd w:val="clear" w:color="auto" w:fill="FFFFFF"/>
        </w:rPr>
        <w:t>（八）招标事项：</w:t>
      </w:r>
    </w:p>
    <w:p w14:paraId="68E49290">
      <w:pPr>
        <w:pStyle w:val="12"/>
        <w:spacing w:line="520" w:lineRule="exact"/>
        <w:ind w:firstLine="643"/>
        <w:rPr>
          <w:rFonts w:ascii="仿宋_GB2312" w:eastAsia="仿宋_GB2312"/>
          <w:color w:val="000000"/>
          <w:sz w:val="32"/>
          <w:shd w:val="clear" w:color="auto" w:fill="FFFFFF"/>
        </w:rPr>
      </w:pPr>
      <w:r>
        <w:rPr>
          <w:rFonts w:hint="eastAsia" w:ascii="仿宋_GB2312" w:hAnsi="仿宋_GB2312" w:eastAsia="仿宋_GB2312" w:cs="仿宋_GB2312"/>
          <w:b/>
          <w:bCs/>
          <w:kern w:val="2"/>
          <w:sz w:val="32"/>
        </w:rPr>
        <w:t>1.</w:t>
      </w:r>
      <w:r>
        <w:rPr>
          <w:rFonts w:ascii="宋体" w:hAnsi="宋体" w:eastAsia="宋体" w:cs="宋体"/>
          <w:kern w:val="0"/>
          <w:sz w:val="24"/>
          <w:szCs w:val="24"/>
        </w:rPr>
        <w:t xml:space="preserve"> </w:t>
      </w:r>
      <w:r>
        <w:rPr>
          <w:rFonts w:hint="eastAsia" w:ascii="仿宋_GB2312" w:hAnsi="仿宋_GB2312" w:eastAsia="仿宋_GB2312" w:cs="仿宋_GB2312"/>
          <w:kern w:val="2"/>
          <w:sz w:val="32"/>
        </w:rPr>
        <w:t>项目简介：</w:t>
      </w:r>
      <w:r>
        <w:rPr>
          <w:rFonts w:ascii="仿宋_GB2312" w:eastAsia="仿宋_GB2312"/>
          <w:color w:val="000000"/>
          <w:sz w:val="32"/>
          <w:shd w:val="clear" w:color="auto" w:fill="FFFFFF"/>
          <w:lang w:eastAsia="zh"/>
        </w:rPr>
        <w:t>本项目围绕九洲集团工业互联网平台统型建设，构建集团统一的工业数据采集、汇聚、建模、指标管理、数据服务和可视化应用能力，支撑集团工业数据贯通、产业公司推广应用及数字化标杆车间建设</w:t>
      </w:r>
      <w:r>
        <w:rPr>
          <w:rFonts w:hint="eastAsia" w:ascii="仿宋_GB2312" w:eastAsia="仿宋_GB2312"/>
          <w:color w:val="000000"/>
          <w:sz w:val="32"/>
          <w:shd w:val="clear" w:color="auto" w:fill="FFFFFF"/>
        </w:rPr>
        <w:t>；</w:t>
      </w:r>
    </w:p>
    <w:p w14:paraId="22D0B2E0">
      <w:pPr>
        <w:pStyle w:val="12"/>
        <w:spacing w:line="560" w:lineRule="exact"/>
        <w:ind w:firstLine="643"/>
        <w:rPr>
          <w:rFonts w:hint="eastAsia" w:ascii="仿宋_GB2312" w:hAnsi="仿宋_GB2312" w:eastAsia="仿宋_GB2312" w:cs="仿宋_GB2312"/>
          <w:sz w:val="32"/>
        </w:rPr>
      </w:pPr>
      <w:r>
        <w:rPr>
          <w:rFonts w:hint="eastAsia" w:ascii="仿宋_GB2312" w:hAnsi="仿宋_GB2312" w:eastAsia="仿宋_GB2312" w:cs="仿宋_GB2312"/>
          <w:b/>
          <w:bCs/>
          <w:kern w:val="2"/>
          <w:sz w:val="32"/>
        </w:rPr>
        <w:t>2.</w:t>
      </w:r>
      <w:r>
        <w:rPr>
          <w:rFonts w:ascii="仿宋_GB2312" w:eastAsia="仿宋_GB2312"/>
          <w:color w:val="000000"/>
          <w:sz w:val="32"/>
          <w:shd w:val="clear" w:color="auto" w:fill="FFFFFF"/>
          <w:lang w:eastAsia="zh"/>
        </w:rPr>
        <w:t xml:space="preserve"> 选聘1家供应商，为九洲集团工业互联网平台统型项目提供工业互联网</w:t>
      </w:r>
      <w:r>
        <w:rPr>
          <w:rFonts w:hint="eastAsia" w:ascii="仿宋_GB2312" w:eastAsia="仿宋_GB2312"/>
          <w:color w:val="000000"/>
          <w:sz w:val="32"/>
          <w:shd w:val="clear" w:color="auto" w:fill="FFFFFF"/>
          <w:lang w:eastAsia="zh"/>
        </w:rPr>
        <w:t>产品</w:t>
      </w:r>
      <w:r>
        <w:rPr>
          <w:rFonts w:ascii="仿宋_GB2312" w:eastAsia="仿宋_GB2312"/>
          <w:color w:val="000000"/>
          <w:sz w:val="32"/>
          <w:shd w:val="clear" w:color="auto" w:fill="FFFFFF"/>
          <w:lang w:eastAsia="zh"/>
        </w:rPr>
        <w:t>、数据采集</w:t>
      </w:r>
      <w:r>
        <w:rPr>
          <w:rFonts w:hint="eastAsia" w:ascii="仿宋_GB2312" w:eastAsia="仿宋_GB2312"/>
          <w:color w:val="000000"/>
          <w:sz w:val="32"/>
          <w:shd w:val="clear" w:color="auto" w:fill="FFFFFF"/>
          <w:lang w:eastAsia="zh"/>
        </w:rPr>
        <w:t>产品</w:t>
      </w:r>
      <w:r>
        <w:rPr>
          <w:rFonts w:ascii="仿宋_GB2312" w:eastAsia="仿宋_GB2312"/>
          <w:color w:val="000000"/>
          <w:sz w:val="32"/>
          <w:shd w:val="clear" w:color="auto" w:fill="FFFFFF"/>
          <w:lang w:eastAsia="zh"/>
        </w:rPr>
        <w:t>、指标管理产品授权及配套部署实施、系统集成、培训验收、运维支持等服务。</w:t>
      </w:r>
    </w:p>
    <w:p w14:paraId="36A27B33">
      <w:pPr>
        <w:pStyle w:val="13"/>
        <w:numPr>
          <w:ilvl w:val="1"/>
          <w:numId w:val="0"/>
        </w:numPr>
        <w:spacing w:before="0" w:beforeLines="0" w:after="0" w:afterLines="0" w:line="520" w:lineRule="exact"/>
        <w:ind w:firstLine="640" w:firstLineChars="200"/>
        <w:rPr>
          <w:rFonts w:hint="eastAsia" w:hAnsi="黑体" w:cs="黑体"/>
          <w:color w:val="000000"/>
          <w:sz w:val="32"/>
          <w:szCs w:val="32"/>
        </w:rPr>
      </w:pPr>
      <w:r>
        <w:rPr>
          <w:rFonts w:hint="eastAsia" w:hAnsi="黑体" w:cs="黑体"/>
          <w:color w:val="000000"/>
          <w:sz w:val="32"/>
          <w:szCs w:val="32"/>
        </w:rPr>
        <w:t>二、投标人应具备的资格条件</w:t>
      </w:r>
    </w:p>
    <w:p w14:paraId="125D2DD2">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（一）</w:t>
      </w:r>
      <w:r>
        <w:rPr>
          <w:rFonts w:hint="eastAsia" w:ascii="仿宋_GB2312" w:eastAsia="仿宋_GB2312"/>
          <w:color w:val="000000"/>
          <w:sz w:val="32"/>
        </w:rPr>
        <w:t>具备国家安全和保密法律法规规定的安全保密条件，承诺能够按照《四川军工涉密业务咨询服务安全保密管理实施细则（试行）》的要求，通过九洲集团保密审查</w:t>
      </w:r>
      <w:r>
        <w:rPr>
          <w:rFonts w:hint="eastAsia" w:ascii="仿宋_GB2312" w:eastAsia="仿宋_GB2312"/>
          <w:color w:val="000000"/>
          <w:sz w:val="32"/>
          <w:lang w:eastAsia="zh"/>
        </w:rPr>
        <w:t>；</w:t>
      </w:r>
    </w:p>
    <w:p w14:paraId="1BB3800C">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（二）</w:t>
      </w:r>
      <w:r>
        <w:rPr>
          <w:rFonts w:hint="eastAsia" w:ascii="仿宋_GB2312" w:eastAsia="仿宋_GB2312"/>
          <w:color w:val="000000"/>
          <w:sz w:val="32"/>
        </w:rPr>
        <w:t>本项目不允许</w:t>
      </w:r>
      <w:r>
        <w:rPr>
          <w:rFonts w:hint="eastAsia" w:ascii="仿宋_GB2312" w:eastAsia="仿宋_GB2312"/>
          <w:color w:val="000000"/>
          <w:sz w:val="32"/>
          <w:lang w:val="en-US" w:eastAsia="zh-CN"/>
        </w:rPr>
        <w:t>使用</w:t>
      </w:r>
      <w:r>
        <w:rPr>
          <w:rFonts w:hint="eastAsia" w:ascii="仿宋_GB2312" w:eastAsia="仿宋_GB2312"/>
          <w:color w:val="000000"/>
          <w:sz w:val="32"/>
        </w:rPr>
        <w:t>进口或外资产品</w:t>
      </w:r>
      <w:r>
        <w:rPr>
          <w:rFonts w:hint="eastAsia" w:ascii="仿宋_GB2312" w:eastAsia="仿宋_GB2312"/>
          <w:color w:val="000000"/>
          <w:sz w:val="32"/>
          <w:lang w:eastAsia="zh"/>
        </w:rPr>
        <w:t>，</w:t>
      </w:r>
      <w:r>
        <w:rPr>
          <w:rFonts w:hint="eastAsia" w:ascii="仿宋_GB2312" w:eastAsia="仿宋_GB2312"/>
          <w:color w:val="000000"/>
          <w:sz w:val="32"/>
        </w:rPr>
        <w:t>明确承诺提供产品为国产产品</w:t>
      </w:r>
      <w:r>
        <w:rPr>
          <w:rFonts w:hint="eastAsia" w:ascii="仿宋_GB2312" w:eastAsia="仿宋_GB2312"/>
          <w:color w:val="000000"/>
          <w:sz w:val="32"/>
          <w:lang w:eastAsia="zh"/>
        </w:rPr>
        <w:t>；</w:t>
      </w:r>
    </w:p>
    <w:p w14:paraId="50440D06">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（三）</w:t>
      </w:r>
      <w:r>
        <w:rPr>
          <w:rFonts w:hint="eastAsia" w:ascii="仿宋_GB2312" w:eastAsia="仿宋_GB2312"/>
          <w:color w:val="000000"/>
          <w:sz w:val="32"/>
        </w:rPr>
        <w:t>具有</w:t>
      </w:r>
      <w:r>
        <w:rPr>
          <w:rFonts w:hint="eastAsia" w:ascii="仿宋_GB2312" w:eastAsia="仿宋_GB2312"/>
          <w:color w:val="000000"/>
          <w:sz w:val="32"/>
          <w:lang w:eastAsia="zh"/>
        </w:rPr>
        <w:t>独立</w:t>
      </w:r>
      <w:r>
        <w:rPr>
          <w:rFonts w:hint="eastAsia" w:ascii="仿宋_GB2312" w:eastAsia="仿宋_GB2312"/>
          <w:color w:val="000000"/>
          <w:sz w:val="32"/>
        </w:rPr>
        <w:t>承担民事责任的能力,在中华人民共和国注册并合法运营,且为非外资独资或外资控股的企(事)业单位;单位负责人（包括法定代表人、执行事务合伙人、个人独资企业投资人，或者法律、</w:t>
      </w:r>
      <w:r>
        <w:fldChar w:fldCharType="begin"/>
      </w:r>
      <w:r>
        <w:instrText xml:space="preserve"> HYPERLINK "https://baike.baidu.com/item/%E8%A1%8C%E6%94%BF%E6%B3%95%E8%A7%84/299994?fromModule=lemma_inlink" \t "_blank" </w:instrText>
      </w:r>
      <w:r>
        <w:fldChar w:fldCharType="separate"/>
      </w:r>
      <w:r>
        <w:rPr>
          <w:rFonts w:hint="eastAsia" w:ascii="仿宋_GB2312" w:eastAsia="仿宋_GB2312"/>
          <w:color w:val="000000"/>
          <w:sz w:val="32"/>
        </w:rPr>
        <w:t>行政法规</w:t>
      </w:r>
      <w:r>
        <w:rPr>
          <w:rFonts w:hint="eastAsia" w:ascii="仿宋_GB2312" w:eastAsia="仿宋_GB2312"/>
          <w:color w:val="000000"/>
          <w:sz w:val="32"/>
        </w:rPr>
        <w:fldChar w:fldCharType="end"/>
      </w:r>
      <w:r>
        <w:rPr>
          <w:rFonts w:hint="eastAsia" w:ascii="仿宋_GB2312" w:eastAsia="仿宋_GB2312"/>
          <w:color w:val="000000"/>
          <w:sz w:val="32"/>
        </w:rPr>
        <w:t>规定代表单位行使职权的主要负责人等，下同）不得为非中华人民共和国国籍或具有境外永久居留权</w:t>
      </w:r>
      <w:r>
        <w:rPr>
          <w:rFonts w:hint="eastAsia" w:ascii="仿宋_GB2312" w:eastAsia="仿宋_GB2312"/>
          <w:color w:val="000000"/>
          <w:sz w:val="32"/>
          <w:lang w:eastAsia="zh"/>
        </w:rPr>
        <w:t>；</w:t>
      </w:r>
    </w:p>
    <w:p w14:paraId="5DB46FA7">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（四）</w:t>
      </w:r>
      <w:r>
        <w:rPr>
          <w:rFonts w:hint="eastAsia" w:ascii="仿宋_GB2312" w:eastAsia="仿宋_GB2312"/>
          <w:color w:val="000000"/>
          <w:sz w:val="32"/>
        </w:rPr>
        <w:t>具有良好的商业信誉和健全的财务会计制度；</w:t>
      </w:r>
    </w:p>
    <w:p w14:paraId="6E2C36A7">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（五）</w:t>
      </w:r>
      <w:r>
        <w:rPr>
          <w:rFonts w:hint="eastAsia" w:ascii="仿宋_GB2312" w:eastAsia="仿宋_GB2312"/>
          <w:color w:val="000000"/>
          <w:sz w:val="32"/>
        </w:rPr>
        <w:t>具有履行合同所必需的专业技术能力；</w:t>
      </w:r>
    </w:p>
    <w:p w14:paraId="31398E78">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（六）</w:t>
      </w:r>
      <w:r>
        <w:rPr>
          <w:rFonts w:hint="eastAsia" w:ascii="仿宋_GB2312" w:eastAsia="仿宋_GB2312"/>
          <w:color w:val="000000"/>
          <w:sz w:val="32"/>
        </w:rPr>
        <w:t>具有依法缴纳税收和社会保障资金的良好记录；</w:t>
      </w:r>
    </w:p>
    <w:p w14:paraId="081B575B">
      <w:pPr>
        <w:spacing w:line="52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（七）</w:t>
      </w:r>
      <w:r>
        <w:rPr>
          <w:rFonts w:hint="eastAsia" w:ascii="仿宋_GB2312" w:eastAsia="仿宋_GB2312"/>
          <w:color w:val="000000"/>
          <w:sz w:val="32"/>
        </w:rPr>
        <w:t>参加本次采购活动前三年内，在经营活动中没有重大违法记录</w:t>
      </w:r>
      <w:r>
        <w:rPr>
          <w:rFonts w:ascii="仿宋_GB2312" w:hAnsi="Calibri" w:eastAsia="仿宋_GB2312" w:cs="仿宋_GB2312"/>
          <w:sz w:val="32"/>
          <w:szCs w:val="32"/>
          <w:lang w:bidi="ar"/>
        </w:rPr>
        <w:t>,无市场禁入。重大违法记录，是指投标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_GB2312" w:eastAsia="仿宋_GB2312"/>
          <w:color w:val="000000"/>
          <w:sz w:val="32"/>
        </w:rPr>
        <w:t>；</w:t>
      </w:r>
    </w:p>
    <w:p w14:paraId="1BF2F5A8">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kern w:val="2"/>
          <w:sz w:val="32"/>
          <w:szCs w:val="21"/>
        </w:rPr>
        <w:t>（八）</w:t>
      </w:r>
      <w:r>
        <w:rPr>
          <w:rFonts w:hint="eastAsia" w:ascii="仿宋_GB2312" w:eastAsia="仿宋_GB2312"/>
          <w:color w:val="000000"/>
          <w:sz w:val="32"/>
        </w:rPr>
        <w:t>参加本项目的投标人、单位负责人在前三年内不得有行贿犯罪记录</w:t>
      </w:r>
      <w:r>
        <w:rPr>
          <w:rFonts w:ascii="仿宋_GB2312" w:eastAsia="仿宋_GB2312"/>
          <w:color w:val="000000"/>
          <w:sz w:val="32"/>
        </w:rPr>
        <w:t>；</w:t>
      </w:r>
    </w:p>
    <w:p w14:paraId="52C6FF54">
      <w:pPr>
        <w:spacing w:line="52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（九）</w:t>
      </w:r>
      <w:r>
        <w:rPr>
          <w:rFonts w:ascii="仿宋_GB2312" w:hAnsi="Calibri" w:eastAsia="仿宋_GB2312" w:cs="仿宋_GB2312"/>
          <w:sz w:val="32"/>
          <w:szCs w:val="32"/>
          <w:lang w:bidi="ar"/>
        </w:rPr>
        <w:t>没有处于投标禁入期内；</w:t>
      </w:r>
    </w:p>
    <w:p w14:paraId="373E166D">
      <w:pPr>
        <w:spacing w:line="52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（十）</w:t>
      </w:r>
      <w:r>
        <w:rPr>
          <w:rFonts w:hint="eastAsia" w:ascii="仿宋_GB2312" w:eastAsia="仿宋_GB2312"/>
          <w:color w:val="000000"/>
          <w:sz w:val="32"/>
        </w:rPr>
        <w:t>单位负责人为同一人或者存在控股（含单位负责人控股）、管理关系的不同单位，不得同时参加本次招标；不得被“信用中国”网站（www.creditchina.gov.cn）“中国政府采购网”网站（www.ccgp.gov.cn）列入失信被执行人名单、经营异常名录、政府采购严重违法失信行为记录名单。信用信息有效时间段为202</w:t>
      </w:r>
      <w:r>
        <w:rPr>
          <w:rFonts w:hint="eastAsia" w:ascii="仿宋_GB2312" w:eastAsia="仿宋_GB2312"/>
          <w:color w:val="000000"/>
          <w:sz w:val="32"/>
          <w:lang w:eastAsia="zh"/>
        </w:rPr>
        <w:t>6</w:t>
      </w:r>
      <w:r>
        <w:rPr>
          <w:rFonts w:hint="eastAsia" w:ascii="仿宋_GB2312" w:eastAsia="仿宋_GB2312"/>
          <w:color w:val="000000"/>
          <w:sz w:val="32"/>
        </w:rPr>
        <w:t>年</w:t>
      </w:r>
      <w:r>
        <w:rPr>
          <w:rFonts w:hint="eastAsia" w:ascii="仿宋_GB2312" w:eastAsia="仿宋_GB2312"/>
          <w:color w:val="000000"/>
          <w:sz w:val="32"/>
          <w:lang w:val="en-US" w:eastAsia="zh-CN"/>
        </w:rPr>
        <w:t>9</w:t>
      </w:r>
      <w:r>
        <w:rPr>
          <w:rFonts w:hint="eastAsia" w:ascii="仿宋_GB2312" w:eastAsia="仿宋_GB2312"/>
          <w:color w:val="000000"/>
          <w:sz w:val="32"/>
        </w:rPr>
        <w:t>月</w:t>
      </w:r>
      <w:r>
        <w:rPr>
          <w:rFonts w:hint="eastAsia" w:ascii="仿宋_GB2312" w:eastAsia="仿宋_GB2312"/>
          <w:color w:val="000000"/>
          <w:sz w:val="32"/>
          <w:lang w:val="en-US" w:eastAsia="zh-CN"/>
        </w:rPr>
        <w:t>8</w:t>
      </w:r>
      <w:r>
        <w:rPr>
          <w:rFonts w:hint="eastAsia" w:ascii="仿宋_GB2312" w:eastAsia="仿宋_GB2312"/>
          <w:color w:val="000000"/>
          <w:sz w:val="32"/>
        </w:rPr>
        <w:t>日-202</w:t>
      </w:r>
      <w:r>
        <w:rPr>
          <w:rFonts w:hint="eastAsia" w:ascii="仿宋_GB2312" w:eastAsia="仿宋_GB2312"/>
          <w:color w:val="000000"/>
          <w:sz w:val="32"/>
          <w:lang w:eastAsia="zh"/>
        </w:rPr>
        <w:t>6</w:t>
      </w:r>
      <w:r>
        <w:rPr>
          <w:rFonts w:hint="eastAsia" w:ascii="仿宋_GB2312" w:eastAsia="仿宋_GB2312"/>
          <w:color w:val="000000"/>
          <w:sz w:val="32"/>
        </w:rPr>
        <w:t>年</w:t>
      </w:r>
      <w:r>
        <w:rPr>
          <w:rFonts w:hint="eastAsia" w:ascii="仿宋_GB2312" w:eastAsia="仿宋_GB2312"/>
          <w:color w:val="000000"/>
          <w:sz w:val="32"/>
          <w:lang w:val="en-US" w:eastAsia="zh-CN"/>
        </w:rPr>
        <w:t>9</w:t>
      </w:r>
      <w:r>
        <w:rPr>
          <w:rFonts w:hint="eastAsia" w:ascii="仿宋_GB2312" w:eastAsia="仿宋_GB2312"/>
          <w:color w:val="000000"/>
          <w:sz w:val="32"/>
        </w:rPr>
        <w:t>月</w:t>
      </w:r>
      <w:r>
        <w:rPr>
          <w:rFonts w:hint="eastAsia" w:ascii="仿宋_GB2312" w:eastAsia="仿宋_GB2312"/>
          <w:color w:val="000000"/>
          <w:sz w:val="32"/>
          <w:lang w:val="en-US" w:eastAsia="zh-CN"/>
        </w:rPr>
        <w:t>18</w:t>
      </w:r>
      <w:r>
        <w:rPr>
          <w:rFonts w:hint="eastAsia" w:ascii="仿宋_GB2312" w:eastAsia="仿宋_GB2312"/>
          <w:color w:val="000000"/>
          <w:sz w:val="32"/>
        </w:rPr>
        <w:t>日；</w:t>
      </w:r>
    </w:p>
    <w:p w14:paraId="63EF366D">
      <w:pPr>
        <w:spacing w:line="520" w:lineRule="exact"/>
        <w:ind w:firstLine="643" w:firstLineChars="200"/>
        <w:rPr>
          <w:rFonts w:hint="eastAsia" w:ascii="仿宋_GB2312" w:eastAsia="仿宋_GB2312"/>
          <w:color w:val="000000"/>
          <w:sz w:val="32"/>
        </w:rPr>
      </w:pPr>
      <w:r>
        <w:rPr>
          <w:rFonts w:hint="eastAsia" w:ascii="楷体_GB2312" w:hAnsi="楷体_GB2312" w:eastAsia="楷体_GB2312" w:cs="楷体_GB2312"/>
          <w:b/>
          <w:bCs/>
          <w:color w:val="000000"/>
          <w:sz w:val="32"/>
        </w:rPr>
        <w:t>（十一）</w:t>
      </w:r>
      <w:r>
        <w:rPr>
          <w:rFonts w:hint="eastAsia" w:ascii="仿宋_GB2312" w:eastAsia="仿宋_GB2312"/>
          <w:color w:val="000000"/>
          <w:sz w:val="32"/>
        </w:rPr>
        <w:t>本项目不接受联合体参与。</w:t>
      </w:r>
    </w:p>
    <w:p w14:paraId="6B07E3D7">
      <w:pPr>
        <w:pStyle w:val="13"/>
        <w:numPr>
          <w:ilvl w:val="1"/>
          <w:numId w:val="0"/>
        </w:numPr>
        <w:spacing w:before="0" w:beforeLines="0" w:after="0" w:afterLines="0" w:line="520" w:lineRule="exact"/>
        <w:ind w:firstLine="640" w:firstLineChars="200"/>
        <w:rPr>
          <w:rFonts w:hint="eastAsia" w:hAnsi="黑体" w:cs="黑体"/>
          <w:color w:val="000000"/>
          <w:sz w:val="32"/>
          <w:szCs w:val="32"/>
        </w:rPr>
      </w:pPr>
      <w:r>
        <w:rPr>
          <w:rFonts w:hint="eastAsia" w:hAnsi="黑体" w:cs="黑体"/>
          <w:color w:val="000000"/>
          <w:sz w:val="32"/>
          <w:szCs w:val="32"/>
        </w:rPr>
        <w:t>三、招标文件获取</w:t>
      </w:r>
    </w:p>
    <w:p w14:paraId="28BC8CB1">
      <w:pPr>
        <w:pStyle w:val="12"/>
        <w:spacing w:line="520" w:lineRule="exact"/>
        <w:ind w:firstLine="643"/>
        <w:rPr>
          <w:rFonts w:ascii="仿宋_GB2312" w:eastAsia="仿宋_GB2312"/>
          <w:b/>
          <w:color w:val="000000"/>
          <w:sz w:val="32"/>
        </w:rPr>
      </w:pPr>
      <w:r>
        <w:rPr>
          <w:rFonts w:hint="eastAsia" w:ascii="楷体_GB2312" w:hAnsi="楷体_GB2312" w:eastAsia="楷体_GB2312" w:cs="楷体_GB2312"/>
          <w:b/>
          <w:color w:val="000000"/>
          <w:sz w:val="32"/>
        </w:rPr>
        <w:t>（一）获取时间：</w:t>
      </w:r>
      <w:r>
        <w:rPr>
          <w:rFonts w:hint="eastAsia" w:ascii="仿宋_GB2312" w:eastAsia="仿宋_GB2312"/>
          <w:color w:val="000000"/>
          <w:sz w:val="32"/>
        </w:rPr>
        <w:t>202</w:t>
      </w:r>
      <w:r>
        <w:rPr>
          <w:rFonts w:hint="eastAsia" w:ascii="仿宋_GB2312" w:eastAsia="仿宋_GB2312"/>
          <w:color w:val="000000"/>
          <w:sz w:val="32"/>
          <w:lang w:eastAsia="zh"/>
        </w:rPr>
        <w:t>6</w:t>
      </w:r>
      <w:r>
        <w:rPr>
          <w:rFonts w:hint="eastAsia" w:ascii="仿宋_GB2312" w:eastAsia="仿宋_GB2312"/>
          <w:color w:val="000000"/>
          <w:sz w:val="32"/>
        </w:rPr>
        <w:t>年</w:t>
      </w:r>
      <w:r>
        <w:rPr>
          <w:rFonts w:hint="eastAsia" w:ascii="仿宋_GB2312" w:eastAsia="仿宋_GB2312"/>
          <w:color w:val="000000"/>
          <w:sz w:val="32"/>
          <w:lang w:val="en-US" w:eastAsia="zh-CN"/>
        </w:rPr>
        <w:t>9</w:t>
      </w:r>
      <w:r>
        <w:rPr>
          <w:rFonts w:hint="eastAsia" w:ascii="仿宋_GB2312" w:eastAsia="仿宋_GB2312"/>
          <w:color w:val="000000"/>
          <w:sz w:val="32"/>
        </w:rPr>
        <w:t>月</w:t>
      </w:r>
      <w:r>
        <w:rPr>
          <w:rFonts w:hint="eastAsia" w:ascii="仿宋_GB2312" w:eastAsia="仿宋_GB2312"/>
          <w:color w:val="000000"/>
          <w:sz w:val="32"/>
          <w:lang w:val="en-US" w:eastAsia="zh-CN"/>
        </w:rPr>
        <w:t>8</w:t>
      </w:r>
      <w:r>
        <w:rPr>
          <w:rFonts w:hint="eastAsia" w:ascii="仿宋_GB2312" w:eastAsia="仿宋_GB2312"/>
          <w:color w:val="000000"/>
          <w:sz w:val="32"/>
        </w:rPr>
        <w:t>日-202</w:t>
      </w:r>
      <w:r>
        <w:rPr>
          <w:rFonts w:hint="eastAsia" w:ascii="仿宋_GB2312" w:eastAsia="仿宋_GB2312"/>
          <w:color w:val="000000"/>
          <w:sz w:val="32"/>
          <w:lang w:eastAsia="zh"/>
        </w:rPr>
        <w:t>6</w:t>
      </w:r>
      <w:r>
        <w:rPr>
          <w:rFonts w:hint="eastAsia" w:ascii="仿宋_GB2312" w:eastAsia="仿宋_GB2312"/>
          <w:color w:val="000000"/>
          <w:sz w:val="32"/>
        </w:rPr>
        <w:t>年</w:t>
      </w:r>
      <w:r>
        <w:rPr>
          <w:rFonts w:hint="eastAsia" w:ascii="仿宋_GB2312" w:eastAsia="仿宋_GB2312"/>
          <w:color w:val="000000"/>
          <w:sz w:val="32"/>
          <w:lang w:val="en-US" w:eastAsia="zh-CN"/>
        </w:rPr>
        <w:t>9</w:t>
      </w:r>
      <w:r>
        <w:rPr>
          <w:rFonts w:hint="eastAsia" w:ascii="仿宋_GB2312" w:eastAsia="仿宋_GB2312"/>
          <w:color w:val="000000"/>
          <w:sz w:val="32"/>
        </w:rPr>
        <w:t>月</w:t>
      </w:r>
      <w:r>
        <w:rPr>
          <w:rFonts w:hint="eastAsia" w:ascii="仿宋_GB2312" w:eastAsia="仿宋_GB2312"/>
          <w:color w:val="000000"/>
          <w:sz w:val="32"/>
          <w:lang w:val="en-US" w:eastAsia="zh-CN"/>
        </w:rPr>
        <w:t>14日</w:t>
      </w:r>
    </w:p>
    <w:p w14:paraId="646E3731">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（二）获取方式：</w:t>
      </w:r>
      <w:r>
        <w:rPr>
          <w:rFonts w:hint="eastAsia" w:ascii="仿宋_GB2312" w:eastAsia="仿宋_GB2312"/>
          <w:color w:val="000000"/>
          <w:sz w:val="32"/>
        </w:rPr>
        <w:t>邮箱发送</w:t>
      </w:r>
    </w:p>
    <w:p w14:paraId="73484B48">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（三）获取费用：</w:t>
      </w:r>
      <w:r>
        <w:rPr>
          <w:rFonts w:hint="eastAsia" w:ascii="仿宋_GB2312" w:eastAsia="仿宋_GB2312"/>
          <w:color w:val="000000"/>
          <w:sz w:val="32"/>
        </w:rPr>
        <w:t>招标文件售价为人民币</w:t>
      </w:r>
      <w:r>
        <w:rPr>
          <w:rFonts w:hint="eastAsia" w:ascii="仿宋_GB2312" w:eastAsia="仿宋_GB2312"/>
          <w:color w:val="000000"/>
          <w:sz w:val="32"/>
          <w:lang w:eastAsia="zh"/>
        </w:rPr>
        <w:t>5</w:t>
      </w:r>
      <w:r>
        <w:rPr>
          <w:rFonts w:hint="eastAsia" w:ascii="仿宋_GB2312" w:eastAsia="仿宋_GB2312"/>
          <w:color w:val="000000"/>
          <w:sz w:val="32"/>
        </w:rPr>
        <w:t>00元/份(大写：</w:t>
      </w:r>
      <w:r>
        <w:rPr>
          <w:rFonts w:hint="eastAsia" w:ascii="仿宋_GB2312" w:eastAsia="仿宋_GB2312"/>
          <w:color w:val="000000"/>
          <w:sz w:val="32"/>
          <w:lang w:eastAsia="zh"/>
        </w:rPr>
        <w:t>伍</w:t>
      </w:r>
      <w:r>
        <w:rPr>
          <w:rFonts w:hint="eastAsia" w:ascii="仿宋_GB2312" w:eastAsia="仿宋_GB2312"/>
          <w:color w:val="000000"/>
          <w:sz w:val="32"/>
        </w:rPr>
        <w:t>佰元整)，逾期不售，售后不退，投标资格不能转让。</w:t>
      </w:r>
    </w:p>
    <w:p w14:paraId="377D0C5B">
      <w:pPr>
        <w:pStyle w:val="12"/>
        <w:spacing w:line="520" w:lineRule="exact"/>
        <w:ind w:firstLine="640"/>
        <w:rPr>
          <w:rFonts w:ascii="仿宋_GB2312" w:eastAsia="仿宋_GB2312"/>
          <w:color w:val="000000"/>
          <w:sz w:val="32"/>
        </w:rPr>
      </w:pPr>
      <w:r>
        <w:rPr>
          <w:rFonts w:hint="eastAsia" w:ascii="仿宋_GB2312" w:eastAsia="仿宋_GB2312"/>
          <w:color w:val="000000"/>
          <w:sz w:val="32"/>
        </w:rPr>
        <w:t>收款单位：四川九洲投资控股集团有限公司</w:t>
      </w:r>
    </w:p>
    <w:p w14:paraId="534FDAFF">
      <w:pPr>
        <w:pStyle w:val="12"/>
        <w:spacing w:line="520" w:lineRule="exact"/>
        <w:ind w:firstLine="640"/>
        <w:rPr>
          <w:rFonts w:ascii="仿宋_GB2312" w:eastAsia="仿宋_GB2312"/>
          <w:color w:val="000000"/>
          <w:sz w:val="32"/>
        </w:rPr>
      </w:pPr>
      <w:r>
        <w:rPr>
          <w:rFonts w:hint="eastAsia" w:ascii="仿宋_GB2312" w:eastAsia="仿宋_GB2312"/>
          <w:color w:val="000000"/>
          <w:sz w:val="32"/>
        </w:rPr>
        <w:t>开户银行：工行绵阳科技城新区支行</w:t>
      </w:r>
    </w:p>
    <w:p w14:paraId="39913D9B">
      <w:pPr>
        <w:pStyle w:val="12"/>
        <w:spacing w:line="520" w:lineRule="exact"/>
        <w:ind w:firstLine="640"/>
        <w:rPr>
          <w:rFonts w:ascii="仿宋_GB2312" w:eastAsia="仿宋_GB2312"/>
          <w:color w:val="000000"/>
          <w:sz w:val="32"/>
        </w:rPr>
      </w:pPr>
      <w:r>
        <w:rPr>
          <w:rFonts w:hint="eastAsia" w:ascii="仿宋_GB2312" w:eastAsia="仿宋_GB2312"/>
          <w:color w:val="000000"/>
          <w:sz w:val="32"/>
        </w:rPr>
        <w:t>银行账号：2308412309100088887</w:t>
      </w:r>
    </w:p>
    <w:p w14:paraId="5C02B0C5">
      <w:pPr>
        <w:pStyle w:val="12"/>
        <w:spacing w:line="520" w:lineRule="exact"/>
        <w:ind w:firstLine="640"/>
        <w:rPr>
          <w:rFonts w:ascii="仿宋_GB2312" w:eastAsia="仿宋_GB2312"/>
          <w:color w:val="000000"/>
          <w:sz w:val="32"/>
        </w:rPr>
      </w:pPr>
      <w:r>
        <w:rPr>
          <w:rFonts w:hint="eastAsia" w:ascii="仿宋_GB2312" w:eastAsia="仿宋_GB2312"/>
          <w:color w:val="000000"/>
          <w:sz w:val="32"/>
        </w:rPr>
        <w:t>注：1.接受公对公和个人对公转账，若为个人转账需在报名时提交加盖公章的公司授权文件，格式自拟；2.转账请备注参与项目名称；3.请仔细核对招标文件中的银行账号，若因投标人自身原因导致转账错误，报名失败，招标人不予承担责任。</w:t>
      </w:r>
    </w:p>
    <w:p w14:paraId="421AEDC5">
      <w:pPr>
        <w:pStyle w:val="13"/>
        <w:numPr>
          <w:ilvl w:val="1"/>
          <w:numId w:val="0"/>
        </w:numPr>
        <w:spacing w:before="0" w:beforeLines="0" w:after="0" w:afterLines="0" w:line="520" w:lineRule="exact"/>
        <w:ind w:firstLine="640" w:firstLineChars="200"/>
        <w:rPr>
          <w:rFonts w:hint="eastAsia" w:hAnsi="黑体" w:cs="黑体"/>
          <w:color w:val="000000"/>
          <w:sz w:val="32"/>
          <w:szCs w:val="32"/>
        </w:rPr>
      </w:pPr>
      <w:r>
        <w:rPr>
          <w:rFonts w:hint="eastAsia" w:hAnsi="黑体" w:cs="黑体"/>
          <w:color w:val="000000"/>
          <w:sz w:val="32"/>
          <w:szCs w:val="32"/>
        </w:rPr>
        <w:t>四、</w:t>
      </w:r>
      <w:r>
        <w:rPr>
          <w:rFonts w:hint="eastAsia" w:hAnsi="黑体" w:cs="黑体"/>
          <w:color w:val="000000"/>
          <w:sz w:val="32"/>
          <w:szCs w:val="32"/>
          <w:lang w:val="en-US"/>
        </w:rPr>
        <w:t>投标人报名要求</w:t>
      </w:r>
    </w:p>
    <w:p w14:paraId="1E207ACE">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（一）</w:t>
      </w:r>
      <w:r>
        <w:rPr>
          <w:rFonts w:ascii="仿宋_GB2312" w:eastAsia="仿宋_GB2312"/>
          <w:color w:val="000000"/>
          <w:sz w:val="32"/>
        </w:rPr>
        <w:t>投标申请书（格式见附件）；</w:t>
      </w:r>
    </w:p>
    <w:p w14:paraId="5F13FB50">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（二）</w:t>
      </w:r>
      <w:r>
        <w:rPr>
          <w:rFonts w:ascii="仿宋_GB2312" w:eastAsia="仿宋_GB2312"/>
          <w:color w:val="000000"/>
          <w:sz w:val="32"/>
        </w:rPr>
        <w:t>有效的营业执照复印件（或商业登记</w:t>
      </w:r>
      <w:r>
        <w:rPr>
          <w:rFonts w:hint="eastAsia" w:ascii="仿宋_GB2312" w:eastAsia="仿宋_GB2312"/>
          <w:color w:val="000000"/>
          <w:sz w:val="32"/>
          <w:lang w:eastAsia="zh"/>
        </w:rPr>
        <w:t>等有效</w:t>
      </w:r>
      <w:r>
        <w:rPr>
          <w:rFonts w:ascii="仿宋_GB2312" w:eastAsia="仿宋_GB2312"/>
          <w:color w:val="000000"/>
          <w:sz w:val="32"/>
        </w:rPr>
        <w:t>注册证明文件）</w:t>
      </w:r>
      <w:r>
        <w:rPr>
          <w:rFonts w:hint="eastAsia" w:ascii="仿宋_GB2312" w:eastAsia="仿宋_GB2312"/>
          <w:color w:val="000000"/>
          <w:sz w:val="32"/>
        </w:rPr>
        <w:t>；</w:t>
      </w:r>
    </w:p>
    <w:p w14:paraId="1C9D1B09">
      <w:pPr>
        <w:pStyle w:val="12"/>
        <w:spacing w:line="520" w:lineRule="exact"/>
        <w:ind w:firstLine="643"/>
        <w:rPr>
          <w:rFonts w:hint="eastAsia" w:ascii="仿宋_GB2312" w:hAnsi="仿宋_GB2312" w:eastAsia="仿宋_GB2312" w:cs="仿宋_GB2312"/>
          <w:kern w:val="2"/>
          <w:sz w:val="32"/>
          <w:lang w:bidi="ar"/>
        </w:rPr>
      </w:pPr>
      <w:bookmarkStart w:id="2" w:name="_Hlk175499070"/>
      <w:r>
        <w:rPr>
          <w:rFonts w:hint="eastAsia" w:ascii="楷体_GB2312" w:hAnsi="楷体_GB2312" w:eastAsia="楷体_GB2312" w:cs="楷体_GB2312"/>
          <w:b/>
          <w:bCs/>
          <w:color w:val="000000"/>
          <w:sz w:val="32"/>
        </w:rPr>
        <w:t>（三）</w:t>
      </w:r>
      <w:bookmarkEnd w:id="2"/>
      <w:r>
        <w:rPr>
          <w:rFonts w:hint="eastAsia" w:ascii="仿宋_GB2312" w:hAnsi="仿宋_GB2312" w:eastAsia="仿宋_GB2312" w:cs="仿宋_GB2312"/>
          <w:kern w:val="2"/>
          <w:sz w:val="32"/>
          <w:lang w:bidi="ar"/>
        </w:rPr>
        <w:t>若单位负责人参与投标，则提供单位负责人身份证明书、单位负责人身份证复印件；若为授权委托人参与投标，则提供单位负责人身份证明书、单位负责人授权委托书、单位负责人身份证复印件及授权委托人身份证复印件；</w:t>
      </w:r>
    </w:p>
    <w:p w14:paraId="5222DC1E">
      <w:pPr>
        <w:pStyle w:val="12"/>
        <w:spacing w:line="520" w:lineRule="exact"/>
        <w:ind w:firstLine="643"/>
        <w:rPr>
          <w:rFonts w:hint="eastAsia" w:ascii="仿宋_GB2312" w:hAnsi="仿宋_GB2312" w:eastAsia="仿宋_GB2312" w:cs="仿宋_GB2312"/>
          <w:kern w:val="2"/>
          <w:sz w:val="32"/>
          <w:lang w:eastAsia="zh" w:bidi="ar"/>
        </w:rPr>
      </w:pPr>
      <w:r>
        <w:rPr>
          <w:rFonts w:hint="eastAsia" w:ascii="楷体_GB2312" w:hAnsi="楷体_GB2312" w:eastAsia="楷体_GB2312" w:cs="楷体_GB2312"/>
          <w:b/>
          <w:bCs/>
          <w:color w:val="000000"/>
          <w:sz w:val="32"/>
        </w:rPr>
        <w:t>（四）</w:t>
      </w:r>
      <w:r>
        <w:rPr>
          <w:rFonts w:hint="eastAsia" w:ascii="仿宋_GB2312" w:hAnsi="仿宋_GB2312" w:eastAsia="仿宋_GB2312" w:cs="仿宋_GB2312"/>
          <w:kern w:val="2"/>
          <w:sz w:val="32"/>
          <w:lang w:eastAsia="zh" w:bidi="ar"/>
        </w:rPr>
        <w:t>文件获取</w:t>
      </w:r>
      <w:r>
        <w:rPr>
          <w:rFonts w:hint="eastAsia" w:ascii="仿宋_GB2312" w:hAnsi="仿宋_GB2312" w:eastAsia="仿宋_GB2312" w:cs="仿宋_GB2312"/>
          <w:kern w:val="2"/>
          <w:sz w:val="32"/>
          <w:lang w:bidi="ar"/>
        </w:rPr>
        <w:t>转账</w:t>
      </w:r>
      <w:r>
        <w:rPr>
          <w:rFonts w:hint="eastAsia" w:ascii="仿宋_GB2312" w:hAnsi="仿宋_GB2312" w:eastAsia="仿宋_GB2312" w:cs="仿宋_GB2312"/>
          <w:kern w:val="2"/>
          <w:sz w:val="32"/>
          <w:lang w:eastAsia="zh" w:bidi="ar"/>
        </w:rPr>
        <w:t>凭证。</w:t>
      </w:r>
    </w:p>
    <w:p w14:paraId="1E635F6A">
      <w:pPr>
        <w:pStyle w:val="12"/>
        <w:spacing w:line="520" w:lineRule="exact"/>
        <w:ind w:firstLine="640"/>
        <w:rPr>
          <w:rFonts w:ascii="仿宋_GB2312" w:eastAsia="仿宋_GB2312"/>
          <w:color w:val="000000"/>
          <w:sz w:val="32"/>
        </w:rPr>
      </w:pPr>
      <w:r>
        <w:rPr>
          <w:rFonts w:hint="eastAsia" w:ascii="仿宋_GB2312" w:eastAsia="仿宋_GB2312"/>
          <w:color w:val="000000"/>
          <w:sz w:val="32"/>
        </w:rPr>
        <w:t>投标人</w:t>
      </w:r>
      <w:r>
        <w:rPr>
          <w:rFonts w:hint="eastAsia" w:ascii="仿宋_GB2312" w:eastAsia="仿宋_GB2312"/>
          <w:color w:val="000000"/>
          <w:sz w:val="32"/>
          <w:lang w:eastAsia="zh"/>
        </w:rPr>
        <w:t>需</w:t>
      </w:r>
      <w:r>
        <w:rPr>
          <w:rFonts w:hint="eastAsia" w:ascii="仿宋_GB2312" w:eastAsia="仿宋_GB2312"/>
          <w:color w:val="000000"/>
          <w:sz w:val="32"/>
        </w:rPr>
        <w:t>将上述报名材料盖章扫描后的PDF版本，发送至</w:t>
      </w:r>
      <w:r>
        <w:rPr>
          <w:rFonts w:ascii="仿宋_GB2312" w:eastAsia="仿宋_GB2312"/>
          <w:color w:val="000000"/>
          <w:sz w:val="32"/>
        </w:rPr>
        <w:t>招标人</w:t>
      </w:r>
      <w:r>
        <w:rPr>
          <w:rFonts w:hint="eastAsia" w:ascii="仿宋_GB2312" w:eastAsia="仿宋_GB2312"/>
          <w:color w:val="000000"/>
          <w:sz w:val="32"/>
        </w:rPr>
        <w:t>邮箱liaomeng@jezetek.cc进行报名。审核通过后报名成功，</w:t>
      </w:r>
      <w:r>
        <w:rPr>
          <w:rFonts w:ascii="仿宋_GB2312" w:eastAsia="仿宋_GB2312"/>
          <w:color w:val="000000"/>
          <w:sz w:val="32"/>
        </w:rPr>
        <w:t>招标</w:t>
      </w:r>
      <w:r>
        <w:rPr>
          <w:rFonts w:hint="eastAsia" w:ascii="仿宋_GB2312" w:eastAsia="仿宋_GB2312"/>
          <w:color w:val="000000"/>
          <w:sz w:val="32"/>
        </w:rPr>
        <w:t>文件</w:t>
      </w:r>
      <w:r>
        <w:rPr>
          <w:rFonts w:hint="eastAsia" w:ascii="仿宋_GB2312" w:eastAsia="仿宋_GB2312"/>
          <w:color w:val="000000"/>
          <w:sz w:val="32"/>
          <w:lang w:eastAsia="zh"/>
        </w:rPr>
        <w:t>将</w:t>
      </w:r>
      <w:r>
        <w:rPr>
          <w:rFonts w:hint="eastAsia" w:ascii="仿宋_GB2312" w:eastAsia="仿宋_GB2312"/>
          <w:color w:val="000000"/>
          <w:sz w:val="32"/>
        </w:rPr>
        <w:t>通过报名邮箱发送至投标人。</w:t>
      </w:r>
    </w:p>
    <w:p w14:paraId="65502A4A">
      <w:pPr>
        <w:pStyle w:val="13"/>
        <w:numPr>
          <w:ilvl w:val="1"/>
          <w:numId w:val="0"/>
        </w:numPr>
        <w:spacing w:before="0" w:beforeLines="0" w:after="0" w:afterLines="0" w:line="520" w:lineRule="exact"/>
        <w:ind w:firstLine="640" w:firstLineChars="200"/>
        <w:rPr>
          <w:rFonts w:hint="eastAsia" w:hAnsi="黑体" w:cs="黑体"/>
          <w:color w:val="000000"/>
          <w:sz w:val="32"/>
          <w:szCs w:val="32"/>
        </w:rPr>
      </w:pPr>
      <w:r>
        <w:rPr>
          <w:rFonts w:hint="eastAsia" w:hAnsi="黑体" w:cs="黑体"/>
          <w:color w:val="000000"/>
          <w:sz w:val="32"/>
          <w:szCs w:val="32"/>
        </w:rPr>
        <w:t>五、投标文件递交</w:t>
      </w:r>
    </w:p>
    <w:p w14:paraId="4F734F58">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（一）递交截止时间：</w:t>
      </w:r>
      <w:r>
        <w:rPr>
          <w:rFonts w:hint="eastAsia" w:ascii="仿宋_GB2312" w:eastAsia="仿宋_GB2312"/>
          <w:color w:val="000000"/>
          <w:sz w:val="32"/>
        </w:rPr>
        <w:t>202</w:t>
      </w:r>
      <w:r>
        <w:rPr>
          <w:rFonts w:hint="eastAsia" w:ascii="仿宋_GB2312" w:eastAsia="仿宋_GB2312"/>
          <w:color w:val="000000"/>
          <w:sz w:val="32"/>
          <w:lang w:eastAsia="zh"/>
        </w:rPr>
        <w:t>6</w:t>
      </w:r>
      <w:r>
        <w:rPr>
          <w:rFonts w:hint="eastAsia" w:ascii="仿宋_GB2312" w:eastAsia="仿宋_GB2312"/>
          <w:color w:val="000000"/>
          <w:sz w:val="32"/>
        </w:rPr>
        <w:t>年</w:t>
      </w:r>
      <w:r>
        <w:rPr>
          <w:rFonts w:hint="eastAsia" w:ascii="仿宋_GB2312" w:eastAsia="仿宋_GB2312"/>
          <w:color w:val="000000"/>
          <w:sz w:val="32"/>
          <w:lang w:val="en-US" w:eastAsia="zh-CN"/>
        </w:rPr>
        <w:t>9</w:t>
      </w:r>
      <w:r>
        <w:rPr>
          <w:rFonts w:hint="eastAsia" w:ascii="仿宋_GB2312" w:eastAsia="仿宋_GB2312"/>
          <w:color w:val="000000"/>
          <w:sz w:val="32"/>
        </w:rPr>
        <w:t>月</w:t>
      </w:r>
      <w:r>
        <w:rPr>
          <w:rFonts w:hint="eastAsia" w:ascii="仿宋_GB2312" w:eastAsia="仿宋_GB2312"/>
          <w:color w:val="000000"/>
          <w:sz w:val="32"/>
          <w:lang w:val="en-US" w:eastAsia="zh-CN"/>
        </w:rPr>
        <w:t>18</w:t>
      </w:r>
      <w:r>
        <w:rPr>
          <w:rFonts w:hint="eastAsia" w:ascii="仿宋_GB2312" w:eastAsia="仿宋_GB2312"/>
          <w:color w:val="000000"/>
          <w:sz w:val="32"/>
        </w:rPr>
        <w:t>日9时30分（北京时间）</w:t>
      </w:r>
    </w:p>
    <w:p w14:paraId="15B7C37B">
      <w:pPr>
        <w:spacing w:line="520" w:lineRule="exact"/>
        <w:ind w:firstLine="643" w:firstLineChars="200"/>
        <w:rPr>
          <w:rFonts w:hint="eastAsia" w:ascii="仿宋_GB2312" w:hAnsi="仿宋_GB2312" w:eastAsia="仿宋_GB2312" w:cs="仿宋_GB2312"/>
          <w:sz w:val="32"/>
          <w:szCs w:val="32"/>
        </w:rPr>
      </w:pPr>
      <w:r>
        <w:rPr>
          <w:rFonts w:hint="eastAsia" w:ascii="楷体_GB2312" w:hAnsi="楷体_GB2312" w:eastAsia="楷体_GB2312" w:cs="楷体_GB2312"/>
          <w:b/>
          <w:bCs/>
          <w:color w:val="000000"/>
          <w:kern w:val="32"/>
          <w:sz w:val="32"/>
          <w:szCs w:val="32"/>
        </w:rPr>
        <w:t>（二）递交方式：</w:t>
      </w:r>
      <w:r>
        <w:rPr>
          <w:rFonts w:hint="eastAsia" w:ascii="仿宋_GB2312" w:hAnsi="仿宋_GB2312" w:eastAsia="仿宋_GB2312" w:cs="仿宋_GB2312"/>
          <w:sz w:val="32"/>
          <w:szCs w:val="32"/>
        </w:rPr>
        <w:t>现场递交</w:t>
      </w:r>
    </w:p>
    <w:p w14:paraId="45D2F75C">
      <w:pPr>
        <w:spacing w:line="520" w:lineRule="exact"/>
        <w:ind w:firstLine="643" w:firstLineChars="200"/>
        <w:rPr>
          <w:rFonts w:hint="eastAsia" w:ascii="仿宋_GB2312" w:eastAsia="仿宋_GB2312"/>
          <w:sz w:val="32"/>
        </w:rPr>
      </w:pPr>
      <w:r>
        <w:rPr>
          <w:rFonts w:hint="eastAsia" w:ascii="楷体_GB2312" w:hAnsi="楷体_GB2312" w:eastAsia="楷体_GB2312" w:cs="楷体_GB2312"/>
          <w:b/>
          <w:bCs/>
          <w:color w:val="000000"/>
          <w:kern w:val="32"/>
          <w:sz w:val="32"/>
          <w:szCs w:val="32"/>
        </w:rPr>
        <w:t>（三）递交地点：</w:t>
      </w:r>
      <w:r>
        <w:rPr>
          <w:rFonts w:hint="eastAsia" w:ascii="仿宋_GB2312" w:eastAsia="仿宋_GB2312"/>
          <w:sz w:val="32"/>
        </w:rPr>
        <w:t>四川省绵阳市</w:t>
      </w:r>
      <w:r>
        <w:rPr>
          <w:rFonts w:hint="eastAsia" w:ascii="仿宋_GB2312" w:hAnsi="仿宋_GB2312" w:eastAsia="仿宋_GB2312" w:cs="仿宋_GB2312"/>
          <w:sz w:val="32"/>
          <w:szCs w:val="32"/>
        </w:rPr>
        <w:t>涪城区九华路6号</w:t>
      </w:r>
    </w:p>
    <w:p w14:paraId="49686EAC">
      <w:pPr>
        <w:spacing w:line="520" w:lineRule="exact"/>
        <w:ind w:firstLine="640" w:firstLineChars="200"/>
        <w:rPr>
          <w:rFonts w:hint="eastAsia"/>
        </w:rPr>
      </w:pPr>
      <w:r>
        <w:rPr>
          <w:rFonts w:hint="eastAsia" w:ascii="仿宋_GB2312" w:eastAsia="仿宋_GB2312"/>
          <w:sz w:val="32"/>
        </w:rPr>
        <w:t>投标文件必须在递交截止时间前送达递交地点，逾期送达或未送达指定地点的视为自动弃权。</w:t>
      </w:r>
    </w:p>
    <w:p w14:paraId="466A85B0">
      <w:pPr>
        <w:pStyle w:val="13"/>
        <w:numPr>
          <w:ilvl w:val="1"/>
          <w:numId w:val="0"/>
        </w:numPr>
        <w:spacing w:before="0" w:beforeLines="0" w:after="0" w:afterLines="0" w:line="520" w:lineRule="exact"/>
        <w:ind w:firstLine="640" w:firstLineChars="200"/>
        <w:rPr>
          <w:rFonts w:hint="eastAsia" w:hAnsi="黑体" w:cs="黑体"/>
          <w:color w:val="000000"/>
          <w:sz w:val="32"/>
          <w:szCs w:val="32"/>
          <w:lang w:val="en-US"/>
        </w:rPr>
      </w:pPr>
      <w:r>
        <w:rPr>
          <w:rFonts w:hint="eastAsia" w:hAnsi="黑体" w:cs="黑体"/>
          <w:color w:val="000000"/>
          <w:sz w:val="32"/>
          <w:szCs w:val="32"/>
        </w:rPr>
        <w:t>六、开标时间</w:t>
      </w:r>
      <w:r>
        <w:rPr>
          <w:rFonts w:hint="eastAsia" w:hAnsi="黑体" w:cs="黑体"/>
          <w:color w:val="000000"/>
          <w:sz w:val="32"/>
          <w:szCs w:val="32"/>
          <w:lang w:val="en-US"/>
        </w:rPr>
        <w:t>和地点</w:t>
      </w:r>
    </w:p>
    <w:p w14:paraId="7F979C88">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（一）开标时间：</w:t>
      </w:r>
      <w:r>
        <w:rPr>
          <w:rFonts w:hint="eastAsia" w:ascii="仿宋_GB2312" w:eastAsia="仿宋_GB2312"/>
          <w:color w:val="000000"/>
          <w:sz w:val="32"/>
        </w:rPr>
        <w:t>202</w:t>
      </w:r>
      <w:r>
        <w:rPr>
          <w:rFonts w:hint="eastAsia" w:ascii="仿宋_GB2312" w:eastAsia="仿宋_GB2312"/>
          <w:color w:val="000000"/>
          <w:sz w:val="32"/>
          <w:lang w:eastAsia="zh"/>
        </w:rPr>
        <w:t>6</w:t>
      </w:r>
      <w:r>
        <w:rPr>
          <w:rFonts w:hint="eastAsia" w:ascii="仿宋_GB2312" w:eastAsia="仿宋_GB2312"/>
          <w:color w:val="000000"/>
          <w:sz w:val="32"/>
        </w:rPr>
        <w:t>年</w:t>
      </w:r>
      <w:r>
        <w:rPr>
          <w:rFonts w:hint="eastAsia" w:ascii="仿宋_GB2312" w:eastAsia="仿宋_GB2312"/>
          <w:color w:val="000000"/>
          <w:sz w:val="32"/>
          <w:lang w:val="en-US" w:eastAsia="zh-CN"/>
        </w:rPr>
        <w:t>9</w:t>
      </w:r>
      <w:r>
        <w:rPr>
          <w:rFonts w:hint="eastAsia" w:ascii="仿宋_GB2312" w:eastAsia="仿宋_GB2312"/>
          <w:color w:val="000000"/>
          <w:sz w:val="32"/>
        </w:rPr>
        <w:t>月</w:t>
      </w:r>
      <w:r>
        <w:rPr>
          <w:rFonts w:hint="eastAsia" w:ascii="仿宋_GB2312" w:eastAsia="仿宋_GB2312"/>
          <w:color w:val="000000"/>
          <w:sz w:val="32"/>
          <w:lang w:val="en-US" w:eastAsia="zh-CN"/>
        </w:rPr>
        <w:t>18</w:t>
      </w:r>
      <w:r>
        <w:rPr>
          <w:rFonts w:hint="eastAsia" w:ascii="仿宋_GB2312" w:eastAsia="仿宋_GB2312"/>
          <w:color w:val="000000"/>
          <w:sz w:val="32"/>
        </w:rPr>
        <w:t>日9时30分（北京时间）</w:t>
      </w:r>
    </w:p>
    <w:p w14:paraId="765D0750">
      <w:pPr>
        <w:pStyle w:val="12"/>
        <w:spacing w:line="520" w:lineRule="exact"/>
        <w:ind w:firstLine="643"/>
        <w:rPr>
          <w:rFonts w:ascii="仿宋_GB2312" w:eastAsia="仿宋_GB2312"/>
          <w:color w:val="000000"/>
          <w:sz w:val="32"/>
        </w:rPr>
      </w:pPr>
      <w:r>
        <w:rPr>
          <w:rFonts w:hint="eastAsia" w:ascii="楷体_GB2312" w:hAnsi="楷体_GB2312" w:eastAsia="楷体_GB2312" w:cs="楷体_GB2312"/>
          <w:b/>
          <w:bCs/>
          <w:color w:val="000000"/>
          <w:sz w:val="32"/>
        </w:rPr>
        <w:t>（二）开标地点：</w:t>
      </w:r>
      <w:r>
        <w:rPr>
          <w:rFonts w:hint="eastAsia" w:ascii="仿宋_GB2312" w:eastAsia="仿宋_GB2312" w:hAnsiTheme="minorHAnsi" w:cstheme="minorBidi"/>
          <w:kern w:val="2"/>
          <w:sz w:val="32"/>
          <w:szCs w:val="21"/>
        </w:rPr>
        <w:t>四川省绵阳市涪城区九华路6号</w:t>
      </w:r>
    </w:p>
    <w:p w14:paraId="69EE7648">
      <w:pPr>
        <w:pStyle w:val="13"/>
        <w:numPr>
          <w:ilvl w:val="1"/>
          <w:numId w:val="0"/>
        </w:numPr>
        <w:wordWrap w:val="0"/>
        <w:spacing w:before="0" w:beforeLines="0" w:after="0" w:afterLines="0" w:line="520" w:lineRule="exact"/>
        <w:ind w:firstLine="640" w:firstLineChars="200"/>
        <w:rPr>
          <w:rFonts w:hint="eastAsia" w:hAnsi="黑体" w:cs="黑体"/>
          <w:sz w:val="32"/>
          <w:szCs w:val="32"/>
          <w:lang w:val="en-US"/>
        </w:rPr>
      </w:pPr>
      <w:r>
        <w:rPr>
          <w:rFonts w:hint="eastAsia" w:hAnsi="黑体" w:cs="黑体"/>
          <w:sz w:val="32"/>
          <w:szCs w:val="32"/>
        </w:rPr>
        <w:t>七、</w:t>
      </w:r>
      <w:r>
        <w:rPr>
          <w:rFonts w:hint="eastAsia" w:hAnsi="黑体" w:cs="黑体"/>
          <w:color w:val="000000"/>
          <w:sz w:val="32"/>
          <w:szCs w:val="32"/>
        </w:rPr>
        <w:t>发布公告媒介</w:t>
      </w:r>
    </w:p>
    <w:p w14:paraId="7C3C897C">
      <w:pPr>
        <w:pStyle w:val="12"/>
        <w:keepLines/>
        <w:wordWrap w:val="0"/>
        <w:spacing w:line="520" w:lineRule="exact"/>
        <w:ind w:firstLine="640"/>
        <w:rPr>
          <w:rFonts w:ascii="仿宋_GB2312" w:eastAsia="仿宋_GB2312"/>
          <w:color w:val="000000"/>
          <w:sz w:val="32"/>
        </w:rPr>
      </w:pPr>
      <w:r>
        <w:rPr>
          <w:rFonts w:hint="eastAsia" w:ascii="仿宋_GB2312" w:eastAsia="仿宋_GB2312"/>
          <w:color w:val="000000"/>
          <w:sz w:val="32"/>
        </w:rPr>
        <w:t>本次招标公告仅在</w:t>
      </w:r>
      <w:r>
        <w:rPr>
          <w:rFonts w:hint="eastAsia" w:ascii="仿宋_GB2312" w:eastAsia="仿宋_GB2312"/>
          <w:color w:val="000000"/>
          <w:sz w:val="32"/>
          <w:lang w:eastAsia="zh"/>
        </w:rPr>
        <w:t>九洲集团</w:t>
      </w:r>
      <w:r>
        <w:rPr>
          <w:rFonts w:hint="eastAsia" w:ascii="仿宋_GB2312" w:eastAsia="仿宋_GB2312"/>
          <w:color w:val="000000"/>
          <w:sz w:val="32"/>
        </w:rPr>
        <w:t>官网（www.</w:t>
      </w:r>
      <w:r>
        <w:rPr>
          <w:rFonts w:ascii="仿宋_GB2312" w:eastAsia="仿宋_GB2312"/>
          <w:color w:val="000000"/>
          <w:sz w:val="32"/>
        </w:rPr>
        <w:t>jezetek</w:t>
      </w:r>
      <w:r>
        <w:rPr>
          <w:rFonts w:hint="eastAsia" w:ascii="仿宋_GB2312" w:eastAsia="仿宋_GB2312"/>
          <w:color w:val="000000"/>
          <w:sz w:val="32"/>
        </w:rPr>
        <w:t>.c</w:t>
      </w:r>
      <w:r>
        <w:rPr>
          <w:rFonts w:ascii="仿宋_GB2312" w:eastAsia="仿宋_GB2312"/>
          <w:color w:val="000000"/>
          <w:sz w:val="32"/>
        </w:rPr>
        <w:t>c</w:t>
      </w:r>
      <w:r>
        <w:rPr>
          <w:rFonts w:hint="eastAsia" w:ascii="仿宋_GB2312" w:eastAsia="仿宋_GB2312"/>
          <w:color w:val="000000"/>
          <w:sz w:val="32"/>
        </w:rPr>
        <w:t>）发布。对于因其他网站转载并发布的非完整版或修改版公告，而导致误报名或无效报名的情形，</w:t>
      </w:r>
      <w:r>
        <w:rPr>
          <w:rFonts w:ascii="仿宋_GB2312" w:eastAsia="仿宋_GB2312"/>
          <w:color w:val="000000"/>
          <w:sz w:val="32"/>
        </w:rPr>
        <w:t>招标人</w:t>
      </w:r>
      <w:r>
        <w:rPr>
          <w:rFonts w:hint="eastAsia" w:ascii="仿宋_GB2312" w:eastAsia="仿宋_GB2312"/>
          <w:color w:val="000000"/>
          <w:sz w:val="32"/>
        </w:rPr>
        <w:t>不予承担责任。</w:t>
      </w:r>
    </w:p>
    <w:p w14:paraId="39735860">
      <w:pPr>
        <w:pStyle w:val="13"/>
        <w:keepNext w:val="0"/>
        <w:numPr>
          <w:ilvl w:val="1"/>
          <w:numId w:val="0"/>
        </w:numPr>
        <w:wordWrap w:val="0"/>
        <w:spacing w:before="0" w:beforeLines="0" w:after="0" w:afterLines="0" w:line="520" w:lineRule="exact"/>
        <w:ind w:firstLine="640" w:firstLineChars="200"/>
        <w:rPr>
          <w:rFonts w:hint="eastAsia" w:hAnsi="黑体" w:cs="黑体"/>
          <w:sz w:val="32"/>
          <w:szCs w:val="32"/>
          <w:lang w:val="en-US"/>
        </w:rPr>
      </w:pPr>
      <w:r>
        <w:rPr>
          <w:rFonts w:hint="eastAsia" w:hAnsi="黑体" w:cs="黑体"/>
          <w:sz w:val="32"/>
          <w:szCs w:val="32"/>
          <w:lang w:val="en-US"/>
        </w:rPr>
        <w:t>八、公告期限</w:t>
      </w:r>
    </w:p>
    <w:p w14:paraId="19123E4F">
      <w:pPr>
        <w:pStyle w:val="13"/>
        <w:keepNext w:val="0"/>
        <w:numPr>
          <w:ilvl w:val="1"/>
          <w:numId w:val="0"/>
        </w:numPr>
        <w:spacing w:before="0" w:beforeLines="0" w:after="0" w:afterLines="0" w:line="520" w:lineRule="exact"/>
        <w:ind w:firstLine="640" w:firstLineChars="200"/>
        <w:outlineLvl w:val="9"/>
        <w:rPr>
          <w:rFonts w:ascii="仿宋_GB2312" w:eastAsia="仿宋_GB2312"/>
          <w:color w:val="000000"/>
          <w:sz w:val="32"/>
          <w:lang w:val="en-US"/>
        </w:rPr>
      </w:pPr>
      <w:r>
        <w:rPr>
          <w:rFonts w:hint="eastAsia" w:ascii="仿宋_GB2312" w:eastAsia="仿宋_GB2312"/>
          <w:color w:val="000000"/>
          <w:sz w:val="32"/>
          <w:lang w:val="en-US"/>
        </w:rPr>
        <w:t>202</w:t>
      </w:r>
      <w:r>
        <w:rPr>
          <w:rFonts w:hint="eastAsia" w:ascii="仿宋_GB2312" w:eastAsia="仿宋_GB2312"/>
          <w:color w:val="000000"/>
          <w:sz w:val="32"/>
          <w:lang w:val="en-US" w:eastAsia="zh"/>
        </w:rPr>
        <w:t>6</w:t>
      </w:r>
      <w:r>
        <w:rPr>
          <w:rFonts w:hint="eastAsia" w:ascii="仿宋_GB2312" w:eastAsia="仿宋_GB2312"/>
          <w:color w:val="000000"/>
          <w:sz w:val="32"/>
        </w:rPr>
        <w:t>年</w:t>
      </w:r>
      <w:r>
        <w:rPr>
          <w:rFonts w:hint="eastAsia" w:ascii="仿宋_GB2312" w:eastAsia="仿宋_GB2312"/>
          <w:color w:val="000000"/>
          <w:sz w:val="32"/>
          <w:lang w:val="en-US" w:eastAsia="zh-CN"/>
        </w:rPr>
        <w:t>9</w:t>
      </w:r>
      <w:r>
        <w:rPr>
          <w:rFonts w:hint="eastAsia" w:ascii="仿宋_GB2312" w:eastAsia="仿宋_GB2312"/>
          <w:color w:val="000000"/>
          <w:sz w:val="32"/>
        </w:rPr>
        <w:t>月</w:t>
      </w:r>
      <w:r>
        <w:rPr>
          <w:rFonts w:hint="eastAsia" w:ascii="仿宋_GB2312" w:eastAsia="仿宋_GB2312"/>
          <w:color w:val="000000"/>
          <w:sz w:val="32"/>
          <w:lang w:val="en-US" w:eastAsia="zh-CN"/>
        </w:rPr>
        <w:t>8</w:t>
      </w:r>
      <w:r>
        <w:rPr>
          <w:rFonts w:hint="eastAsia" w:ascii="仿宋_GB2312" w:eastAsia="仿宋_GB2312"/>
          <w:color w:val="000000"/>
          <w:sz w:val="32"/>
        </w:rPr>
        <w:t>日至</w:t>
      </w:r>
      <w:r>
        <w:rPr>
          <w:rFonts w:hint="eastAsia" w:ascii="仿宋_GB2312" w:eastAsia="仿宋_GB2312"/>
          <w:color w:val="000000"/>
          <w:sz w:val="32"/>
          <w:lang w:val="en-US"/>
        </w:rPr>
        <w:t>202</w:t>
      </w:r>
      <w:r>
        <w:rPr>
          <w:rFonts w:hint="eastAsia" w:ascii="仿宋_GB2312" w:eastAsia="仿宋_GB2312"/>
          <w:color w:val="000000"/>
          <w:sz w:val="32"/>
          <w:lang w:val="en-US" w:eastAsia="zh"/>
        </w:rPr>
        <w:t>6</w:t>
      </w:r>
      <w:r>
        <w:rPr>
          <w:rFonts w:hint="eastAsia" w:ascii="仿宋_GB2312" w:eastAsia="仿宋_GB2312"/>
          <w:color w:val="000000"/>
          <w:sz w:val="32"/>
        </w:rPr>
        <w:t>年</w:t>
      </w:r>
      <w:r>
        <w:rPr>
          <w:rFonts w:hint="eastAsia" w:ascii="仿宋_GB2312" w:eastAsia="仿宋_GB2312"/>
          <w:color w:val="000000"/>
          <w:sz w:val="32"/>
          <w:lang w:val="en-US" w:eastAsia="zh-CN"/>
        </w:rPr>
        <w:t>9</w:t>
      </w:r>
      <w:r>
        <w:rPr>
          <w:rFonts w:hint="eastAsia" w:ascii="仿宋_GB2312" w:eastAsia="仿宋_GB2312"/>
          <w:color w:val="000000"/>
          <w:sz w:val="32"/>
        </w:rPr>
        <w:t>月</w:t>
      </w:r>
      <w:r>
        <w:rPr>
          <w:rFonts w:hint="eastAsia" w:ascii="仿宋_GB2312" w:eastAsia="仿宋_GB2312"/>
          <w:color w:val="000000"/>
          <w:sz w:val="32"/>
          <w:lang w:val="en-US" w:eastAsia="zh-CN"/>
        </w:rPr>
        <w:t>14日</w:t>
      </w:r>
    </w:p>
    <w:p w14:paraId="6BED1199">
      <w:pPr>
        <w:pStyle w:val="13"/>
        <w:keepNext w:val="0"/>
        <w:numPr>
          <w:ilvl w:val="1"/>
          <w:numId w:val="0"/>
        </w:numPr>
        <w:spacing w:before="0" w:beforeLines="0" w:after="0" w:afterLines="0" w:line="520" w:lineRule="exact"/>
        <w:ind w:firstLine="640" w:firstLineChars="200"/>
        <w:rPr>
          <w:rFonts w:hint="eastAsia" w:hAnsi="黑体" w:cs="黑体"/>
          <w:color w:val="000000"/>
          <w:sz w:val="32"/>
          <w:szCs w:val="32"/>
          <w:lang w:val="en-US"/>
        </w:rPr>
      </w:pPr>
      <w:r>
        <w:rPr>
          <w:rFonts w:hint="eastAsia" w:hAnsi="黑体" w:cs="黑体"/>
          <w:color w:val="000000"/>
          <w:sz w:val="32"/>
          <w:szCs w:val="32"/>
          <w:lang w:val="en-US"/>
        </w:rPr>
        <w:t>九、联系方式</w:t>
      </w:r>
    </w:p>
    <w:p w14:paraId="00C8FD91">
      <w:pPr>
        <w:keepLines/>
        <w:spacing w:line="520" w:lineRule="exact"/>
        <w:ind w:firstLine="640" w:firstLineChars="200"/>
        <w:rPr>
          <w:rStyle w:val="14"/>
          <w:rFonts w:hint="eastAsia" w:ascii="仿宋_GB2312" w:hAnsi="仿宋_GB2312" w:eastAsia="仿宋_GB2312" w:cs="仿宋_GB2312"/>
          <w:b w:val="0"/>
          <w:bCs w:val="0"/>
          <w:sz w:val="32"/>
        </w:rPr>
      </w:pPr>
      <w:r>
        <w:rPr>
          <w:rStyle w:val="14"/>
          <w:rFonts w:hint="eastAsia" w:ascii="仿宋_GB2312" w:hAnsi="仿宋_GB2312" w:eastAsia="仿宋_GB2312" w:cs="仿宋_GB2312"/>
          <w:b w:val="0"/>
          <w:bCs w:val="0"/>
          <w:sz w:val="32"/>
        </w:rPr>
        <w:t>招标人：</w:t>
      </w:r>
      <w:r>
        <w:rPr>
          <w:rStyle w:val="14"/>
          <w:rFonts w:hint="eastAsia" w:ascii="仿宋_GB2312" w:hAnsi="仿宋_GB2312" w:eastAsia="仿宋_GB2312" w:cs="仿宋_GB2312"/>
          <w:b w:val="0"/>
          <w:bCs w:val="0"/>
          <w:sz w:val="32"/>
          <w:lang w:eastAsia="zh"/>
        </w:rPr>
        <w:t>九洲集团</w:t>
      </w:r>
    </w:p>
    <w:p w14:paraId="39B45534">
      <w:pPr>
        <w:pStyle w:val="4"/>
        <w:widowControl w:val="0"/>
        <w:spacing w:after="0" w:line="520" w:lineRule="exact"/>
        <w:ind w:firstLine="640" w:firstLineChars="200"/>
        <w:rPr>
          <w:rStyle w:val="14"/>
          <w:rFonts w:hint="eastAsia" w:ascii="仿宋_GB2312" w:hAnsi="仿宋_GB2312" w:eastAsia="仿宋_GB2312" w:cs="仿宋_GB2312"/>
          <w:b w:val="0"/>
          <w:bCs w:val="0"/>
          <w:sz w:val="32"/>
        </w:rPr>
      </w:pPr>
      <w:r>
        <w:rPr>
          <w:rStyle w:val="14"/>
          <w:rFonts w:hint="eastAsia" w:ascii="仿宋_GB2312" w:hAnsi="仿宋_GB2312" w:eastAsia="仿宋_GB2312" w:cs="仿宋_GB2312"/>
          <w:b w:val="0"/>
          <w:bCs w:val="0"/>
          <w:sz w:val="32"/>
        </w:rPr>
        <w:t>项目联系人：廖先生</w:t>
      </w:r>
    </w:p>
    <w:p w14:paraId="56358834">
      <w:pPr>
        <w:pStyle w:val="4"/>
        <w:spacing w:after="0" w:line="520" w:lineRule="exact"/>
        <w:ind w:firstLine="640" w:firstLineChars="200"/>
        <w:rPr>
          <w:rFonts w:hint="eastAsia" w:ascii="仿宋_GB2312" w:hAnsi="仿宋_GB2312" w:eastAsia="仿宋_GB2312" w:cs="仿宋_GB2312"/>
          <w:lang w:eastAsia="zh"/>
        </w:rPr>
      </w:pPr>
      <w:r>
        <w:rPr>
          <w:rStyle w:val="14"/>
          <w:rFonts w:hint="eastAsia" w:ascii="仿宋_GB2312" w:hAnsi="仿宋_GB2312" w:eastAsia="仿宋_GB2312" w:cs="仿宋_GB2312"/>
          <w:b w:val="0"/>
          <w:bCs w:val="0"/>
          <w:sz w:val="32"/>
        </w:rPr>
        <w:t>联系电话：15202853986</w:t>
      </w:r>
      <w:r>
        <w:rPr>
          <w:rStyle w:val="14"/>
          <w:rFonts w:hint="eastAsia" w:ascii="仿宋_GB2312" w:hAnsi="仿宋_GB2312" w:eastAsia="仿宋_GB2312" w:cs="仿宋_GB2312"/>
          <w:b w:val="0"/>
          <w:bCs w:val="0"/>
          <w:sz w:val="32"/>
          <w:lang w:eastAsia="zh"/>
        </w:rPr>
        <w:t xml:space="preserve">   </w:t>
      </w:r>
    </w:p>
    <w:p w14:paraId="5EB70FCD">
      <w:pPr>
        <w:spacing w:line="520" w:lineRule="exact"/>
        <w:ind w:firstLine="640" w:firstLineChars="200"/>
        <w:rPr>
          <w:rStyle w:val="14"/>
          <w:rFonts w:hint="eastAsia" w:ascii="仿宋_GB2312" w:hAnsi="仿宋_GB2312" w:eastAsia="仿宋_GB2312" w:cs="仿宋_GB2312"/>
          <w:b w:val="0"/>
          <w:bCs w:val="0"/>
          <w:sz w:val="32"/>
        </w:rPr>
      </w:pPr>
      <w:r>
        <w:rPr>
          <w:rStyle w:val="14"/>
          <w:rFonts w:hint="eastAsia" w:ascii="仿宋_GB2312" w:hAnsi="仿宋_GB2312" w:eastAsia="仿宋_GB2312" w:cs="仿宋_GB2312"/>
          <w:b w:val="0"/>
          <w:bCs w:val="0"/>
          <w:sz w:val="32"/>
        </w:rPr>
        <w:t>联系邮箱：</w:t>
      </w:r>
      <w:r>
        <w:rPr>
          <w:rStyle w:val="14"/>
          <w:rFonts w:hint="eastAsia" w:ascii="仿宋_GB2312" w:hAnsi="仿宋_GB2312" w:eastAsia="仿宋_GB2312" w:cs="仿宋_GB2312"/>
          <w:b w:val="0"/>
          <w:bCs w:val="0"/>
          <w:sz w:val="32"/>
        </w:rPr>
        <w:fldChar w:fldCharType="begin"/>
      </w:r>
      <w:r>
        <w:rPr>
          <w:rStyle w:val="14"/>
          <w:rFonts w:hint="eastAsia" w:ascii="仿宋_GB2312" w:hAnsi="仿宋_GB2312" w:eastAsia="仿宋_GB2312" w:cs="仿宋_GB2312"/>
          <w:b w:val="0"/>
          <w:bCs w:val="0"/>
          <w:sz w:val="32"/>
        </w:rPr>
        <w:instrText xml:space="preserve"> HYPERLINK "mailto:zhangyujiao1@jezetek.cc" </w:instrText>
      </w:r>
      <w:r>
        <w:rPr>
          <w:rStyle w:val="14"/>
          <w:rFonts w:hint="eastAsia" w:ascii="仿宋_GB2312" w:hAnsi="仿宋_GB2312" w:eastAsia="仿宋_GB2312" w:cs="仿宋_GB2312"/>
          <w:b w:val="0"/>
          <w:bCs w:val="0"/>
          <w:sz w:val="32"/>
        </w:rPr>
        <w:fldChar w:fldCharType="separate"/>
      </w:r>
      <w:r>
        <w:rPr>
          <w:rStyle w:val="14"/>
          <w:rFonts w:hint="eastAsia" w:ascii="仿宋_GB2312" w:hAnsi="仿宋_GB2312" w:eastAsia="仿宋_GB2312" w:cs="仿宋_GB2312"/>
          <w:b w:val="0"/>
          <w:bCs w:val="0"/>
          <w:sz w:val="32"/>
        </w:rPr>
        <w:t>liaomeng@jezetek.cc</w:t>
      </w:r>
      <w:r>
        <w:rPr>
          <w:rStyle w:val="14"/>
          <w:rFonts w:hint="eastAsia" w:ascii="仿宋_GB2312" w:hAnsi="仿宋_GB2312" w:eastAsia="仿宋_GB2312" w:cs="仿宋_GB2312"/>
          <w:b w:val="0"/>
          <w:bCs w:val="0"/>
          <w:sz w:val="32"/>
        </w:rPr>
        <w:fldChar w:fldCharType="end"/>
      </w:r>
    </w:p>
    <w:p w14:paraId="2FE60E4E">
      <w:pPr>
        <w:spacing w:line="520" w:lineRule="exact"/>
        <w:ind w:firstLine="640" w:firstLineChars="200"/>
        <w:rPr>
          <w:rStyle w:val="14"/>
          <w:rFonts w:hint="eastAsia" w:ascii="仿宋_GB2312" w:hAnsi="仿宋_GB2312" w:eastAsia="仿宋_GB2312" w:cs="仿宋_GB2312"/>
          <w:b w:val="0"/>
          <w:bCs w:val="0"/>
          <w:sz w:val="32"/>
        </w:rPr>
      </w:pPr>
      <w:r>
        <w:rPr>
          <w:rStyle w:val="14"/>
          <w:rFonts w:hint="eastAsia" w:ascii="仿宋_GB2312" w:hAnsi="仿宋_GB2312" w:eastAsia="仿宋_GB2312" w:cs="仿宋_GB2312"/>
          <w:b w:val="0"/>
          <w:bCs w:val="0"/>
          <w:sz w:val="32"/>
        </w:rPr>
        <w:t>技术联系人：杨先生</w:t>
      </w:r>
    </w:p>
    <w:p w14:paraId="27BF9038">
      <w:pPr>
        <w:spacing w:line="520" w:lineRule="exact"/>
        <w:ind w:firstLine="640" w:firstLineChars="200"/>
        <w:rPr>
          <w:rStyle w:val="14"/>
          <w:rFonts w:hint="eastAsia" w:ascii="仿宋_GB2312" w:hAnsi="仿宋_GB2312" w:eastAsia="仿宋_GB2312" w:cs="仿宋_GB2312"/>
          <w:b w:val="0"/>
          <w:bCs w:val="0"/>
          <w:sz w:val="32"/>
        </w:rPr>
      </w:pPr>
      <w:r>
        <w:rPr>
          <w:rStyle w:val="14"/>
          <w:rFonts w:hint="eastAsia" w:ascii="仿宋_GB2312" w:hAnsi="仿宋_GB2312" w:eastAsia="仿宋_GB2312" w:cs="仿宋_GB2312"/>
          <w:b w:val="0"/>
          <w:bCs w:val="0"/>
          <w:sz w:val="32"/>
        </w:rPr>
        <w:t>联系电话：15003660500</w:t>
      </w:r>
    </w:p>
    <w:p w14:paraId="34A6C94A">
      <w:pPr>
        <w:spacing w:line="520" w:lineRule="exact"/>
        <w:ind w:firstLine="640" w:firstLineChars="200"/>
        <w:rPr>
          <w:rFonts w:hint="eastAsia" w:ascii="仿宋_GB2312" w:hAnsi="仿宋_GB2312" w:eastAsia="仿宋_GB2312" w:cs="仿宋_GB2312"/>
          <w:sz w:val="32"/>
          <w:szCs w:val="32"/>
        </w:rPr>
      </w:pPr>
      <w:r>
        <w:rPr>
          <w:rStyle w:val="14"/>
          <w:rFonts w:hint="eastAsia" w:ascii="仿宋_GB2312" w:hAnsi="仿宋_GB2312" w:eastAsia="仿宋_GB2312" w:cs="仿宋_GB2312"/>
          <w:b w:val="0"/>
          <w:bCs w:val="0"/>
          <w:sz w:val="32"/>
        </w:rPr>
        <w:t>联系邮箱：yangwenjun3@jezetek.cc</w:t>
      </w:r>
    </w:p>
    <w:p w14:paraId="7D84FCD6">
      <w:pPr>
        <w:pStyle w:val="12"/>
        <w:spacing w:line="520" w:lineRule="exact"/>
        <w:ind w:firstLine="640"/>
        <w:rPr>
          <w:rFonts w:hint="eastAsia" w:ascii="仿宋_GB2312" w:hAnsi="仿宋_GB2312" w:eastAsia="仿宋_GB2312" w:cs="仿宋_GB2312"/>
          <w:bCs/>
          <w:kern w:val="36"/>
          <w:sz w:val="32"/>
        </w:rPr>
      </w:pPr>
      <w:r>
        <w:rPr>
          <w:rFonts w:hint="eastAsia" w:ascii="仿宋_GB2312" w:eastAsia="仿宋_GB2312"/>
          <w:color w:val="000000"/>
          <w:sz w:val="32"/>
        </w:rPr>
        <w:t>附件：1.</w:t>
      </w:r>
      <w:r>
        <w:rPr>
          <w:rFonts w:hint="eastAsia" w:ascii="仿宋_GB2312" w:hAnsi="仿宋_GB2312" w:eastAsia="仿宋_GB2312" w:cs="仿宋_GB2312"/>
          <w:bCs/>
          <w:kern w:val="36"/>
          <w:sz w:val="32"/>
        </w:rPr>
        <w:t>投标申请书</w:t>
      </w:r>
    </w:p>
    <w:p w14:paraId="71E49F97">
      <w:pPr>
        <w:pStyle w:val="12"/>
        <w:spacing w:line="520" w:lineRule="exact"/>
        <w:ind w:firstLine="64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 xml:space="preserve">      2.</w:t>
      </w:r>
      <w:r>
        <w:rPr>
          <w:rFonts w:ascii="仿宋_GB2312" w:hAnsi="仿宋_GB2312" w:eastAsia="仿宋_GB2312" w:cs="仿宋_GB2312"/>
          <w:bCs/>
          <w:kern w:val="36"/>
          <w:sz w:val="32"/>
        </w:rPr>
        <w:t>单位负责人身份证明书</w:t>
      </w:r>
    </w:p>
    <w:p w14:paraId="6ACB5BD0">
      <w:pPr>
        <w:pStyle w:val="12"/>
        <w:spacing w:line="520" w:lineRule="exact"/>
        <w:ind w:firstLine="1600" w:firstLineChars="500"/>
        <w:rPr>
          <w:rFonts w:hint="eastAsia" w:ascii="仿宋_GB2312" w:hAnsi="仿宋_GB2312" w:eastAsia="仿宋_GB2312" w:cs="仿宋_GB2312"/>
          <w:bCs/>
          <w:kern w:val="36"/>
          <w:sz w:val="32"/>
        </w:rPr>
      </w:pPr>
      <w:r>
        <w:rPr>
          <w:rFonts w:hint="eastAsia" w:ascii="仿宋_GB2312" w:hAnsi="仿宋_GB2312" w:eastAsia="仿宋_GB2312" w:cs="仿宋_GB2312"/>
          <w:bCs/>
          <w:kern w:val="36"/>
          <w:sz w:val="32"/>
        </w:rPr>
        <w:t>3.单位负责人授权委托书</w:t>
      </w:r>
    </w:p>
    <w:p w14:paraId="00D1312D"/>
    <w:p w14:paraId="3F6AB1A6"/>
    <w:p w14:paraId="2E4F54A5"/>
    <w:p w14:paraId="6234FDB9"/>
    <w:p w14:paraId="7DA6EFD7"/>
    <w:p w14:paraId="46E99ABB"/>
    <w:p w14:paraId="15E8668B"/>
    <w:p w14:paraId="45D4903F"/>
    <w:p w14:paraId="75812715"/>
    <w:p w14:paraId="64A60C44"/>
    <w:p w14:paraId="48186292"/>
    <w:p w14:paraId="48901655"/>
    <w:p w14:paraId="05ACA82F"/>
    <w:p w14:paraId="6700F7CB"/>
    <w:p w14:paraId="0843C44F"/>
    <w:p w14:paraId="39724A9E"/>
    <w:p w14:paraId="13BDBCAC"/>
    <w:p w14:paraId="71EC5FB3"/>
    <w:p w14:paraId="03957D83"/>
    <w:p w14:paraId="5646C767"/>
    <w:p w14:paraId="64639DC4"/>
    <w:p w14:paraId="638AA867"/>
    <w:p w14:paraId="73975A4F"/>
    <w:p w14:paraId="24ADB554"/>
    <w:p w14:paraId="3E5DB653"/>
    <w:p w14:paraId="497D68E9">
      <w:pPr>
        <w:pStyle w:val="13"/>
        <w:pageBreakBefore w:val="0"/>
        <w:numPr>
          <w:ilvl w:val="1"/>
          <w:numId w:val="0"/>
        </w:numPr>
        <w:kinsoku/>
        <w:overflowPunct/>
        <w:topLinePunct w:val="0"/>
        <w:bidi w:val="0"/>
        <w:spacing w:before="0" w:beforeLines="0" w:after="0" w:afterLines="0" w:line="560" w:lineRule="exact"/>
        <w:textAlignment w:val="auto"/>
        <w:rPr>
          <w:rFonts w:ascii="仿宋_GB2312" w:hAnsi="仿宋_GB2312" w:eastAsia="仿宋_GB2312" w:cs="仿宋_GB2312"/>
          <w:bCs/>
          <w:kern w:val="36"/>
          <w:sz w:val="32"/>
          <w:szCs w:val="32"/>
          <w:highlight w:val="none"/>
        </w:rPr>
      </w:pPr>
      <w:r>
        <w:rPr>
          <w:rFonts w:hint="eastAsia" w:ascii="仿宋_GB2312" w:hAnsi="仿宋_GB2312" w:eastAsia="仿宋_GB2312" w:cs="仿宋_GB2312"/>
          <w:color w:val="000000"/>
          <w:sz w:val="32"/>
          <w:szCs w:val="32"/>
          <w:highlight w:val="none"/>
          <w:lang w:val="en-US" w:eastAsia="zh-CN"/>
        </w:rPr>
        <w:t>附件1：</w:t>
      </w:r>
    </w:p>
    <w:p w14:paraId="18441CF3">
      <w:pPr>
        <w:adjustRightInd w:val="0"/>
        <w:snapToGrid w:val="0"/>
        <w:spacing w:line="520" w:lineRule="exact"/>
        <w:jc w:val="center"/>
        <w:rPr>
          <w:rFonts w:hint="eastAsia" w:ascii="仿宋_GB2312" w:hAnsi="仿宋_GB2312" w:eastAsia="仿宋_GB2312" w:cs="仿宋_GB2312"/>
          <w:bCs/>
          <w:kern w:val="36"/>
          <w:sz w:val="32"/>
          <w:szCs w:val="32"/>
        </w:rPr>
      </w:pPr>
    </w:p>
    <w:p w14:paraId="3EECA01D">
      <w:pPr>
        <w:adjustRightInd w:val="0"/>
        <w:snapToGrid w:val="0"/>
        <w:spacing w:line="520" w:lineRule="exact"/>
        <w:jc w:val="center"/>
        <w:rPr>
          <w:rFonts w:hint="eastAsia" w:ascii="方正小标宋简体" w:hAnsi="方正小标宋简体" w:eastAsia="方正小标宋简体" w:cs="方正小标宋简体"/>
          <w:b/>
          <w:kern w:val="36"/>
          <w:sz w:val="44"/>
          <w:szCs w:val="44"/>
        </w:rPr>
      </w:pPr>
      <w:r>
        <w:rPr>
          <w:rFonts w:hint="eastAsia" w:ascii="方正小标宋简体" w:hAnsi="方正小标宋简体" w:eastAsia="方正小标宋简体" w:cs="方正小标宋简体"/>
          <w:b/>
          <w:kern w:val="36"/>
          <w:sz w:val="44"/>
          <w:szCs w:val="44"/>
        </w:rPr>
        <w:t>投标申请书</w:t>
      </w:r>
    </w:p>
    <w:p w14:paraId="692BFC92">
      <w:pPr>
        <w:pStyle w:val="8"/>
        <w:spacing w:line="520" w:lineRule="exact"/>
        <w:ind w:left="0" w:firstLine="0" w:firstLineChars="0"/>
        <w:rPr>
          <w:rFonts w:hint="eastAsia"/>
        </w:rPr>
      </w:pPr>
    </w:p>
    <w:p w14:paraId="7B3DD17A">
      <w:pPr>
        <w:adjustRightInd w:val="0"/>
        <w:snapToGrid w:val="0"/>
        <w:spacing w:line="52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u w:val="single"/>
        </w:rPr>
        <w:t>四川九洲投资控股集团有限公司</w:t>
      </w:r>
      <w:r>
        <w:rPr>
          <w:rFonts w:hint="eastAsia" w:ascii="仿宋_GB2312" w:hAnsi="仿宋_GB2312" w:eastAsia="仿宋_GB2312" w:cs="仿宋_GB2312"/>
          <w:sz w:val="32"/>
          <w:szCs w:val="32"/>
        </w:rPr>
        <w:t>：</w:t>
      </w:r>
    </w:p>
    <w:p w14:paraId="6C4E52E0">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投标人名称</w:t>
      </w:r>
      <w:r>
        <w:rPr>
          <w:rFonts w:hint="eastAsia" w:ascii="仿宋_GB2312" w:hAnsi="仿宋_GB2312" w:eastAsia="仿宋_GB2312" w:cs="仿宋_GB2312"/>
          <w:sz w:val="32"/>
          <w:szCs w:val="32"/>
        </w:rPr>
        <w:t>）已知悉</w:t>
      </w:r>
      <w:r>
        <w:rPr>
          <w:rFonts w:hint="eastAsia" w:ascii="仿宋_GB2312" w:hAnsi="仿宋_GB2312" w:eastAsia="仿宋_GB2312" w:cs="仿宋_GB2312"/>
          <w:color w:val="000000"/>
          <w:sz w:val="32"/>
          <w:shd w:val="clear" w:color="auto" w:fill="FFFFFF"/>
        </w:rPr>
        <w:t>九洲集团工业互联网平台统型项目</w:t>
      </w:r>
      <w:r>
        <w:rPr>
          <w:rFonts w:hint="eastAsia" w:ascii="仿宋_GB2312" w:hAnsi="仿宋_GB2312" w:eastAsia="仿宋_GB2312" w:cs="仿宋_GB2312"/>
          <w:sz w:val="32"/>
          <w:szCs w:val="32"/>
        </w:rPr>
        <w:t>的招标公告，并充分了解贵单位发布的招标内容及要求，现确认参加贵单位该项目的投标。</w:t>
      </w:r>
    </w:p>
    <w:p w14:paraId="0761E9DE">
      <w:pPr>
        <w:adjustRightInd w:val="0"/>
        <w:snapToGrid w:val="0"/>
        <w:spacing w:line="520" w:lineRule="exact"/>
        <w:ind w:firstLine="640" w:firstLineChars="200"/>
        <w:rPr>
          <w:rFonts w:hint="eastAsia" w:ascii="仿宋_GB2312" w:hAnsi="仿宋_GB2312" w:eastAsia="仿宋_GB2312" w:cs="仿宋_GB2312"/>
          <w:sz w:val="32"/>
          <w:szCs w:val="32"/>
        </w:rPr>
      </w:pPr>
    </w:p>
    <w:p w14:paraId="4504B33E">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我单位负责本项目招标的具体联系人：   </w:t>
      </w:r>
    </w:p>
    <w:p w14:paraId="0209C2D8">
      <w:pPr>
        <w:adjustRightInd w:val="0"/>
        <w:snapToGrid w:val="0"/>
        <w:spacing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r>
        <w:rPr>
          <w:rFonts w:hint="eastAsia" w:ascii="仿宋_GB2312" w:hAnsi="Times New Roman" w:eastAsia="仿宋_GB2312" w:cs="Times New Roman"/>
          <w:color w:val="000000"/>
          <w:sz w:val="32"/>
          <w:szCs w:val="32"/>
          <w:u w:val="single"/>
        </w:rPr>
        <w:t xml:space="preserve">              </w:t>
      </w:r>
      <w:r>
        <w:rPr>
          <w:rFonts w:hint="eastAsia" w:ascii="仿宋_GB2312" w:hAnsi="Times New Roman" w:eastAsia="仿宋_GB2312" w:cs="Times New Roman"/>
          <w:color w:val="000000"/>
          <w:sz w:val="32"/>
          <w:szCs w:val="32"/>
        </w:rPr>
        <w:t>。</w:t>
      </w:r>
      <w:r>
        <w:rPr>
          <w:rFonts w:hint="eastAsia" w:ascii="仿宋_GB2312" w:hAnsi="仿宋_GB2312" w:eastAsia="仿宋_GB2312" w:cs="仿宋_GB2312"/>
          <w:sz w:val="32"/>
          <w:szCs w:val="32"/>
        </w:rPr>
        <w:t xml:space="preserve"> </w:t>
      </w:r>
    </w:p>
    <w:p w14:paraId="169C5721">
      <w:pPr>
        <w:adjustRightInd w:val="0"/>
        <w:snapToGrid w:val="0"/>
        <w:spacing w:line="52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7B80C7B0">
      <w:pPr>
        <w:adjustRightInd w:val="0"/>
        <w:snapToGrid w:val="0"/>
        <w:spacing w:line="520" w:lineRule="exact"/>
        <w:rPr>
          <w:rFonts w:hint="eastAsia" w:ascii="仿宋_GB2312" w:hAnsi="仿宋_GB2312" w:eastAsia="仿宋_GB2312" w:cs="仿宋_GB2312"/>
          <w:sz w:val="32"/>
          <w:szCs w:val="32"/>
        </w:rPr>
      </w:pPr>
    </w:p>
    <w:p w14:paraId="2C67420A">
      <w:pPr>
        <w:widowControl/>
        <w:adjustRightInd w:val="0"/>
        <w:spacing w:line="520" w:lineRule="exact"/>
        <w:ind w:firstLine="640" w:firstLineChars="200"/>
        <w:rPr>
          <w:rFonts w:hint="eastAsia" w:ascii="仿宋_GB2312" w:hAnsi="仿宋_GB2312" w:eastAsia="仿宋_GB2312" w:cs="仿宋_GB2312"/>
          <w:color w:val="000000"/>
          <w:kern w:val="32"/>
          <w:sz w:val="32"/>
          <w:szCs w:val="32"/>
        </w:rPr>
      </w:pPr>
      <w:r>
        <w:rPr>
          <w:rFonts w:hint="eastAsia" w:ascii="仿宋_GB2312" w:hAnsi="仿宋_GB2312" w:eastAsia="仿宋_GB2312" w:cs="仿宋_GB2312"/>
          <w:color w:val="000000"/>
          <w:kern w:val="32"/>
          <w:sz w:val="32"/>
          <w:szCs w:val="32"/>
          <w:lang w:bidi="ar"/>
        </w:rPr>
        <w:t>投标人名称：      （</w:t>
      </w:r>
      <w:r>
        <w:rPr>
          <w:rFonts w:hint="eastAsia" w:ascii="仿宋_GB2312" w:hAnsi="仿宋_GB2312" w:eastAsia="仿宋_GB2312" w:cs="仿宋_GB2312"/>
          <w:color w:val="000000"/>
          <w:kern w:val="32"/>
          <w:sz w:val="32"/>
          <w:szCs w:val="32"/>
          <w:lang w:eastAsia="zh" w:bidi="ar"/>
        </w:rPr>
        <w:t>加盖公章</w:t>
      </w:r>
      <w:r>
        <w:rPr>
          <w:rFonts w:hint="eastAsia" w:ascii="仿宋_GB2312" w:hAnsi="仿宋_GB2312" w:eastAsia="仿宋_GB2312" w:cs="仿宋_GB2312"/>
          <w:color w:val="000000"/>
          <w:kern w:val="32"/>
          <w:sz w:val="32"/>
          <w:szCs w:val="32"/>
          <w:lang w:bidi="ar"/>
        </w:rPr>
        <w:t>）</w:t>
      </w:r>
    </w:p>
    <w:p w14:paraId="50A9061A">
      <w:pPr>
        <w:widowControl/>
        <w:adjustRightInd w:val="0"/>
        <w:spacing w:line="520" w:lineRule="exact"/>
        <w:ind w:firstLine="640" w:firstLineChars="200"/>
        <w:rPr>
          <w:rFonts w:hint="eastAsia" w:ascii="仿宋_GB2312" w:hAnsi="仿宋_GB2312" w:eastAsia="仿宋_GB2312" w:cs="仿宋_GB2312"/>
          <w:color w:val="000000"/>
          <w:kern w:val="32"/>
          <w:sz w:val="32"/>
          <w:szCs w:val="32"/>
        </w:rPr>
      </w:pPr>
      <w:r>
        <w:rPr>
          <w:rFonts w:hint="eastAsia" w:ascii="仿宋_GB2312" w:hAnsi="仿宋_GB2312" w:eastAsia="仿宋_GB2312" w:cs="仿宋_GB2312"/>
          <w:color w:val="000000"/>
          <w:kern w:val="32"/>
          <w:sz w:val="32"/>
          <w:szCs w:val="32"/>
          <w:lang w:bidi="ar"/>
        </w:rPr>
        <w:t>单位负责人或委托代理人（</w:t>
      </w:r>
      <w:r>
        <w:rPr>
          <w:rFonts w:hint="eastAsia" w:ascii="仿宋_GB2312" w:hAnsi="仿宋_GB2312" w:eastAsia="仿宋_GB2312" w:cs="仿宋_GB2312"/>
          <w:color w:val="000000"/>
          <w:kern w:val="32"/>
          <w:sz w:val="32"/>
          <w:szCs w:val="32"/>
          <w:lang w:eastAsia="zh" w:bidi="ar"/>
        </w:rPr>
        <w:t>签署</w:t>
      </w:r>
      <w:r>
        <w:rPr>
          <w:rFonts w:hint="eastAsia" w:ascii="仿宋_GB2312" w:hAnsi="仿宋_GB2312" w:eastAsia="仿宋_GB2312" w:cs="仿宋_GB2312"/>
          <w:color w:val="000000"/>
          <w:kern w:val="32"/>
          <w:sz w:val="32"/>
          <w:szCs w:val="32"/>
          <w:lang w:bidi="ar"/>
        </w:rPr>
        <w:t>）：</w:t>
      </w:r>
    </w:p>
    <w:p w14:paraId="599702F2">
      <w:pPr>
        <w:widowControl/>
        <w:spacing w:line="520" w:lineRule="exact"/>
        <w:ind w:firstLine="640" w:firstLineChars="200"/>
        <w:rPr>
          <w:rFonts w:hint="eastAsia" w:ascii="仿宋_GB2312" w:hAnsi="仿宋_GB2312" w:eastAsia="仿宋_GB2312" w:cs="仿宋_GB2312"/>
          <w:color w:val="000000"/>
          <w:kern w:val="32"/>
          <w:sz w:val="32"/>
          <w:szCs w:val="32"/>
        </w:rPr>
      </w:pPr>
      <w:r>
        <w:rPr>
          <w:rFonts w:hint="eastAsia" w:ascii="仿宋_GB2312" w:hAnsi="仿宋_GB2312" w:eastAsia="仿宋_GB2312" w:cs="仿宋_GB2312"/>
          <w:color w:val="000000"/>
          <w:kern w:val="32"/>
          <w:sz w:val="32"/>
          <w:szCs w:val="32"/>
          <w:lang w:bidi="ar"/>
        </w:rPr>
        <w:t>日期：      年      月     日</w:t>
      </w:r>
    </w:p>
    <w:p w14:paraId="4C4441A9">
      <w:pPr>
        <w:adjustRightInd w:val="0"/>
        <w:snapToGrid w:val="0"/>
        <w:spacing w:line="520" w:lineRule="exact"/>
        <w:ind w:firstLine="560"/>
        <w:jc w:val="center"/>
        <w:rPr>
          <w:rFonts w:hint="eastAsia" w:ascii="仿宋_GB2312" w:hAnsi="仿宋_GB2312" w:eastAsia="仿宋_GB2312" w:cs="仿宋_GB2312"/>
          <w:sz w:val="32"/>
          <w:szCs w:val="32"/>
        </w:rPr>
      </w:pPr>
    </w:p>
    <w:p w14:paraId="26EA292B">
      <w:pPr>
        <w:spacing w:line="520" w:lineRule="exact"/>
        <w:rPr>
          <w:rFonts w:hint="eastAsia"/>
        </w:rPr>
      </w:pPr>
      <w:r>
        <w:rPr>
          <w:rFonts w:hint="eastAsia"/>
        </w:rPr>
        <w:br w:type="page"/>
      </w:r>
    </w:p>
    <w:p w14:paraId="2689D1E8">
      <w:pPr>
        <w:pageBreakBefore w:val="0"/>
        <w:kinsoku/>
        <w:overflowPunct/>
        <w:topLinePunct w:val="0"/>
        <w:bidi w:val="0"/>
        <w:snapToGrid w:val="0"/>
        <w:spacing w:line="560" w:lineRule="exact"/>
        <w:jc w:val="both"/>
        <w:textAlignment w:val="auto"/>
        <w:rPr>
          <w:rFonts w:hint="eastAsia" w:ascii="仿宋_GB2312" w:hAnsi="仿宋_GB2312" w:eastAsia="仿宋_GB2312" w:cs="仿宋_GB2312"/>
          <w:b/>
          <w:color w:val="000000"/>
          <w:sz w:val="32"/>
          <w:szCs w:val="32"/>
          <w:highlight w:val="none"/>
        </w:rPr>
      </w:pPr>
      <w:r>
        <w:rPr>
          <w:rFonts w:hint="eastAsia" w:ascii="仿宋_GB2312" w:hAnsi="仿宋_GB2312" w:eastAsia="仿宋_GB2312" w:cs="仿宋_GB2312"/>
          <w:b w:val="0"/>
          <w:bCs/>
          <w:color w:val="000000"/>
          <w:sz w:val="32"/>
          <w:szCs w:val="32"/>
          <w:highlight w:val="none"/>
          <w:lang w:val="en-US" w:eastAsia="zh-CN"/>
        </w:rPr>
        <w:t>附件2：</w:t>
      </w:r>
    </w:p>
    <w:p w14:paraId="497D694F">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color w:val="000000"/>
          <w:sz w:val="44"/>
          <w:szCs w:val="44"/>
          <w:highlight w:val="none"/>
        </w:rPr>
      </w:pPr>
      <w:r>
        <w:rPr>
          <w:rFonts w:hint="eastAsia" w:ascii="方正小标宋简体" w:hAnsi="方正小标宋简体" w:eastAsia="方正小标宋简体" w:cs="方正小标宋简体"/>
          <w:b w:val="0"/>
          <w:bCs/>
          <w:color w:val="000000"/>
          <w:sz w:val="44"/>
          <w:szCs w:val="44"/>
          <w:highlight w:val="none"/>
        </w:rPr>
        <w:t>单位负责人身份证明书</w:t>
      </w:r>
    </w:p>
    <w:p w14:paraId="497D6950">
      <w:pPr>
        <w:pageBreakBefore w:val="0"/>
        <w:kinsoku/>
        <w:overflowPunct/>
        <w:topLinePunct w:val="0"/>
        <w:bidi w:val="0"/>
        <w:spacing w:line="560" w:lineRule="exact"/>
        <w:textAlignment w:val="auto"/>
        <w:rPr>
          <w:rFonts w:ascii="仿宋_GB2312" w:hAnsi="Times New Roman" w:eastAsia="仿宋_GB2312" w:cs="Times New Roman"/>
          <w:color w:val="000000"/>
          <w:sz w:val="32"/>
          <w:szCs w:val="32"/>
          <w:highlight w:val="none"/>
        </w:rPr>
      </w:pPr>
    </w:p>
    <w:p w14:paraId="497D6951">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投标</w:t>
      </w:r>
      <w:r>
        <w:rPr>
          <w:rFonts w:hint="eastAsia" w:ascii="仿宋_GB2312" w:hAnsi="仿宋_GB2312" w:eastAsia="仿宋_GB2312" w:cs="仿宋_GB2312"/>
          <w:sz w:val="32"/>
          <w:szCs w:val="32"/>
          <w:highlight w:val="none"/>
        </w:rPr>
        <w:t>人名称：</w:t>
      </w:r>
    </w:p>
    <w:p w14:paraId="497D6952">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地    址：</w:t>
      </w:r>
    </w:p>
    <w:p w14:paraId="497D6953">
      <w:pPr>
        <w:pageBreakBefore w:val="0"/>
        <w:kinsoku/>
        <w:overflowPunct/>
        <w:topLinePunct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成立时间：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年</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月</w:t>
      </w:r>
      <w:r>
        <w:rPr>
          <w:rFonts w:hint="eastAsia" w:ascii="仿宋_GB2312" w:hAnsi="仿宋_GB2312" w:eastAsia="仿宋_GB2312" w:cs="仿宋_GB2312"/>
          <w:bCs/>
          <w:sz w:val="32"/>
          <w:szCs w:val="32"/>
          <w:highlight w:val="none"/>
          <w:u w:val="single"/>
        </w:rPr>
        <w:t xml:space="preserve">    </w:t>
      </w:r>
      <w:r>
        <w:rPr>
          <w:rFonts w:hint="eastAsia" w:ascii="仿宋_GB2312" w:hAnsi="仿宋_GB2312" w:eastAsia="仿宋_GB2312" w:cs="仿宋_GB2312"/>
          <w:bCs/>
          <w:sz w:val="32"/>
          <w:szCs w:val="32"/>
          <w:highlight w:val="none"/>
        </w:rPr>
        <w:t>日</w:t>
      </w:r>
    </w:p>
    <w:p w14:paraId="497D6955">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u w:val="single"/>
        </w:rPr>
      </w:pPr>
    </w:p>
    <w:p w14:paraId="497D6956">
      <w:pPr>
        <w:pStyle w:val="15"/>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r>
        <w:rPr>
          <w:rFonts w:hint="eastAsia" w:ascii="仿宋_GB2312" w:hAnsi="Times New Roman" w:eastAsia="仿宋_GB2312"/>
          <w:color w:val="000000"/>
          <w:sz w:val="32"/>
          <w:szCs w:val="32"/>
          <w:highlight w:val="none"/>
        </w:rPr>
        <w:t>姓名：________系________（</w:t>
      </w:r>
      <w:r>
        <w:rPr>
          <w:rFonts w:hint="eastAsia" w:ascii="仿宋_GB2312" w:hAnsi="Times New Roman" w:eastAsia="仿宋_GB2312"/>
          <w:color w:val="000000"/>
          <w:sz w:val="32"/>
          <w:szCs w:val="32"/>
          <w:highlight w:val="none"/>
          <w:lang w:val="en-US" w:eastAsia="zh-CN"/>
        </w:rPr>
        <w:t>投标</w:t>
      </w:r>
      <w:r>
        <w:rPr>
          <w:rFonts w:hint="eastAsia" w:ascii="仿宋_GB2312" w:hAnsi="Times New Roman" w:eastAsia="仿宋_GB2312"/>
          <w:color w:val="000000"/>
          <w:sz w:val="32"/>
          <w:szCs w:val="32"/>
          <w:highlight w:val="none"/>
        </w:rPr>
        <w:t>人名称）的单位负责人（身份证号：________年龄：________职务：________）。</w:t>
      </w:r>
    </w:p>
    <w:p w14:paraId="497D6957">
      <w:pPr>
        <w:pStyle w:val="15"/>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p>
    <w:p w14:paraId="497D6958">
      <w:pPr>
        <w:pStyle w:val="15"/>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r>
        <w:rPr>
          <w:rFonts w:hint="eastAsia" w:ascii="仿宋_GB2312" w:hAnsi="Times New Roman" w:eastAsia="仿宋_GB2312"/>
          <w:color w:val="000000"/>
          <w:sz w:val="32"/>
          <w:szCs w:val="32"/>
          <w:highlight w:val="none"/>
        </w:rPr>
        <w:t>特此证明。</w:t>
      </w:r>
    </w:p>
    <w:p w14:paraId="497D6959">
      <w:pPr>
        <w:pStyle w:val="15"/>
        <w:pageBreakBefore w:val="0"/>
        <w:kinsoku/>
        <w:overflowPunct/>
        <w:topLinePunct w:val="0"/>
        <w:bidi w:val="0"/>
        <w:spacing w:line="560" w:lineRule="exact"/>
        <w:ind w:firstLine="640"/>
        <w:textAlignment w:val="auto"/>
        <w:rPr>
          <w:rFonts w:ascii="仿宋_GB2312" w:hAnsi="Times New Roman" w:eastAsia="仿宋_GB2312"/>
          <w:color w:val="000000"/>
          <w:sz w:val="32"/>
          <w:szCs w:val="32"/>
          <w:highlight w:val="none"/>
        </w:rPr>
      </w:pPr>
    </w:p>
    <w:p w14:paraId="497D695A">
      <w:pPr>
        <w:pStyle w:val="15"/>
        <w:pageBreakBefore w:val="0"/>
        <w:kinsoku/>
        <w:overflowPunct/>
        <w:topLinePunct w:val="0"/>
        <w:bidi w:val="0"/>
        <w:spacing w:line="560" w:lineRule="exact"/>
        <w:ind w:firstLine="640"/>
        <w:textAlignment w:val="auto"/>
        <w:rPr>
          <w:rFonts w:hint="eastAsia" w:ascii="仿宋_GB2312" w:hAnsi="Times New Roman" w:eastAsia="仿宋_GB2312"/>
          <w:color w:val="000000"/>
          <w:sz w:val="32"/>
          <w:szCs w:val="32"/>
          <w:highlight w:val="none"/>
          <w:lang w:val="en-US" w:eastAsia="zh-CN"/>
        </w:rPr>
      </w:pPr>
      <w:r>
        <w:rPr>
          <w:rFonts w:hint="eastAsia" w:ascii="仿宋_GB2312" w:hAnsi="Times New Roman" w:eastAsia="仿宋_GB2312"/>
          <w:color w:val="000000"/>
          <w:sz w:val="32"/>
          <w:szCs w:val="32"/>
          <w:highlight w:val="none"/>
        </w:rPr>
        <w:t>附：单位负责人身份证复印件</w:t>
      </w:r>
      <w:r>
        <w:rPr>
          <w:rFonts w:hint="eastAsia" w:ascii="仿宋_GB2312" w:hAnsi="Times New Roman" w:eastAsia="仿宋_GB2312"/>
          <w:color w:val="000000"/>
          <w:sz w:val="32"/>
          <w:szCs w:val="32"/>
          <w:highlight w:val="none"/>
          <w:lang w:val="en-US" w:eastAsia="zh-CN"/>
        </w:rPr>
        <w:t>正反面</w:t>
      </w:r>
    </w:p>
    <w:p w14:paraId="497D695B">
      <w:pPr>
        <w:pStyle w:val="12"/>
        <w:pageBreakBefore w:val="0"/>
        <w:kinsoku/>
        <w:overflowPunct/>
        <w:topLinePunct w:val="0"/>
        <w:bidi w:val="0"/>
        <w:spacing w:line="560" w:lineRule="exact"/>
        <w:ind w:firstLine="640"/>
        <w:textAlignment w:val="auto"/>
        <w:rPr>
          <w:rFonts w:ascii="仿宋_GB2312" w:eastAsia="仿宋_GB2312"/>
          <w:color w:val="000000"/>
          <w:sz w:val="32"/>
          <w:highlight w:val="none"/>
        </w:rPr>
      </w:pPr>
    </w:p>
    <w:p w14:paraId="497D695C">
      <w:pPr>
        <w:pStyle w:val="12"/>
        <w:pageBreakBefore w:val="0"/>
        <w:kinsoku/>
        <w:overflowPunct/>
        <w:topLinePunct w:val="0"/>
        <w:bidi w:val="0"/>
        <w:spacing w:line="560" w:lineRule="exact"/>
        <w:ind w:firstLine="640"/>
        <w:jc w:val="right"/>
        <w:textAlignment w:val="auto"/>
        <w:rPr>
          <w:rFonts w:ascii="仿宋_GB2312" w:eastAsia="仿宋_GB2312"/>
          <w:color w:val="000000"/>
          <w:sz w:val="32"/>
          <w:highlight w:val="none"/>
        </w:rPr>
      </w:pPr>
      <w:r>
        <w:rPr>
          <w:rFonts w:hint="eastAsia" w:ascii="仿宋_GB2312" w:eastAsia="仿宋_GB2312"/>
          <w:color w:val="000000"/>
          <w:sz w:val="32"/>
          <w:highlight w:val="none"/>
          <w:lang w:val="en-US" w:eastAsia="zh-CN"/>
        </w:rPr>
        <w:t>投标人</w:t>
      </w:r>
      <w:r>
        <w:rPr>
          <w:rFonts w:hint="eastAsia" w:ascii="仿宋_GB2312" w:eastAsia="仿宋_GB2312"/>
          <w:color w:val="000000"/>
          <w:sz w:val="32"/>
          <w:highlight w:val="none"/>
        </w:rPr>
        <w:t>名称：（全称、</w:t>
      </w:r>
      <w:r>
        <w:rPr>
          <w:rFonts w:hint="eastAsia" w:ascii="仿宋_GB2312" w:eastAsia="仿宋_GB2312"/>
          <w:color w:val="000000"/>
          <w:sz w:val="32"/>
          <w:highlight w:val="none"/>
          <w:lang w:val="en-US" w:eastAsia="zh-CN"/>
        </w:rPr>
        <w:t>加</w:t>
      </w:r>
      <w:r>
        <w:rPr>
          <w:rFonts w:hint="eastAsia" w:ascii="仿宋_GB2312" w:eastAsia="仿宋_GB2312"/>
          <w:color w:val="000000"/>
          <w:sz w:val="32"/>
          <w:highlight w:val="none"/>
        </w:rPr>
        <w:t>盖公章）</w:t>
      </w:r>
    </w:p>
    <w:p w14:paraId="497D695D">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 xml:space="preserve">                       日期：</w:t>
      </w:r>
      <w:r>
        <w:rPr>
          <w:rFonts w:hint="eastAsia" w:ascii="仿宋_GB2312" w:hAnsi="仿宋_GB2312" w:eastAsia="仿宋_GB2312" w:cs="仿宋_GB2312"/>
          <w:bCs/>
          <w:sz w:val="32"/>
          <w:szCs w:val="32"/>
          <w:highlight w:val="none"/>
          <w:u w:val="none"/>
        </w:rPr>
        <w:t xml:space="preserve">    </w:t>
      </w:r>
      <w:r>
        <w:rPr>
          <w:rFonts w:hint="eastAsia" w:ascii="仿宋_GB2312" w:hAnsi="仿宋_GB2312" w:eastAsia="仿宋_GB2312" w:cs="仿宋_GB2312"/>
          <w:bCs/>
          <w:sz w:val="32"/>
          <w:szCs w:val="32"/>
          <w:highlight w:val="none"/>
        </w:rPr>
        <w:t>年</w:t>
      </w:r>
      <w:r>
        <w:rPr>
          <w:rFonts w:hint="eastAsia" w:ascii="仿宋_GB2312" w:hAnsi="仿宋_GB2312" w:eastAsia="仿宋_GB2312" w:cs="仿宋_GB2312"/>
          <w:bCs/>
          <w:sz w:val="32"/>
          <w:szCs w:val="32"/>
          <w:highlight w:val="none"/>
          <w:u w:val="none"/>
        </w:rPr>
        <w:t xml:space="preserve">    </w:t>
      </w:r>
      <w:r>
        <w:rPr>
          <w:rFonts w:hint="eastAsia" w:ascii="仿宋_GB2312" w:hAnsi="仿宋_GB2312" w:eastAsia="仿宋_GB2312" w:cs="仿宋_GB2312"/>
          <w:bCs/>
          <w:sz w:val="32"/>
          <w:szCs w:val="32"/>
          <w:highlight w:val="none"/>
        </w:rPr>
        <w:t>月</w:t>
      </w:r>
      <w:r>
        <w:rPr>
          <w:rFonts w:hint="eastAsia" w:ascii="仿宋_GB2312" w:hAnsi="仿宋_GB2312" w:eastAsia="仿宋_GB2312" w:cs="仿宋_GB2312"/>
          <w:bCs/>
          <w:sz w:val="32"/>
          <w:szCs w:val="32"/>
          <w:highlight w:val="none"/>
          <w:u w:val="none"/>
        </w:rPr>
        <w:t xml:space="preserve">    </w:t>
      </w:r>
      <w:r>
        <w:rPr>
          <w:rFonts w:hint="eastAsia" w:ascii="仿宋_GB2312" w:hAnsi="仿宋_GB2312" w:eastAsia="仿宋_GB2312" w:cs="仿宋_GB2312"/>
          <w:bCs/>
          <w:sz w:val="32"/>
          <w:szCs w:val="32"/>
          <w:highlight w:val="none"/>
        </w:rPr>
        <w:t>日</w:t>
      </w:r>
    </w:p>
    <w:p w14:paraId="7335B920">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42D29EFB">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6D09579A">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61AF3139">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74426F06">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5F5C7458">
      <w:pPr>
        <w:pageBreakBefore w:val="0"/>
        <w:kinsoku/>
        <w:overflowPunct/>
        <w:topLinePunct w:val="0"/>
        <w:bidi w:val="0"/>
        <w:adjustRightInd w:val="0"/>
        <w:snapToGrid w:val="0"/>
        <w:spacing w:line="560" w:lineRule="exact"/>
        <w:jc w:val="center"/>
        <w:textAlignment w:val="auto"/>
        <w:rPr>
          <w:rFonts w:hint="eastAsia" w:ascii="仿宋_GB2312" w:hAnsi="仿宋_GB2312" w:eastAsia="仿宋_GB2312" w:cs="仿宋_GB2312"/>
          <w:bCs/>
          <w:sz w:val="32"/>
          <w:szCs w:val="32"/>
          <w:highlight w:val="none"/>
        </w:rPr>
      </w:pPr>
    </w:p>
    <w:p w14:paraId="1992FFE3">
      <w:pPr>
        <w:pageBreakBefore w:val="0"/>
        <w:kinsoku/>
        <w:overflowPunct/>
        <w:topLinePunct w:val="0"/>
        <w:bidi w:val="0"/>
        <w:snapToGrid w:val="0"/>
        <w:spacing w:line="560" w:lineRule="exact"/>
        <w:jc w:val="left"/>
        <w:textAlignment w:val="auto"/>
        <w:rPr>
          <w:rFonts w:hint="eastAsia" w:ascii="仿宋_GB2312" w:hAnsi="仿宋_GB2312" w:eastAsia="仿宋_GB2312" w:cs="仿宋_GB2312"/>
          <w:b w:val="0"/>
          <w:bCs/>
          <w:color w:val="000000"/>
          <w:sz w:val="32"/>
          <w:szCs w:val="32"/>
          <w:highlight w:val="none"/>
          <w:lang w:val="en-US" w:eastAsia="zh-CN"/>
        </w:rPr>
      </w:pPr>
    </w:p>
    <w:p w14:paraId="225A8336">
      <w:pPr>
        <w:pageBreakBefore w:val="0"/>
        <w:kinsoku/>
        <w:overflowPunct/>
        <w:topLinePunct w:val="0"/>
        <w:bidi w:val="0"/>
        <w:snapToGrid w:val="0"/>
        <w:spacing w:line="560" w:lineRule="exact"/>
        <w:jc w:val="left"/>
        <w:textAlignment w:val="auto"/>
        <w:rPr>
          <w:rFonts w:hint="eastAsia" w:ascii="仿宋_GB2312" w:hAnsi="仿宋_GB2312" w:eastAsia="仿宋_GB2312" w:cs="仿宋_GB2312"/>
          <w:b w:val="0"/>
          <w:bCs/>
          <w:color w:val="000000"/>
          <w:sz w:val="32"/>
          <w:szCs w:val="32"/>
          <w:highlight w:val="none"/>
          <w:lang w:val="en-US" w:eastAsia="zh-CN"/>
        </w:rPr>
      </w:pPr>
    </w:p>
    <w:p w14:paraId="2EAB1F6E">
      <w:pPr>
        <w:pageBreakBefore w:val="0"/>
        <w:kinsoku/>
        <w:overflowPunct/>
        <w:topLinePunct w:val="0"/>
        <w:bidi w:val="0"/>
        <w:snapToGrid w:val="0"/>
        <w:spacing w:line="560" w:lineRule="exact"/>
        <w:jc w:val="left"/>
        <w:textAlignment w:val="auto"/>
        <w:rPr>
          <w:rFonts w:hint="default" w:ascii="仿宋_GB2312" w:hAnsi="仿宋_GB2312" w:eastAsia="仿宋_GB2312" w:cs="仿宋_GB2312"/>
          <w:b w:val="0"/>
          <w:bCs/>
          <w:color w:val="000000"/>
          <w:sz w:val="32"/>
          <w:szCs w:val="32"/>
          <w:highlight w:val="none"/>
          <w:lang w:val="en-US" w:eastAsia="zh-CN"/>
        </w:rPr>
      </w:pPr>
      <w:r>
        <w:rPr>
          <w:rFonts w:hint="eastAsia" w:ascii="仿宋_GB2312" w:hAnsi="仿宋_GB2312" w:eastAsia="仿宋_GB2312" w:cs="仿宋_GB2312"/>
          <w:b w:val="0"/>
          <w:bCs/>
          <w:color w:val="000000"/>
          <w:sz w:val="32"/>
          <w:szCs w:val="32"/>
          <w:highlight w:val="none"/>
          <w:lang w:val="en-US" w:eastAsia="zh-CN"/>
        </w:rPr>
        <w:t>附件3：</w:t>
      </w:r>
    </w:p>
    <w:p w14:paraId="497D6961">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color w:val="000000"/>
          <w:sz w:val="44"/>
          <w:szCs w:val="44"/>
          <w:highlight w:val="none"/>
        </w:rPr>
      </w:pPr>
      <w:r>
        <w:rPr>
          <w:rFonts w:hint="eastAsia" w:ascii="方正小标宋简体" w:hAnsi="方正小标宋简体" w:eastAsia="方正小标宋简体" w:cs="方正小标宋简体"/>
          <w:b w:val="0"/>
          <w:bCs/>
          <w:color w:val="000000"/>
          <w:sz w:val="44"/>
          <w:szCs w:val="44"/>
          <w:highlight w:val="none"/>
        </w:rPr>
        <w:t>单位负责人授权委托书</w:t>
      </w:r>
    </w:p>
    <w:p w14:paraId="497D6962">
      <w:pPr>
        <w:pageBreakBefore w:val="0"/>
        <w:kinsoku/>
        <w:overflowPunct/>
        <w:topLinePunct w:val="0"/>
        <w:bidi w:val="0"/>
        <w:spacing w:line="560" w:lineRule="exact"/>
        <w:jc w:val="center"/>
        <w:textAlignment w:val="auto"/>
        <w:rPr>
          <w:rFonts w:ascii="Times New Roman" w:hAnsi="Times New Roman" w:eastAsia="仿宋" w:cs="Times New Roman"/>
          <w:b/>
          <w:color w:val="000000"/>
          <w:sz w:val="28"/>
          <w:szCs w:val="28"/>
          <w:highlight w:val="none"/>
        </w:rPr>
      </w:pPr>
    </w:p>
    <w:p w14:paraId="497D6963">
      <w:pPr>
        <w:pageBreakBefore w:val="0"/>
        <w:kinsoku/>
        <w:overflowPunct/>
        <w:topLinePunct w:val="0"/>
        <w:bidi w:val="0"/>
        <w:spacing w:line="560" w:lineRule="exact"/>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四川九洲投资控股集团有限公司：</w:t>
      </w:r>
    </w:p>
    <w:p w14:paraId="497D6964">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本人________（姓名）系_____________________（</w:t>
      </w:r>
      <w:r>
        <w:rPr>
          <w:rFonts w:hint="eastAsia" w:ascii="仿宋_GB2312" w:hAnsi="Times New Roman" w:eastAsia="仿宋_GB2312" w:cs="Times New Roman"/>
          <w:color w:val="000000"/>
          <w:sz w:val="32"/>
          <w:szCs w:val="32"/>
          <w:highlight w:val="none"/>
          <w:lang w:val="en-US" w:eastAsia="zh-CN"/>
        </w:rPr>
        <w:t>投标</w:t>
      </w:r>
      <w:r>
        <w:rPr>
          <w:rFonts w:hint="eastAsia" w:ascii="仿宋_GB2312" w:hAnsi="Times New Roman" w:eastAsia="仿宋_GB2312" w:cs="Times New Roman"/>
          <w:color w:val="000000"/>
          <w:sz w:val="32"/>
          <w:szCs w:val="32"/>
          <w:highlight w:val="none"/>
        </w:rPr>
        <w:t>人名称）的单位负责人，现授权委托________（姓名、职务）为我方委托代理人。委托代理人根据授权，以我方名义签署、澄清、说明、补正、递交、撤回、修改</w:t>
      </w:r>
      <w:r>
        <w:rPr>
          <w:rFonts w:hint="eastAsia" w:ascii="仿宋_GB2312" w:hAnsi="仿宋_GB2312" w:eastAsia="仿宋_GB2312" w:cs="仿宋_GB2312"/>
          <w:color w:val="000000"/>
          <w:sz w:val="32"/>
          <w:shd w:val="clear" w:color="auto" w:fill="FFFFFF"/>
        </w:rPr>
        <w:t>九洲集团工业互联网平台统型项目</w:t>
      </w:r>
      <w:r>
        <w:rPr>
          <w:rFonts w:hint="eastAsia" w:ascii="仿宋_GB2312" w:hAnsi="Times New Roman" w:eastAsia="仿宋_GB2312" w:cs="方正仿宋_GB2312"/>
          <w:b w:val="0"/>
          <w:bCs w:val="0"/>
          <w:color w:val="000000"/>
          <w:sz w:val="32"/>
          <w:szCs w:val="32"/>
          <w:highlight w:val="none"/>
          <w:lang w:val="en-US" w:eastAsia="zh-CN"/>
        </w:rPr>
        <w:t>投标</w:t>
      </w:r>
      <w:r>
        <w:rPr>
          <w:rFonts w:hint="eastAsia" w:ascii="仿宋_GB2312" w:hAnsi="Times New Roman" w:eastAsia="仿宋_GB2312" w:cs="Times New Roman"/>
          <w:color w:val="000000"/>
          <w:sz w:val="32"/>
          <w:szCs w:val="32"/>
          <w:highlight w:val="none"/>
        </w:rPr>
        <w:t>文件、签订合同和处理有关事务，其法律后果由我方承担。</w:t>
      </w:r>
    </w:p>
    <w:p w14:paraId="497D6965">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委托期限：</w:t>
      </w:r>
      <w:r>
        <w:rPr>
          <w:rFonts w:hint="eastAsia" w:ascii="仿宋_GB2312" w:hAnsi="Times New Roman" w:eastAsia="仿宋_GB2312" w:cs="Times New Roman"/>
          <w:color w:val="000000"/>
          <w:sz w:val="32"/>
          <w:szCs w:val="32"/>
          <w:highlight w:val="none"/>
          <w:u w:val="single"/>
        </w:rPr>
        <w:t xml:space="preserve">              </w:t>
      </w:r>
      <w:r>
        <w:rPr>
          <w:rFonts w:hint="eastAsia" w:ascii="仿宋_GB2312" w:hAnsi="Times New Roman" w:eastAsia="仿宋_GB2312" w:cs="Times New Roman"/>
          <w:color w:val="000000"/>
          <w:sz w:val="32"/>
          <w:szCs w:val="32"/>
          <w:highlight w:val="none"/>
        </w:rPr>
        <w:t>。</w:t>
      </w:r>
    </w:p>
    <w:p w14:paraId="497D6966">
      <w:pPr>
        <w:pageBreakBefore w:val="0"/>
        <w:kinsoku/>
        <w:overflowPunct/>
        <w:topLinePunct w:val="0"/>
        <w:bidi w:val="0"/>
        <w:spacing w:line="560" w:lineRule="exact"/>
        <w:ind w:firstLine="640" w:firstLineChars="200"/>
        <w:textAlignment w:val="auto"/>
        <w:rPr>
          <w:rFonts w:ascii="仿宋_GB2312" w:hAnsi="Times New Roman" w:eastAsia="仿宋_GB2312" w:cs="Times New Roman"/>
          <w:color w:val="000000"/>
          <w:sz w:val="32"/>
          <w:szCs w:val="32"/>
          <w:highlight w:val="none"/>
        </w:rPr>
      </w:pPr>
      <w:r>
        <w:rPr>
          <w:rFonts w:hint="eastAsia" w:ascii="仿宋_GB2312" w:hAnsi="Times New Roman" w:eastAsia="仿宋_GB2312" w:cs="Times New Roman"/>
          <w:color w:val="000000"/>
          <w:sz w:val="32"/>
          <w:szCs w:val="32"/>
          <w:highlight w:val="none"/>
        </w:rPr>
        <w:t>委托代理人无转委托权。</w:t>
      </w:r>
    </w:p>
    <w:p w14:paraId="497D6967">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p>
    <w:p w14:paraId="497D6968">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附：</w:t>
      </w:r>
    </w:p>
    <w:p w14:paraId="497D6969">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（1）单位负责人身份证复印件</w:t>
      </w:r>
      <w:r>
        <w:rPr>
          <w:rFonts w:hint="eastAsia" w:ascii="仿宋_GB2312" w:hAnsi="仿宋_GB2312" w:eastAsia="仿宋_GB2312" w:cs="仿宋_GB2312"/>
          <w:sz w:val="32"/>
          <w:szCs w:val="32"/>
          <w:highlight w:val="none"/>
          <w:lang w:val="en-US" w:eastAsia="zh-CN"/>
        </w:rPr>
        <w:t>正反面</w:t>
      </w:r>
    </w:p>
    <w:p w14:paraId="497D696A">
      <w:pPr>
        <w:pageBreakBefore w:val="0"/>
        <w:tabs>
          <w:tab w:val="left" w:pos="1813"/>
        </w:tabs>
        <w:kinsoku/>
        <w:overflowPunct/>
        <w:topLinePunct w:val="0"/>
        <w:autoSpaceDE w:val="0"/>
        <w:autoSpaceDN w:val="0"/>
        <w:bidi w:val="0"/>
        <w:adjustRightInd w:val="0"/>
        <w:snapToGrid w:val="0"/>
        <w:spacing w:line="560" w:lineRule="exact"/>
        <w:ind w:firstLine="64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t>（2）委托代理人身份证复印件</w:t>
      </w:r>
      <w:r>
        <w:rPr>
          <w:rFonts w:hint="eastAsia" w:ascii="仿宋_GB2312" w:hAnsi="仿宋_GB2312" w:eastAsia="仿宋_GB2312" w:cs="仿宋_GB2312"/>
          <w:sz w:val="32"/>
          <w:szCs w:val="32"/>
          <w:highlight w:val="none"/>
          <w:lang w:val="en-US" w:eastAsia="zh-CN"/>
        </w:rPr>
        <w:t>正反面</w:t>
      </w:r>
    </w:p>
    <w:p w14:paraId="497D696B">
      <w:pPr>
        <w:pageBreakBefore w:val="0"/>
        <w:kinsoku/>
        <w:overflowPunct/>
        <w:topLinePunct w:val="0"/>
        <w:bidi w:val="0"/>
        <w:adjustRightInd w:val="0"/>
        <w:snapToGrid w:val="0"/>
        <w:spacing w:line="560" w:lineRule="exact"/>
        <w:textAlignment w:val="auto"/>
        <w:rPr>
          <w:rFonts w:ascii="仿宋_GB2312" w:hAnsi="仿宋_GB2312" w:eastAsia="仿宋_GB2312" w:cs="仿宋_GB2312"/>
          <w:sz w:val="32"/>
          <w:szCs w:val="32"/>
          <w:highlight w:val="none"/>
        </w:rPr>
      </w:pPr>
    </w:p>
    <w:p w14:paraId="497D696C">
      <w:pPr>
        <w:pageBreakBefore w:val="0"/>
        <w:kinsoku/>
        <w:wordWrap w:val="0"/>
        <w:overflowPunct/>
        <w:topLinePunct w:val="0"/>
        <w:bidi w:val="0"/>
        <w:adjustRightInd w:val="0"/>
        <w:snapToGrid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 xml:space="preserve">               投标</w:t>
      </w:r>
      <w:r>
        <w:rPr>
          <w:rFonts w:hint="eastAsia" w:ascii="仿宋_GB2312" w:hAnsi="仿宋_GB2312" w:eastAsia="仿宋_GB2312" w:cs="仿宋_GB2312"/>
          <w:sz w:val="32"/>
          <w:szCs w:val="32"/>
          <w:highlight w:val="none"/>
        </w:rPr>
        <w:t>人名称：（全称、</w:t>
      </w:r>
      <w:r>
        <w:rPr>
          <w:rFonts w:hint="eastAsia" w:ascii="仿宋_GB2312" w:hAnsi="仿宋_GB2312" w:eastAsia="仿宋_GB2312" w:cs="仿宋_GB2312"/>
          <w:sz w:val="32"/>
          <w:szCs w:val="32"/>
          <w:highlight w:val="none"/>
          <w:lang w:val="en-US" w:eastAsia="zh-CN"/>
        </w:rPr>
        <w:t>加</w:t>
      </w:r>
      <w:r>
        <w:rPr>
          <w:rFonts w:hint="eastAsia" w:ascii="仿宋_GB2312" w:hAnsi="仿宋_GB2312" w:eastAsia="仿宋_GB2312" w:cs="仿宋_GB2312"/>
          <w:sz w:val="32"/>
          <w:szCs w:val="32"/>
          <w:highlight w:val="none"/>
        </w:rPr>
        <w:t xml:space="preserve">盖公章）  </w:t>
      </w:r>
    </w:p>
    <w:p w14:paraId="497D696D">
      <w:pPr>
        <w:pageBreakBefore w:val="0"/>
        <w:kinsoku/>
        <w:overflowPunct/>
        <w:topLinePunct w:val="0"/>
        <w:bidi w:val="0"/>
        <w:adjustRightInd w:val="0"/>
        <w:snapToGrid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单位负责人：（</w:t>
      </w:r>
      <w:r>
        <w:rPr>
          <w:rFonts w:hint="eastAsia" w:ascii="仿宋_GB2312" w:hAnsi="仿宋_GB2312" w:eastAsia="仿宋_GB2312" w:cs="仿宋_GB2312"/>
          <w:sz w:val="32"/>
          <w:szCs w:val="32"/>
          <w:highlight w:val="none"/>
          <w:lang w:val="en-US" w:eastAsia="zh-CN"/>
        </w:rPr>
        <w:t>签署</w:t>
      </w:r>
      <w:r>
        <w:rPr>
          <w:rFonts w:hint="eastAsia" w:ascii="仿宋_GB2312" w:hAnsi="仿宋_GB2312" w:eastAsia="仿宋_GB2312" w:cs="仿宋_GB2312"/>
          <w:sz w:val="32"/>
          <w:szCs w:val="32"/>
          <w:highlight w:val="none"/>
        </w:rPr>
        <w:t>）</w:t>
      </w:r>
    </w:p>
    <w:p w14:paraId="497D696E">
      <w:pPr>
        <w:pageBreakBefore w:val="0"/>
        <w:kinsoku/>
        <w:overflowPunct/>
        <w:topLinePunct w:val="0"/>
        <w:bidi w:val="0"/>
        <w:adjustRightInd w:val="0"/>
        <w:snapToGrid w:val="0"/>
        <w:spacing w:line="560" w:lineRule="exact"/>
        <w:jc w:val="center"/>
        <w:textAlignment w:val="auto"/>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 xml:space="preserve">   委托代理人：（</w:t>
      </w:r>
      <w:r>
        <w:rPr>
          <w:rFonts w:hint="eastAsia" w:ascii="仿宋_GB2312" w:hAnsi="仿宋_GB2312" w:eastAsia="仿宋_GB2312" w:cs="仿宋_GB2312"/>
          <w:sz w:val="32"/>
          <w:szCs w:val="32"/>
          <w:highlight w:val="none"/>
          <w:lang w:val="en-US" w:eastAsia="zh-CN"/>
        </w:rPr>
        <w:t>签署</w:t>
      </w:r>
      <w:r>
        <w:rPr>
          <w:rFonts w:hint="eastAsia" w:ascii="仿宋_GB2312" w:hAnsi="仿宋_GB2312" w:eastAsia="仿宋_GB2312" w:cs="仿宋_GB2312"/>
          <w:sz w:val="32"/>
          <w:szCs w:val="32"/>
          <w:highlight w:val="none"/>
        </w:rPr>
        <w:t>）</w:t>
      </w:r>
    </w:p>
    <w:p w14:paraId="6F7FFAD9">
      <w:pPr>
        <w:pStyle w:val="12"/>
        <w:pageBreakBefore w:val="0"/>
        <w:kinsoku/>
        <w:overflowPunct/>
        <w:topLinePunct w:val="0"/>
        <w:bidi w:val="0"/>
        <w:spacing w:line="560" w:lineRule="exact"/>
        <w:ind w:firstLine="640"/>
        <w:textAlignment w:val="auto"/>
        <w:rPr>
          <w:rFonts w:hint="eastAsia" w:ascii="仿宋_GB2312" w:hAnsi="仿宋_GB2312" w:eastAsia="仿宋_GB2312" w:cs="仿宋_GB2312"/>
          <w:bCs/>
          <w:sz w:val="32"/>
          <w:highlight w:val="none"/>
        </w:rPr>
      </w:pPr>
      <w:r>
        <w:rPr>
          <w:rFonts w:hint="eastAsia" w:ascii="仿宋_GB2312" w:hAnsi="仿宋_GB2312" w:eastAsia="仿宋_GB2312" w:cs="仿宋_GB2312"/>
          <w:sz w:val="32"/>
          <w:highlight w:val="none"/>
        </w:rPr>
        <w:t xml:space="preserve">               日期：</w:t>
      </w:r>
      <w:r>
        <w:rPr>
          <w:rFonts w:hint="eastAsia" w:ascii="仿宋_GB2312" w:hAnsi="仿宋_GB2312" w:eastAsia="仿宋_GB2312" w:cs="仿宋_GB2312"/>
          <w:bCs/>
          <w:sz w:val="32"/>
          <w:highlight w:val="none"/>
          <w:u w:val="none"/>
        </w:rPr>
        <w:t xml:space="preserve">    </w:t>
      </w:r>
      <w:r>
        <w:rPr>
          <w:rFonts w:hint="eastAsia" w:ascii="仿宋_GB2312" w:hAnsi="仿宋_GB2312" w:eastAsia="仿宋_GB2312" w:cs="仿宋_GB2312"/>
          <w:bCs/>
          <w:sz w:val="32"/>
          <w:highlight w:val="none"/>
        </w:rPr>
        <w:t>年</w:t>
      </w:r>
      <w:r>
        <w:rPr>
          <w:rFonts w:hint="eastAsia" w:ascii="仿宋_GB2312" w:hAnsi="仿宋_GB2312" w:eastAsia="仿宋_GB2312" w:cs="仿宋_GB2312"/>
          <w:bCs/>
          <w:sz w:val="32"/>
          <w:highlight w:val="none"/>
          <w:u w:val="none"/>
        </w:rPr>
        <w:t xml:space="preserve">  </w:t>
      </w:r>
      <w:r>
        <w:rPr>
          <w:rFonts w:hint="eastAsia" w:ascii="仿宋_GB2312" w:hAnsi="仿宋_GB2312" w:eastAsia="仿宋_GB2312" w:cs="仿宋_GB2312"/>
          <w:bCs/>
          <w:sz w:val="32"/>
          <w:highlight w:val="none"/>
        </w:rPr>
        <w:t>月</w:t>
      </w:r>
      <w:r>
        <w:rPr>
          <w:rFonts w:hint="eastAsia" w:ascii="仿宋_GB2312" w:hAnsi="仿宋_GB2312" w:eastAsia="仿宋_GB2312" w:cs="仿宋_GB2312"/>
          <w:bCs/>
          <w:sz w:val="32"/>
          <w:highlight w:val="none"/>
          <w:u w:val="none"/>
        </w:rPr>
        <w:t xml:space="preserve">  </w:t>
      </w:r>
      <w:r>
        <w:rPr>
          <w:rFonts w:hint="eastAsia" w:ascii="仿宋_GB2312" w:hAnsi="仿宋_GB2312" w:eastAsia="仿宋_GB2312" w:cs="仿宋_GB2312"/>
          <w:bCs/>
          <w:sz w:val="32"/>
          <w:highlight w:val="none"/>
        </w:rPr>
        <w:t>日</w:t>
      </w:r>
    </w:p>
    <w:p w14:paraId="738F7D40">
      <w:pPr>
        <w:pageBreakBefore w:val="0"/>
        <w:kinsoku/>
        <w:overflowPunct/>
        <w:topLinePunct w:val="0"/>
        <w:bidi w:val="0"/>
        <w:spacing w:line="560" w:lineRule="exact"/>
        <w:textAlignment w:val="auto"/>
      </w:pPr>
    </w:p>
    <w:p w14:paraId="2E3D205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125C93C-7CFD-4E82-9F07-EF287CB3C34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E7EBEE2C-0626-4051-985C-A6BDADB75994}"/>
  </w:font>
  <w:font w:name="方正小标宋简体">
    <w:panose1 w:val="03000509000000000000"/>
    <w:charset w:val="86"/>
    <w:family w:val="auto"/>
    <w:pitch w:val="default"/>
    <w:sig w:usb0="00000001" w:usb1="080E0000" w:usb2="00000000" w:usb3="00000000" w:csb0="00040000" w:csb1="00000000"/>
    <w:embedRegular r:id="rId3" w:fontKey="{F3CE0780-5117-465F-97DA-D1404C36F1F5}"/>
  </w:font>
  <w:font w:name="仿宋">
    <w:panose1 w:val="02010609060101010101"/>
    <w:charset w:val="86"/>
    <w:family w:val="modern"/>
    <w:pitch w:val="default"/>
    <w:sig w:usb0="800002BF" w:usb1="38CF7CFA" w:usb2="00000016" w:usb3="00000000" w:csb0="00040001" w:csb1="00000000"/>
    <w:embedRegular r:id="rId4" w:fontKey="{7E666A46-47C0-4120-844F-A04A4CA4BABF}"/>
  </w:font>
  <w:font w:name="方正仿宋_GB2312">
    <w:panose1 w:val="02000000000000000000"/>
    <w:charset w:val="86"/>
    <w:family w:val="auto"/>
    <w:pitch w:val="default"/>
    <w:sig w:usb0="A00002BF" w:usb1="184F6CFA" w:usb2="00000012" w:usb3="00000000" w:csb0="00040001" w:csb1="00000000"/>
    <w:embedRegular r:id="rId5" w:fontKey="{5C101EF4-DABD-4E72-8DC7-D691AA2DBF58}"/>
  </w:font>
  <w:font w:name="仿宋_GB2312">
    <w:panose1 w:val="02010609030101010101"/>
    <w:charset w:val="86"/>
    <w:family w:val="modern"/>
    <w:pitch w:val="default"/>
    <w:sig w:usb0="00000001" w:usb1="080E0000" w:usb2="00000000" w:usb3="00000000" w:csb0="00040000" w:csb1="00000000"/>
    <w:embedRegular r:id="rId6" w:fontKey="{4C119114-F897-4704-A2DB-AFE2E3C172A1}"/>
  </w:font>
  <w:font w:name="楷体_GB2312">
    <w:panose1 w:val="02010609030101010101"/>
    <w:charset w:val="86"/>
    <w:family w:val="modern"/>
    <w:pitch w:val="default"/>
    <w:sig w:usb0="00000001" w:usb1="080E0000" w:usb2="00000000" w:usb3="00000000" w:csb0="00040000" w:csb1="00000000"/>
    <w:embedRegular r:id="rId7" w:fontKey="{133FBA43-FEAD-4DB1-8A41-6E5D3A3E3F53}"/>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6D4A25"/>
    <w:multiLevelType w:val="multilevel"/>
    <w:tmpl w:val="1B6D4A25"/>
    <w:lvl w:ilvl="0" w:tentative="0">
      <w:start w:val="1"/>
      <w:numFmt w:val="chineseCountingThousand"/>
      <w:pStyle w:val="11"/>
      <w:suff w:val="space"/>
      <w:lvlText w:val="第%1章"/>
      <w:lvlJc w:val="left"/>
      <w:pPr>
        <w:ind w:left="0" w:firstLine="0"/>
      </w:pPr>
      <w:rPr>
        <w:rFonts w:hint="eastAsia" w:ascii="方正小标宋简体" w:hAnsi="方正小标宋简体" w:eastAsia="方正小标宋简体" w:cs="方正小标宋简体"/>
        <w:sz w:val="44"/>
        <w:szCs w:val="44"/>
      </w:rPr>
    </w:lvl>
    <w:lvl w:ilvl="1" w:tentative="0">
      <w:start w:val="1"/>
      <w:numFmt w:val="chineseCountingThousand"/>
      <w:pStyle w:val="13"/>
      <w:suff w:val="space"/>
      <w:lvlText w:val="%2、"/>
      <w:lvlJc w:val="left"/>
      <w:pPr>
        <w:ind w:left="0" w:firstLine="0"/>
      </w:pPr>
      <w:rPr>
        <w:rFonts w:hint="eastAsia" w:ascii="黑体" w:hAnsi="黑体" w:eastAsia="黑体" w:cs="黑体"/>
        <w:sz w:val="32"/>
        <w:szCs w:val="32"/>
      </w:rPr>
    </w:lvl>
    <w:lvl w:ilvl="2" w:tentative="0">
      <w:start w:val="1"/>
      <w:numFmt w:val="decimal"/>
      <w:suff w:val="space"/>
      <w:lvlText w:val="%3."/>
      <w:lvlJc w:val="left"/>
      <w:pPr>
        <w:ind w:left="4430" w:hanging="440"/>
      </w:pPr>
      <w:rPr>
        <w:rFonts w:hint="eastAsia" w:ascii="仿宋" w:hAnsi="仿宋" w:eastAsia="仿宋"/>
      </w:rPr>
    </w:lvl>
    <w:lvl w:ilvl="3" w:tentative="0">
      <w:start w:val="1"/>
      <w:numFmt w:val="decimal"/>
      <w:isLgl/>
      <w:lvlText w:val="%1.%2.%3.%4"/>
      <w:lvlJc w:val="left"/>
      <w:pPr>
        <w:ind w:left="864" w:hanging="864"/>
      </w:pPr>
      <w:rPr>
        <w:rFonts w:hint="eastAsia" w:ascii="仿宋" w:hAnsi="仿宋" w:eastAsia="仿宋"/>
        <w:sz w:val="24"/>
        <w:szCs w:val="24"/>
      </w:rPr>
    </w:lvl>
    <w:lvl w:ilvl="4" w:tentative="0">
      <w:start w:val="1"/>
      <w:numFmt w:val="decimal"/>
      <w:isLg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DC0B52"/>
    <w:rsid w:val="27391C59"/>
    <w:rsid w:val="383E4927"/>
    <w:rsid w:val="3C2168F6"/>
    <w:rsid w:val="60BD2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qFormat/>
    <w:uiPriority w:val="0"/>
    <w:pPr>
      <w:keepNext/>
      <w:keepLines/>
      <w:pageBreakBefore/>
      <w:tabs>
        <w:tab w:val="left" w:pos="0"/>
      </w:tabs>
      <w:spacing w:before="100" w:beforeLines="100" w:after="100" w:afterLines="100"/>
      <w:jc w:val="left"/>
      <w:outlineLvl w:val="0"/>
    </w:pPr>
    <w:rPr>
      <w:rFonts w:ascii="Times New Roman" w:hAnsi="Times New Roman" w:eastAsia="黑体" w:cs="Times New Roman"/>
      <w:bCs/>
      <w:kern w:val="0"/>
      <w:sz w:val="44"/>
      <w:szCs w:val="44"/>
    </w:rPr>
  </w:style>
  <w:style w:type="paragraph" w:styleId="3">
    <w:name w:val="heading 2"/>
    <w:basedOn w:val="1"/>
    <w:next w:val="1"/>
    <w:qFormat/>
    <w:uiPriority w:val="0"/>
    <w:pPr>
      <w:keepNext/>
      <w:keepLines/>
      <w:spacing w:before="50" w:beforeLines="50" w:after="50" w:afterLines="50"/>
      <w:jc w:val="left"/>
      <w:outlineLvl w:val="1"/>
    </w:pPr>
    <w:rPr>
      <w:rFonts w:ascii="Arial" w:hAnsi="Arial" w:eastAsia="黑体" w:cs="Times New Roman"/>
      <w:bCs/>
      <w:sz w:val="36"/>
      <w:szCs w:val="36"/>
      <w:lang w:val="zh-CN"/>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next w:val="5"/>
    <w:qFormat/>
    <w:uiPriority w:val="0"/>
    <w:pPr>
      <w:widowControl/>
      <w:spacing w:after="120" w:line="240" w:lineRule="auto"/>
      <w:jc w:val="left"/>
    </w:pPr>
    <w:rPr>
      <w:rFonts w:ascii="Times New Roman" w:hAnsi="Times New Roman" w:eastAsia="宋体" w:cs="Times New Roman"/>
      <w:kern w:val="0"/>
      <w:sz w:val="24"/>
      <w:szCs w:val="24"/>
    </w:rPr>
  </w:style>
  <w:style w:type="paragraph" w:styleId="5">
    <w:name w:val="Body Text First Indent"/>
    <w:basedOn w:val="4"/>
    <w:semiHidden/>
    <w:unhideWhenUsed/>
    <w:qFormat/>
    <w:uiPriority w:val="99"/>
    <w:pPr>
      <w:widowControl w:val="0"/>
      <w:spacing w:line="360" w:lineRule="auto"/>
      <w:ind w:firstLine="420" w:firstLineChars="100"/>
      <w:jc w:val="both"/>
    </w:pPr>
    <w:rPr>
      <w:rFonts w:asciiTheme="minorHAnsi" w:hAnsiTheme="minorHAnsi" w:eastAsiaTheme="minorEastAsia" w:cstheme="minorBidi"/>
      <w:kern w:val="2"/>
      <w:sz w:val="21"/>
      <w:szCs w:val="21"/>
    </w:rPr>
  </w:style>
  <w:style w:type="paragraph" w:styleId="6">
    <w:name w:val="footer"/>
    <w:basedOn w:val="1"/>
    <w:next w:val="7"/>
    <w:unhideWhenUsed/>
    <w:qFormat/>
    <w:uiPriority w:val="0"/>
    <w:pPr>
      <w:tabs>
        <w:tab w:val="center" w:pos="4153"/>
        <w:tab w:val="right" w:pos="8306"/>
      </w:tabs>
      <w:snapToGrid w:val="0"/>
      <w:jc w:val="left"/>
    </w:pPr>
    <w:rPr>
      <w:sz w:val="18"/>
      <w:szCs w:val="18"/>
    </w:rPr>
  </w:style>
  <w:style w:type="paragraph" w:customStyle="1" w:styleId="7">
    <w:name w:val="正文 + 宋体"/>
    <w:basedOn w:val="1"/>
    <w:next w:val="1"/>
    <w:qFormat/>
    <w:uiPriority w:val="0"/>
    <w:rPr>
      <w:b/>
      <w:sz w:val="24"/>
    </w:rPr>
  </w:style>
  <w:style w:type="paragraph" w:styleId="8">
    <w:name w:val="Body Text 2"/>
    <w:basedOn w:val="1"/>
    <w:qFormat/>
    <w:uiPriority w:val="0"/>
    <w:pPr>
      <w:spacing w:line="600" w:lineRule="exact"/>
      <w:ind w:left="1280" w:hanging="1280" w:hangingChars="400"/>
    </w:pPr>
  </w:style>
  <w:style w:type="paragraph" w:customStyle="1" w:styleId="11">
    <w:name w:val="标题1-Y"/>
    <w:basedOn w:val="2"/>
    <w:qFormat/>
    <w:uiPriority w:val="1"/>
    <w:pPr>
      <w:pageBreakBefore w:val="0"/>
      <w:numPr>
        <w:ilvl w:val="0"/>
        <w:numId w:val="1"/>
      </w:numPr>
      <w:spacing w:before="163" w:beforeLines="50" w:after="163" w:afterLines="50"/>
      <w:jc w:val="center"/>
    </w:pPr>
    <w:rPr>
      <w:rFonts w:ascii="黑体" w:hAnsi="黑体"/>
      <w:b/>
      <w:sz w:val="32"/>
    </w:rPr>
  </w:style>
  <w:style w:type="paragraph" w:customStyle="1" w:styleId="12">
    <w:name w:val="正文-Y"/>
    <w:basedOn w:val="1"/>
    <w:qFormat/>
    <w:uiPriority w:val="0"/>
    <w:pPr>
      <w:ind w:firstLine="560" w:firstLineChars="200"/>
    </w:pPr>
    <w:rPr>
      <w:rFonts w:ascii="Times New Roman" w:hAnsi="Times New Roman" w:eastAsia="仿宋" w:cs="方正仿宋_GB2312"/>
      <w:kern w:val="32"/>
      <w:sz w:val="28"/>
      <w:szCs w:val="32"/>
    </w:rPr>
  </w:style>
  <w:style w:type="paragraph" w:customStyle="1" w:styleId="13">
    <w:name w:val="标题2-Y"/>
    <w:basedOn w:val="3"/>
    <w:qFormat/>
    <w:uiPriority w:val="1"/>
    <w:pPr>
      <w:numPr>
        <w:ilvl w:val="1"/>
        <w:numId w:val="1"/>
      </w:numPr>
    </w:pPr>
    <w:rPr>
      <w:rFonts w:ascii="黑体"/>
      <w:sz w:val="30"/>
    </w:rPr>
  </w:style>
  <w:style w:type="character" w:customStyle="1" w:styleId="14">
    <w:name w:val="标题 2 字符1"/>
    <w:qFormat/>
    <w:uiPriority w:val="0"/>
    <w:rPr>
      <w:rFonts w:ascii="Arial" w:hAnsi="Arial"/>
      <w:b/>
      <w:bCs/>
      <w:kern w:val="0"/>
      <w:sz w:val="28"/>
      <w:szCs w:val="32"/>
    </w:rPr>
  </w:style>
  <w:style w:type="paragraph" w:customStyle="1" w:styleId="15">
    <w:name w:val="正文首行缩进两字符"/>
    <w:basedOn w:val="1"/>
    <w:qFormat/>
    <w:uiPriority w:val="0"/>
    <w:pPr>
      <w:ind w:firstLine="20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2378</Words>
  <Characters>2665</Characters>
  <Lines>0</Lines>
  <Paragraphs>0</Paragraphs>
  <TotalTime>9</TotalTime>
  <ScaleCrop>false</ScaleCrop>
  <LinksUpToDate>false</LinksUpToDate>
  <CharactersWithSpaces>2830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2026-09-04T07:16:00Z</dcterms:created>
  <dc:creator>LA</dc:creator>
  <cp:lastModifiedBy>LA</cp:lastModifiedBy>
  <dcterms:modified xsi:type="dcterms:W3CDTF">2026-09-07T01:15:27Z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eyJoZGlkIjoiZjNiMDg5ODRlOGRlMzI0MzVmNjVhMzM1NDA4OWY2NDkiLCJ1c2VySWQiOiI1NjU4NzczNDAifQ==</vt:lpwstr>
  </property>
  <property fmtid="{D5CDD505-2E9C-101B-9397-08002B2CF9AE}" pid="4" name="ICV">
    <vt:lpwstr>6F85C24AB76B422CA99A58C47533295D_12</vt:lpwstr>
  </property>
</Properties>
</file>