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9C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四川九洲电器集团有限责任公司</w:t>
      </w:r>
    </w:p>
    <w:p w14:paraId="54A24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非公开协议增资成交公告</w:t>
      </w:r>
    </w:p>
    <w:p w14:paraId="671695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C190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经批准，“四川九洲电器集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团有限责任公司非公开协议增资”项目已成交，现将成交事项公告如下：</w:t>
      </w:r>
    </w:p>
    <w:p w14:paraId="60A0F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增资企业：四川九洲电器集团有限责任公司</w:t>
      </w:r>
    </w:p>
    <w:p w14:paraId="00A11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投资方：四川九洲投资控股集团有限公司</w:t>
      </w:r>
    </w:p>
    <w:p w14:paraId="071E1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投资金额：53000万元</w:t>
      </w:r>
    </w:p>
    <w:p w14:paraId="1C658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投资方持股比例：4.0675%</w:t>
      </w:r>
    </w:p>
    <w:p w14:paraId="640F6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EEC25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特此公告。</w:t>
      </w:r>
    </w:p>
    <w:p w14:paraId="4E1F3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3F587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FFD755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四川九洲电器集团有限责任公司    </w:t>
      </w:r>
    </w:p>
    <w:p w14:paraId="3BD173D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2025年8月26日          </w:t>
      </w:r>
    </w:p>
    <w:p w14:paraId="2BAC99A5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B13465"/>
    <w:rsid w:val="1911055C"/>
    <w:rsid w:val="1BFD6E1B"/>
    <w:rsid w:val="29C0092C"/>
    <w:rsid w:val="2C3B2CEE"/>
    <w:rsid w:val="359C43FD"/>
    <w:rsid w:val="373712F4"/>
    <w:rsid w:val="4EDB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163</Characters>
  <Lines>0</Lines>
  <Paragraphs>0</Paragraphs>
  <TotalTime>0</TotalTime>
  <ScaleCrop>false</ScaleCrop>
  <LinksUpToDate>false</LinksUpToDate>
  <CharactersWithSpaces>177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2025-04-28T07:33:00Z</dcterms:created>
  <dc:creator>qh36</dc:creator>
  <cp:lastModifiedBy>田&amp;妞</cp:lastModifiedBy>
  <dcterms:modified xsi:type="dcterms:W3CDTF">2025-08-25T01:03:18Z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eyJoZGlkIjoiMTc4ZDAzMWEzY2Q4MTljYzllMWJlZDBjZjEwYmMxYTgiLCJ1c2VySWQiOiIyMDY5NzY5ODEifQ==</vt:lpwstr>
  </property>
  <property fmtid="{D5CDD505-2E9C-101B-9397-08002B2CF9AE}" pid="4" name="ICV">
    <vt:lpwstr>1292B2C3264C4D88B8E4DA05A306FBC1_13</vt:lpwstr>
  </property>
</Properties>
</file>