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CF10B">
      <w:pPr>
        <w:pStyle w:val="12"/>
        <w:numPr>
          <w:ilvl w:val="0"/>
          <w:numId w:val="0"/>
        </w:numPr>
        <w:spacing w:before="0" w:beforeLines="0" w:after="0" w:afterLines="0" w:line="560" w:lineRule="exact"/>
        <w:rPr>
          <w:rFonts w:hint="eastAsia" w:ascii="方正小标宋简体" w:hAnsi="方正小标宋简体" w:eastAsia="方正小标宋简体" w:cs="方正小标宋简体"/>
          <w:b w:val="0"/>
          <w:bCs w:val="0"/>
          <w:sz w:val="44"/>
          <w:lang w:eastAsia="zh"/>
        </w:rPr>
      </w:pPr>
      <w:r>
        <w:rPr>
          <w:rFonts w:hint="eastAsia" w:ascii="方正小标宋简体" w:hAnsi="方正小标宋简体" w:eastAsia="方正小标宋简体" w:cs="方正小标宋简体"/>
          <w:b w:val="0"/>
          <w:bCs w:val="0"/>
          <w:sz w:val="44"/>
        </w:rPr>
        <w:t>九洲集团2026-2028年度</w:t>
      </w:r>
      <w:r>
        <w:rPr>
          <w:rFonts w:hint="eastAsia" w:ascii="方正小标宋简体" w:hAnsi="方正小标宋简体" w:eastAsia="方正小标宋简体" w:cs="方正小标宋简体"/>
          <w:b w:val="0"/>
          <w:bCs w:val="0"/>
          <w:sz w:val="44"/>
          <w:lang w:eastAsia="zh"/>
        </w:rPr>
        <w:t>财务决算审计</w:t>
      </w:r>
    </w:p>
    <w:p w14:paraId="404F41B7">
      <w:pPr>
        <w:pStyle w:val="12"/>
        <w:numPr>
          <w:ilvl w:val="0"/>
          <w:numId w:val="0"/>
        </w:numPr>
        <w:spacing w:before="0" w:beforeLines="0" w:after="0" w:afterLines="0" w:line="560" w:lineRule="exact"/>
        <w:rPr>
          <w:rFonts w:hint="eastAsia" w:ascii="方正小标宋简体" w:hAnsi="方正小标宋简体" w:eastAsia="方正小标宋简体" w:cs="方正小标宋简体"/>
          <w:b w:val="0"/>
          <w:bCs w:val="0"/>
          <w:sz w:val="44"/>
        </w:rPr>
      </w:pPr>
      <w:r>
        <w:rPr>
          <w:rFonts w:hint="eastAsia" w:ascii="方正小标宋简体" w:hAnsi="方正小标宋简体" w:eastAsia="方正小标宋简体" w:cs="方正小标宋简体"/>
          <w:b w:val="0"/>
          <w:bCs w:val="0"/>
          <w:sz w:val="44"/>
          <w:lang w:eastAsia="zh"/>
        </w:rPr>
        <w:t>中介机构选聘</w:t>
      </w:r>
      <w:r>
        <w:rPr>
          <w:rFonts w:hint="eastAsia" w:ascii="方正小标宋简体" w:hAnsi="方正小标宋简体" w:eastAsia="方正小标宋简体" w:cs="方正小标宋简体"/>
          <w:b w:val="0"/>
          <w:bCs w:val="0"/>
          <w:sz w:val="44"/>
          <w:lang w:val="en-US" w:eastAsia="zh-CN"/>
        </w:rPr>
        <w:t>项目</w:t>
      </w:r>
      <w:r>
        <w:rPr>
          <w:rFonts w:hint="eastAsia" w:ascii="方正小标宋简体" w:hAnsi="方正小标宋简体" w:eastAsia="方正小标宋简体" w:cs="方正小标宋简体"/>
          <w:b w:val="0"/>
          <w:bCs w:val="0"/>
          <w:sz w:val="44"/>
        </w:rPr>
        <w:t>招标公告</w:t>
      </w:r>
    </w:p>
    <w:p w14:paraId="61840912">
      <w:pPr>
        <w:pStyle w:val="7"/>
        <w:spacing w:beforeLines="0" w:after="0" w:afterLines="0" w:line="560" w:lineRule="exact"/>
        <w:ind w:left="0" w:leftChars="0"/>
        <w:rPr>
          <w:rFonts w:hint="eastAsia"/>
        </w:rPr>
      </w:pPr>
    </w:p>
    <w:p w14:paraId="59CDEB44">
      <w:pPr>
        <w:pStyle w:val="13"/>
        <w:spacing w:beforeLines="0" w:afterLines="0" w:line="560" w:lineRule="exact"/>
        <w:ind w:firstLine="640"/>
        <w:rPr>
          <w:rFonts w:hint="eastAsia" w:ascii="仿宋_GB2312" w:hAnsi="仿宋_GB2312" w:eastAsia="仿宋_GB2312" w:cs="仿宋_GB2312"/>
          <w:color w:val="000000"/>
          <w:sz w:val="32"/>
        </w:rPr>
      </w:pPr>
      <w:r>
        <w:rPr>
          <w:rFonts w:hint="eastAsia" w:ascii="仿宋_GB2312" w:hAnsi="仿宋_GB2312" w:eastAsia="仿宋_GB2312" w:cs="仿宋_GB2312"/>
          <w:color w:val="000000"/>
          <w:sz w:val="32"/>
          <w:shd w:val="clear" w:color="auto" w:fill="FFFFFF"/>
        </w:rPr>
        <w:t>四川九洲投资控股集团有限公司</w:t>
      </w:r>
      <w:r>
        <w:rPr>
          <w:rFonts w:hint="eastAsia" w:ascii="仿宋_GB2312" w:hAnsi="仿宋_GB2312" w:eastAsia="仿宋_GB2312" w:cs="仿宋_GB2312"/>
          <w:color w:val="000000"/>
          <w:sz w:val="32"/>
          <w:shd w:val="clear" w:color="auto" w:fill="FFFFFF"/>
          <w:lang w:eastAsia="zh-CN"/>
        </w:rPr>
        <w:t>（</w:t>
      </w:r>
      <w:r>
        <w:rPr>
          <w:rFonts w:hint="eastAsia" w:ascii="仿宋_GB2312" w:hAnsi="仿宋_GB2312" w:eastAsia="仿宋_GB2312" w:cs="仿宋_GB2312"/>
          <w:color w:val="000000"/>
          <w:sz w:val="32"/>
          <w:shd w:val="clear" w:color="auto" w:fill="FFFFFF"/>
          <w:lang w:val="en-US" w:eastAsia="zh-CN"/>
        </w:rPr>
        <w:t>以下简称“九洲集团”</w:t>
      </w:r>
      <w:r>
        <w:rPr>
          <w:rFonts w:hint="eastAsia" w:ascii="仿宋_GB2312" w:hAnsi="仿宋_GB2312" w:eastAsia="仿宋_GB2312" w:cs="仿宋_GB2312"/>
          <w:color w:val="000000"/>
          <w:sz w:val="32"/>
          <w:shd w:val="clear" w:color="auto" w:fill="FFFFFF"/>
          <w:lang w:eastAsia="zh-CN"/>
        </w:rPr>
        <w:t>）</w:t>
      </w:r>
      <w:r>
        <w:rPr>
          <w:rFonts w:hint="eastAsia" w:ascii="仿宋_GB2312" w:hAnsi="仿宋_GB2312" w:eastAsia="仿宋_GB2312" w:cs="仿宋_GB2312"/>
          <w:color w:val="000000"/>
          <w:sz w:val="32"/>
          <w:shd w:val="clear" w:color="auto" w:fill="FFFFFF"/>
        </w:rPr>
        <w:t>拟选聘202</w:t>
      </w:r>
      <w:r>
        <w:rPr>
          <w:rFonts w:hint="eastAsia" w:ascii="仿宋_GB2312" w:hAnsi="仿宋_GB2312" w:eastAsia="仿宋_GB2312" w:cs="仿宋_GB2312"/>
          <w:color w:val="000000"/>
          <w:sz w:val="32"/>
          <w:highlight w:val="none"/>
          <w:shd w:val="clear" w:color="auto" w:fill="FFFFFF"/>
        </w:rPr>
        <w:t>6</w:t>
      </w:r>
      <w:r>
        <w:rPr>
          <w:rFonts w:hint="eastAsia" w:ascii="仿宋_GB2312" w:hAnsi="仿宋_GB2312" w:eastAsia="仿宋_GB2312" w:cs="仿宋_GB2312"/>
          <w:color w:val="000000"/>
          <w:sz w:val="32"/>
          <w:highlight w:val="none"/>
          <w:shd w:val="clear" w:color="auto" w:fill="FFFFFF"/>
          <w:lang w:val="en-US" w:eastAsia="zh-CN"/>
        </w:rPr>
        <w:t>-2028年度财务决算</w:t>
      </w:r>
      <w:r>
        <w:rPr>
          <w:rFonts w:hint="eastAsia" w:ascii="仿宋_GB2312" w:hAnsi="仿宋_GB2312" w:eastAsia="仿宋_GB2312" w:cs="仿宋_GB2312"/>
          <w:color w:val="000000"/>
          <w:sz w:val="32"/>
          <w:highlight w:val="none"/>
          <w:shd w:val="clear" w:color="auto" w:fill="FFFFFF"/>
          <w:lang w:val="en-US" w:eastAsia="zh"/>
          <w:woUserID w:val="1"/>
        </w:rPr>
        <w:t>审计中介机构</w:t>
      </w:r>
      <w:r>
        <w:rPr>
          <w:rFonts w:hint="eastAsia" w:ascii="仿宋_GB2312" w:hAnsi="仿宋_GB2312" w:eastAsia="仿宋_GB2312" w:cs="仿宋_GB2312"/>
          <w:color w:val="000000"/>
          <w:sz w:val="32"/>
          <w:shd w:val="clear" w:color="auto" w:fill="FFFFFF"/>
        </w:rPr>
        <w:t>，兹公开邀请符合要求的</w:t>
      </w:r>
      <w:r>
        <w:rPr>
          <w:rFonts w:hint="eastAsia" w:ascii="仿宋_GB2312" w:hAnsi="仿宋_GB2312" w:eastAsia="仿宋_GB2312" w:cs="仿宋_GB2312"/>
          <w:color w:val="000000"/>
          <w:sz w:val="32"/>
          <w:shd w:val="clear" w:color="auto" w:fill="FFFFFF"/>
          <w:lang w:val="en-US" w:eastAsia="zh-CN"/>
        </w:rPr>
        <w:t>服务</w:t>
      </w:r>
      <w:r>
        <w:rPr>
          <w:rFonts w:hint="eastAsia" w:ascii="仿宋_GB2312" w:hAnsi="仿宋_GB2312" w:eastAsia="仿宋_GB2312" w:cs="仿宋_GB2312"/>
          <w:color w:val="000000"/>
          <w:sz w:val="32"/>
          <w:shd w:val="clear" w:color="auto" w:fill="FFFFFF"/>
        </w:rPr>
        <w:t>商参与。</w:t>
      </w:r>
    </w:p>
    <w:p w14:paraId="03AC9EBD">
      <w:pPr>
        <w:pStyle w:val="14"/>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一、</w:t>
      </w:r>
      <w:r>
        <w:rPr>
          <w:rFonts w:hint="eastAsia" w:hAnsi="黑体" w:cs="黑体"/>
          <w:color w:val="000000"/>
          <w:sz w:val="32"/>
          <w:szCs w:val="32"/>
        </w:rPr>
        <w:t>项目基本情况</w:t>
      </w:r>
    </w:p>
    <w:p w14:paraId="2B547AB2">
      <w:pPr>
        <w:pStyle w:val="13"/>
        <w:numPr>
          <w:ilvl w:val="255"/>
          <w:numId w:val="0"/>
        </w:numPr>
        <w:spacing w:beforeLines="0" w:afterLines="0" w:line="560" w:lineRule="exact"/>
        <w:ind w:firstLine="643" w:firstLineChars="200"/>
        <w:rPr>
          <w:rFonts w:hint="eastAsia" w:ascii="楷体_GB2312" w:hAnsi="楷体_GB2312" w:eastAsia="仿宋_GB2312" w:cs="楷体_GB2312"/>
          <w:b/>
          <w:bCs/>
          <w:color w:val="000000"/>
          <w:sz w:val="32"/>
          <w:shd w:val="clear" w:color="auto" w:fill="FFFFFF"/>
          <w:lang w:val="en-US" w:eastAsia="zh"/>
        </w:rPr>
      </w:pPr>
      <w:r>
        <w:rPr>
          <w:rFonts w:hint="eastAsia" w:ascii="楷体_GB2312" w:hAnsi="楷体_GB2312" w:eastAsia="楷体_GB2312" w:cs="楷体_GB2312"/>
          <w:b/>
          <w:bCs/>
          <w:color w:val="000000"/>
          <w:sz w:val="32"/>
          <w:shd w:val="clear" w:color="auto" w:fill="FFFFFF"/>
        </w:rPr>
        <w:t>（一）项目名称：</w:t>
      </w:r>
      <w:r>
        <w:rPr>
          <w:rFonts w:hint="eastAsia" w:ascii="仿宋_GB2312" w:hAnsi="Times New Roman" w:eastAsia="仿宋_GB2312" w:cs="方正仿宋_GB2312"/>
          <w:b w:val="0"/>
          <w:bCs w:val="0"/>
          <w:color w:val="000000"/>
          <w:sz w:val="32"/>
          <w:highlight w:val="none"/>
          <w:shd w:val="clear" w:color="auto" w:fill="FFFFFF"/>
        </w:rPr>
        <w:t>九洲集团2026-2028年度</w:t>
      </w:r>
      <w:r>
        <w:rPr>
          <w:rFonts w:hint="eastAsia" w:ascii="仿宋_GB2312" w:eastAsia="仿宋_GB2312" w:cs="方正仿宋_GB2312"/>
          <w:b w:val="0"/>
          <w:bCs w:val="0"/>
          <w:color w:val="000000"/>
          <w:sz w:val="32"/>
          <w:highlight w:val="none"/>
          <w:shd w:val="clear" w:color="auto" w:fill="FFFFFF"/>
          <w:lang w:eastAsia="zh"/>
        </w:rPr>
        <w:t>财务决算审计中介机构选聘</w:t>
      </w:r>
    </w:p>
    <w:p w14:paraId="71D41768">
      <w:pPr>
        <w:pStyle w:val="13"/>
        <w:numPr>
          <w:ilvl w:val="255"/>
          <w:numId w:val="0"/>
        </w:numPr>
        <w:spacing w:beforeLines="0" w:afterLines="0" w:line="560" w:lineRule="exact"/>
        <w:ind w:firstLine="643" w:firstLineChars="200"/>
        <w:rPr>
          <w:rFonts w:hint="eastAsia" w:ascii="仿宋_GB2312" w:hAnsi="仿宋_GB2312" w:eastAsia="仿宋_GB2312" w:cs="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（二）项目编</w:t>
      </w:r>
      <w:r>
        <w:rPr>
          <w:rFonts w:hint="eastAsia" w:ascii="楷体_GB2312" w:hAnsi="楷体_GB2312" w:eastAsia="楷体_GB2312" w:cs="楷体_GB2312"/>
          <w:b/>
          <w:bCs/>
          <w:color w:val="000000"/>
          <w:sz w:val="32"/>
          <w:highlight w:val="none"/>
          <w:shd w:val="clear" w:color="auto" w:fill="FFFFFF"/>
        </w:rPr>
        <w:t>号：</w:t>
      </w:r>
      <w:r>
        <w:rPr>
          <w:rFonts w:hint="eastAsia" w:ascii="仿宋_GB2312" w:hAnsi="仿宋_GB2312" w:eastAsia="仿宋_GB2312" w:cs="仿宋_GB2312"/>
          <w:b w:val="0"/>
          <w:bCs w:val="0"/>
          <w:color w:val="000000"/>
          <w:sz w:val="32"/>
          <w:highlight w:val="none"/>
          <w:shd w:val="clear" w:color="auto" w:fill="FFFFFF"/>
        </w:rPr>
        <w:t>JZCG-JTZB-ZB-202607001</w:t>
      </w:r>
    </w:p>
    <w:p w14:paraId="78BDA543">
      <w:pPr>
        <w:pStyle w:val="13"/>
        <w:numPr>
          <w:ilvl w:val="255"/>
          <w:numId w:val="0"/>
        </w:numPr>
        <w:spacing w:beforeLines="0" w:afterLines="0" w:line="560" w:lineRule="exact"/>
        <w:ind w:firstLine="643" w:firstLineChars="200"/>
        <w:rPr>
          <w:rFonts w:hint="eastAsia" w:ascii="仿宋_GB2312" w:eastAsia="仿宋_GB2312"/>
          <w:color w:val="000000"/>
          <w:sz w:val="32"/>
          <w:shd w:val="clear" w:color="auto" w:fill="FFFFFF"/>
          <w:lang w:eastAsia="zh-CN"/>
        </w:rPr>
      </w:pPr>
      <w:r>
        <w:rPr>
          <w:rFonts w:hint="eastAsia" w:ascii="楷体_GB2312" w:hAnsi="楷体_GB2312" w:eastAsia="楷体_GB2312" w:cs="楷体_GB2312"/>
          <w:b/>
          <w:bCs/>
          <w:color w:val="000000"/>
          <w:sz w:val="32"/>
          <w:shd w:val="clear" w:color="auto" w:fill="FFFFFF"/>
        </w:rPr>
        <w:t>（三）招标人：</w:t>
      </w:r>
      <w:r>
        <w:rPr>
          <w:rFonts w:hint="eastAsia" w:ascii="仿宋_GB2312" w:hAnsi="仿宋_GB2312" w:eastAsia="仿宋_GB2312" w:cs="仿宋_GB2312"/>
          <w:color w:val="000000"/>
          <w:sz w:val="32"/>
          <w:shd w:val="clear" w:color="auto" w:fill="FFFFFF"/>
          <w:lang w:val="en-US" w:eastAsia="zh-CN"/>
        </w:rPr>
        <w:t>九洲集团</w:t>
      </w:r>
    </w:p>
    <w:p w14:paraId="56C84F51">
      <w:pPr>
        <w:pStyle w:val="13"/>
        <w:numPr>
          <w:ilvl w:val="255"/>
          <w:numId w:val="0"/>
        </w:numPr>
        <w:spacing w:beforeLines="0" w:afterLines="0" w:line="560" w:lineRule="exact"/>
        <w:ind w:firstLine="643" w:firstLineChars="200"/>
        <w:rPr>
          <w:rFonts w:hint="eastAsia" w:ascii="楷体_GB2312" w:hAnsi="楷体_GB2312" w:eastAsia="楷体_GB2312" w:cs="楷体_GB2312"/>
          <w:b/>
          <w:bCs/>
          <w:color w:val="000000"/>
          <w:sz w:val="32"/>
          <w:shd w:val="clear" w:color="auto" w:fill="FFFFFF"/>
        </w:rPr>
      </w:pPr>
      <w:r>
        <w:rPr>
          <w:rFonts w:hint="eastAsia" w:ascii="楷体_GB2312" w:hAnsi="楷体_GB2312" w:eastAsia="楷体_GB2312" w:cs="楷体_GB2312"/>
          <w:b/>
          <w:bCs/>
          <w:color w:val="000000"/>
          <w:sz w:val="32"/>
          <w:shd w:val="clear" w:color="auto" w:fill="FFFFFF"/>
        </w:rPr>
        <w:t>（四）招标方式：</w:t>
      </w:r>
      <w:r>
        <w:rPr>
          <w:rFonts w:hint="eastAsia" w:ascii="仿宋_GB2312" w:eastAsia="仿宋_GB2312"/>
          <w:color w:val="000000"/>
          <w:sz w:val="32"/>
          <w:shd w:val="clear" w:color="auto" w:fill="FFFFFF"/>
        </w:rPr>
        <w:t>公开招标</w:t>
      </w:r>
    </w:p>
    <w:p w14:paraId="095FE1B8">
      <w:pPr>
        <w:pStyle w:val="13"/>
        <w:numPr>
          <w:ilvl w:val="255"/>
          <w:numId w:val="0"/>
        </w:numPr>
        <w:spacing w:beforeLines="0" w:afterLines="0" w:line="560" w:lineRule="exact"/>
        <w:ind w:firstLine="643" w:firstLineChars="200"/>
        <w:rPr>
          <w:rFonts w:hint="eastAsia" w:ascii="仿宋_GB2312" w:eastAsia="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（五）</w:t>
      </w:r>
      <w:r>
        <w:rPr>
          <w:rFonts w:hint="eastAsia" w:ascii="楷体_GB2312" w:hAnsi="楷体_GB2312" w:eastAsia="楷体_GB2312" w:cs="楷体_GB2312"/>
          <w:b/>
          <w:bCs/>
          <w:color w:val="000000"/>
          <w:sz w:val="32"/>
          <w:shd w:val="clear" w:color="auto" w:fill="FFFFFF"/>
          <w:lang w:eastAsia="zh-CN"/>
        </w:rPr>
        <w:t>评标</w:t>
      </w:r>
      <w:r>
        <w:rPr>
          <w:rFonts w:hint="eastAsia" w:ascii="楷体_GB2312" w:hAnsi="楷体_GB2312" w:eastAsia="楷体_GB2312" w:cs="楷体_GB2312"/>
          <w:b/>
          <w:bCs/>
          <w:color w:val="000000"/>
          <w:sz w:val="32"/>
          <w:shd w:val="clear" w:color="auto" w:fill="FFFFFF"/>
          <w:lang w:val="en-US" w:eastAsia="zh-CN"/>
        </w:rPr>
        <w:t>方法</w:t>
      </w:r>
      <w:r>
        <w:rPr>
          <w:rFonts w:hint="eastAsia" w:ascii="仿宋_GB2312" w:eastAsia="仿宋_GB2312"/>
          <w:color w:val="000000"/>
          <w:sz w:val="32"/>
          <w:shd w:val="clear" w:color="auto" w:fill="FFFFFF"/>
        </w:rPr>
        <w:t>：综合评分法</w:t>
      </w:r>
    </w:p>
    <w:p w14:paraId="7059FCC6">
      <w:pPr>
        <w:pStyle w:val="13"/>
        <w:numPr>
          <w:ilvl w:val="255"/>
          <w:numId w:val="0"/>
        </w:numPr>
        <w:spacing w:beforeLines="0" w:afterLines="0" w:line="560" w:lineRule="exact"/>
        <w:ind w:firstLine="643" w:firstLineChars="200"/>
        <w:rPr>
          <w:rFonts w:hint="eastAsia" w:ascii="仿宋_GB2312" w:eastAsia="仿宋_GB2312"/>
          <w:color w:val="000000"/>
          <w:sz w:val="32"/>
          <w:shd w:val="clear" w:color="auto" w:fill="FFFFFF"/>
          <w:lang w:val="en-US" w:eastAsia="zh"/>
          <w:woUserID w:val="1"/>
        </w:rPr>
      </w:pP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lang w:val="en-US" w:eastAsia="zh-CN"/>
        </w:rPr>
        <w:t>六</w:t>
      </w: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lang w:val="en-US" w:eastAsia="zh-CN"/>
        </w:rPr>
        <w:t>中标人数量：</w:t>
      </w:r>
      <w:r>
        <w:rPr>
          <w:rFonts w:hint="eastAsia" w:ascii="仿宋_GB2312" w:eastAsia="仿宋_GB2312"/>
          <w:color w:val="000000"/>
          <w:sz w:val="32"/>
          <w:shd w:val="clear" w:color="auto" w:fill="FFFFFF"/>
          <w:lang w:val="en-US" w:eastAsia="zh-CN"/>
        </w:rPr>
        <w:t>1名</w:t>
      </w:r>
      <w:r>
        <w:rPr>
          <w:rFonts w:hint="eastAsia" w:ascii="仿宋_GB2312" w:eastAsia="仿宋_GB2312"/>
          <w:color w:val="000000"/>
          <w:sz w:val="32"/>
          <w:shd w:val="clear" w:color="auto" w:fill="FFFFFF"/>
          <w:lang w:val="en-US" w:eastAsia="zh"/>
          <w:woUserID w:val="1"/>
        </w:rPr>
        <w:tab/>
      </w:r>
    </w:p>
    <w:p w14:paraId="65148069">
      <w:pPr>
        <w:pStyle w:val="13"/>
        <w:numPr>
          <w:ilvl w:val="255"/>
          <w:numId w:val="0"/>
        </w:numPr>
        <w:spacing w:beforeLines="0" w:afterLines="0" w:line="560" w:lineRule="exact"/>
        <w:ind w:firstLine="643" w:firstLineChars="200"/>
        <w:rPr>
          <w:rFonts w:hint="eastAsia" w:ascii="仿宋_GB2312" w:eastAsia="仿宋_GB2312" w:cs="方正仿宋_GB2312"/>
          <w:b w:val="0"/>
          <w:bCs w:val="0"/>
          <w:color w:val="000000"/>
          <w:sz w:val="32"/>
          <w:highlight w:val="none"/>
          <w:shd w:val="clear" w:color="auto" w:fill="FFFFFF"/>
          <w:lang w:val="en-US" w:eastAsia="zh-CN"/>
          <w:woUserID w:val="3"/>
        </w:rPr>
      </w:pP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lang w:val="en-US" w:eastAsia="zh-CN"/>
        </w:rPr>
        <w:t>七</w:t>
      </w: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lang w:val="en-US" w:eastAsia="zh-CN"/>
        </w:rPr>
        <w:t>服务年限：</w:t>
      </w:r>
      <w:r>
        <w:rPr>
          <w:rFonts w:hint="eastAsia" w:ascii="仿宋_GB2312" w:eastAsia="仿宋_GB2312" w:cs="方正仿宋_GB2312"/>
          <w:b w:val="0"/>
          <w:bCs w:val="0"/>
          <w:color w:val="000000"/>
          <w:sz w:val="32"/>
          <w:highlight w:val="none"/>
          <w:shd w:val="clear" w:color="auto" w:fill="FFFFFF"/>
          <w:lang w:val="en-US" w:eastAsia="zh-CN"/>
          <w:woUserID w:val="3"/>
        </w:rPr>
        <w:t>3</w:t>
      </w:r>
      <w:r>
        <w:rPr>
          <w:rFonts w:hint="eastAsia" w:ascii="仿宋_GB2312" w:hAnsi="Times New Roman" w:eastAsia="仿宋_GB2312" w:cs="方正仿宋_GB2312"/>
          <w:b w:val="0"/>
          <w:bCs w:val="0"/>
          <w:color w:val="000000"/>
          <w:sz w:val="32"/>
          <w:highlight w:val="none"/>
          <w:shd w:val="clear" w:color="auto" w:fill="FFFFFF"/>
          <w:lang w:val="en-US" w:eastAsia="zh-CN"/>
          <w:woUserID w:val="3"/>
        </w:rPr>
        <w:t>年</w:t>
      </w:r>
    </w:p>
    <w:p w14:paraId="1E4D214E">
      <w:pPr>
        <w:pStyle w:val="13"/>
        <w:numPr>
          <w:ilvl w:val="255"/>
          <w:numId w:val="0"/>
        </w:numPr>
        <w:spacing w:beforeLines="0" w:afterLines="0" w:line="560" w:lineRule="exact"/>
        <w:ind w:firstLine="643" w:firstLineChars="200"/>
        <w:rPr>
          <w:rFonts w:hint="eastAsia" w:ascii="仿宋_GB2312" w:eastAsia="仿宋_GB2312" w:cs="方正仿宋_GB2312"/>
          <w:i w:val="0"/>
          <w:iCs w:val="0"/>
          <w:caps w:val="0"/>
          <w:color w:val="000000"/>
          <w:spacing w:val="0"/>
          <w:sz w:val="32"/>
          <w:szCs w:val="32"/>
          <w:highlight w:val="none"/>
          <w:shd w:val="clear" w:color="auto" w:fill="FFFFFF"/>
          <w:lang w:eastAsia="zh-CN"/>
          <w:woUserID w:val="3"/>
        </w:rPr>
      </w:pPr>
      <w:r>
        <w:rPr>
          <w:rFonts w:hint="eastAsia" w:ascii="楷体_GB2312" w:hAnsi="楷体_GB2312" w:eastAsia="楷体_GB2312" w:cs="楷体_GB2312"/>
          <w:b/>
          <w:bCs/>
          <w:i w:val="0"/>
          <w:iCs w:val="0"/>
          <w:caps w:val="0"/>
          <w:color w:val="000000"/>
          <w:spacing w:val="0"/>
          <w:sz w:val="32"/>
          <w:szCs w:val="32"/>
          <w:shd w:val="clear" w:color="auto" w:fill="FFFFFF"/>
          <w:lang w:eastAsia="zh-CN"/>
          <w:woUserID w:val="0"/>
        </w:rPr>
        <w:t>（</w:t>
      </w:r>
      <w:r>
        <w:rPr>
          <w:rFonts w:hint="eastAsia" w:ascii="楷体_GB2312" w:hAnsi="楷体_GB2312" w:eastAsia="楷体_GB2312" w:cs="楷体_GB2312"/>
          <w:b/>
          <w:bCs/>
          <w:i w:val="0"/>
          <w:iCs w:val="0"/>
          <w:caps w:val="0"/>
          <w:color w:val="000000"/>
          <w:spacing w:val="0"/>
          <w:sz w:val="32"/>
          <w:szCs w:val="32"/>
          <w:shd w:val="clear" w:color="auto" w:fill="FFFFFF"/>
          <w:lang w:val="en-US" w:eastAsia="zh-CN"/>
          <w:woUserID w:val="0"/>
        </w:rPr>
        <w:t>八</w:t>
      </w:r>
      <w:r>
        <w:rPr>
          <w:rFonts w:hint="eastAsia" w:ascii="楷体_GB2312" w:hAnsi="楷体_GB2312" w:eastAsia="楷体_GB2312" w:cs="楷体_GB2312"/>
          <w:b/>
          <w:bCs/>
          <w:i w:val="0"/>
          <w:iCs w:val="0"/>
          <w:caps w:val="0"/>
          <w:color w:val="000000"/>
          <w:spacing w:val="0"/>
          <w:sz w:val="32"/>
          <w:szCs w:val="32"/>
          <w:shd w:val="clear" w:color="auto" w:fill="FFFFFF"/>
          <w:lang w:eastAsia="zh-CN"/>
          <w:woUserID w:val="0"/>
        </w:rPr>
        <w:t>）</w:t>
      </w:r>
      <w:r>
        <w:rPr>
          <w:rFonts w:hint="eastAsia" w:ascii="楷体_GB2312" w:hAnsi="楷体_GB2312" w:eastAsia="楷体_GB2312" w:cs="楷体_GB2312"/>
          <w:b/>
          <w:bCs/>
          <w:i w:val="0"/>
          <w:iCs w:val="0"/>
          <w:caps w:val="0"/>
          <w:color w:val="000000"/>
          <w:spacing w:val="0"/>
          <w:sz w:val="32"/>
          <w:szCs w:val="32"/>
          <w:shd w:val="clear" w:color="auto" w:fill="FFFFFF"/>
          <w:lang w:val="en-US" w:eastAsia="zh-CN"/>
          <w:woUserID w:val="0"/>
        </w:rPr>
        <w:t>合同签署：</w:t>
      </w:r>
      <w:r>
        <w:rPr>
          <w:rFonts w:hint="eastAsia" w:ascii="仿宋_GB2312" w:hAnsi="Times New Roman" w:eastAsia="仿宋_GB2312" w:cs="方正仿宋_GB2312"/>
          <w:b w:val="0"/>
          <w:bCs w:val="0"/>
          <w:color w:val="000000"/>
          <w:sz w:val="32"/>
          <w:highlight w:val="none"/>
          <w:shd w:val="clear" w:color="auto" w:fill="FFFFFF"/>
          <w:lang w:val="en-US" w:eastAsia="zh-CN"/>
          <w:woUserID w:val="3"/>
        </w:rPr>
        <w:t>根据《中国注册会计师审计准则第1111号——就审计业务约定条款达成一致意见》，本项目合同形式为审计业务约定书</w:t>
      </w:r>
      <w:r>
        <w:rPr>
          <w:rFonts w:hint="eastAsia" w:ascii="仿宋_GB2312" w:eastAsia="仿宋_GB2312" w:cs="方正仿宋_GB2312"/>
          <w:b w:val="0"/>
          <w:bCs w:val="0"/>
          <w:color w:val="000000"/>
          <w:sz w:val="32"/>
          <w:highlight w:val="none"/>
          <w:shd w:val="clear" w:color="auto" w:fill="FFFFFF"/>
          <w:lang w:val="en-US" w:eastAsia="zh-CN"/>
          <w:woUserID w:val="3"/>
        </w:rPr>
        <w:t>，一</w:t>
      </w:r>
      <w:r>
        <w:rPr>
          <w:rFonts w:hint="eastAsia" w:ascii="仿宋_GB2312" w:hAnsi="Times New Roman" w:eastAsia="仿宋_GB2312" w:cs="方正仿宋_GB2312"/>
          <w:b w:val="0"/>
          <w:bCs w:val="0"/>
          <w:color w:val="000000"/>
          <w:sz w:val="32"/>
          <w:highlight w:val="none"/>
          <w:shd w:val="clear" w:color="auto" w:fill="FFFFFF"/>
          <w:lang w:val="en-US" w:eastAsia="zh-CN"/>
          <w:woUserID w:val="3"/>
        </w:rPr>
        <w:t>年</w:t>
      </w:r>
      <w:r>
        <w:rPr>
          <w:rFonts w:hint="eastAsia" w:ascii="仿宋_GB2312" w:eastAsia="仿宋_GB2312" w:cs="方正仿宋_GB2312"/>
          <w:b w:val="0"/>
          <w:bCs w:val="0"/>
          <w:color w:val="000000"/>
          <w:sz w:val="32"/>
          <w:highlight w:val="none"/>
          <w:shd w:val="clear" w:color="auto" w:fill="FFFFFF"/>
          <w:lang w:val="en-US" w:eastAsia="zh-CN"/>
          <w:woUserID w:val="3"/>
        </w:rPr>
        <w:t>一</w:t>
      </w:r>
      <w:r>
        <w:rPr>
          <w:rFonts w:hint="eastAsia" w:ascii="仿宋_GB2312" w:hAnsi="Times New Roman" w:eastAsia="仿宋_GB2312" w:cs="方正仿宋_GB2312"/>
          <w:b w:val="0"/>
          <w:bCs w:val="0"/>
          <w:color w:val="000000"/>
          <w:sz w:val="32"/>
          <w:highlight w:val="none"/>
          <w:shd w:val="clear" w:color="auto" w:fill="FFFFFF"/>
          <w:lang w:val="en-US" w:eastAsia="zh-CN"/>
          <w:woUserID w:val="3"/>
        </w:rPr>
        <w:t>签</w:t>
      </w:r>
      <w:r>
        <w:rPr>
          <w:rFonts w:hint="eastAsia" w:ascii="仿宋_GB2312" w:eastAsia="仿宋_GB2312" w:cs="方正仿宋_GB2312"/>
          <w:b w:val="0"/>
          <w:bCs w:val="0"/>
          <w:color w:val="000000"/>
          <w:sz w:val="32"/>
          <w:highlight w:val="none"/>
          <w:shd w:val="clear" w:color="auto" w:fill="FFFFFF"/>
          <w:lang w:val="en-US" w:eastAsia="zh-CN"/>
          <w:woUserID w:val="3"/>
        </w:rPr>
        <w:t>，</w:t>
      </w:r>
      <w:r>
        <w:rPr>
          <w:rFonts w:hint="eastAsia" w:ascii="仿宋_GB2312" w:hAnsi="Times New Roman" w:eastAsia="仿宋_GB2312" w:cs="方正仿宋_GB2312"/>
          <w:b w:val="0"/>
          <w:bCs w:val="0"/>
          <w:color w:val="000000"/>
          <w:sz w:val="32"/>
          <w:highlight w:val="none"/>
          <w:shd w:val="clear" w:color="auto" w:fill="FFFFFF"/>
          <w:lang w:val="en-US" w:eastAsia="zh-CN"/>
          <w:woUserID w:val="3"/>
        </w:rPr>
        <w:t>首年到期并经招标人考核合格后，可续签下一年度，最多续签两次</w:t>
      </w:r>
      <w:r>
        <w:rPr>
          <w:rFonts w:hint="eastAsia" w:ascii="仿宋_GB2312" w:eastAsia="仿宋_GB2312" w:cs="方正仿宋_GB2312"/>
          <w:i w:val="0"/>
          <w:iCs w:val="0"/>
          <w:caps w:val="0"/>
          <w:color w:val="000000"/>
          <w:spacing w:val="0"/>
          <w:sz w:val="32"/>
          <w:szCs w:val="32"/>
          <w:highlight w:val="none"/>
          <w:shd w:val="clear" w:color="auto" w:fill="FFFFFF"/>
          <w:lang w:eastAsia="zh-CN"/>
          <w:woUserID w:val="3"/>
        </w:rPr>
        <w:t>；</w:t>
      </w:r>
    </w:p>
    <w:p w14:paraId="7B1251DA">
      <w:pPr>
        <w:pStyle w:val="13"/>
        <w:numPr>
          <w:ilvl w:val="255"/>
          <w:numId w:val="0"/>
        </w:numPr>
        <w:spacing w:beforeLines="0" w:afterLines="0" w:line="560" w:lineRule="exact"/>
        <w:ind w:firstLine="643" w:firstLineChars="200"/>
        <w:rPr>
          <w:rFonts w:hint="eastAsia"/>
          <w:highlight w:val="none"/>
          <w:lang w:eastAsia="zh"/>
          <w:woUserID w:val="3"/>
        </w:rPr>
      </w:pP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lang w:val="en-US" w:eastAsia="zh-CN"/>
        </w:rPr>
        <w:t>九</w:t>
      </w: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rPr>
        <w:t>限价金额：</w:t>
      </w:r>
      <w:r>
        <w:rPr>
          <w:rFonts w:hint="eastAsia" w:ascii="仿宋_GB2312" w:hAnsi="Times New Roman" w:eastAsia="仿宋_GB2312" w:cs="方正仿宋_GB2312"/>
          <w:b w:val="0"/>
          <w:bCs w:val="0"/>
          <w:color w:val="000000"/>
          <w:sz w:val="32"/>
          <w:highlight w:val="none"/>
          <w:shd w:val="clear" w:color="auto" w:fill="FFFFFF"/>
          <w:lang w:eastAsia="zh"/>
          <w:woUserID w:val="0"/>
        </w:rPr>
        <w:t>2026</w:t>
      </w:r>
      <w:r>
        <w:rPr>
          <w:rFonts w:hint="eastAsia" w:ascii="仿宋_GB2312" w:hAnsi="Times New Roman" w:eastAsia="仿宋_GB2312" w:cs="方正仿宋_GB2312"/>
          <w:b w:val="0"/>
          <w:bCs w:val="0"/>
          <w:color w:val="000000"/>
          <w:sz w:val="32"/>
          <w:highlight w:val="none"/>
          <w:shd w:val="clear" w:color="auto" w:fill="FFFFFF"/>
        </w:rPr>
        <w:t>年度服务费不超过270万元/年（含税）</w:t>
      </w:r>
      <w:r>
        <w:rPr>
          <w:rFonts w:hint="eastAsia" w:ascii="仿宋_GB2312" w:eastAsia="仿宋_GB2312" w:cs="方正仿宋_GB2312"/>
          <w:b w:val="0"/>
          <w:bCs w:val="0"/>
          <w:color w:val="000000"/>
          <w:sz w:val="32"/>
          <w:highlight w:val="none"/>
          <w:shd w:val="clear" w:color="auto" w:fill="FFFFFF"/>
          <w:lang w:eastAsia="zh"/>
          <w:woUserID w:val="3"/>
        </w:rPr>
        <w:t>，</w:t>
      </w:r>
      <w:r>
        <w:rPr>
          <w:rFonts w:hint="eastAsia" w:ascii="仿宋_GB2312" w:eastAsia="仿宋_GB2312"/>
          <w:color w:val="000000"/>
          <w:sz w:val="32"/>
          <w:highlight w:val="none"/>
          <w:shd w:val="clear" w:color="auto" w:fill="FFFFFF"/>
          <w:lang w:val="en-US" w:eastAsia="zh-CN"/>
          <w:woUserID w:val="3"/>
        </w:rPr>
        <w:t>在</w:t>
      </w:r>
      <w:r>
        <w:rPr>
          <w:rFonts w:hint="eastAsia" w:ascii="仿宋_GB2312" w:hAnsi="Times New Roman" w:eastAsia="仿宋_GB2312"/>
          <w:color w:val="000000"/>
          <w:sz w:val="32"/>
          <w:highlight w:val="none"/>
          <w:shd w:val="clear" w:color="auto" w:fill="FFFFFF"/>
          <w:woUserID w:val="3"/>
        </w:rPr>
        <w:t>服务期内，</w:t>
      </w:r>
      <w:r>
        <w:rPr>
          <w:rFonts w:hint="eastAsia" w:ascii="仿宋_GB2312" w:eastAsia="仿宋_GB2312"/>
          <w:color w:val="000000"/>
          <w:sz w:val="32"/>
          <w:highlight w:val="none"/>
          <w:shd w:val="clear" w:color="auto" w:fill="FFFFFF"/>
          <w:lang w:val="en-US" w:eastAsia="zh-CN"/>
          <w:woUserID w:val="3"/>
        </w:rPr>
        <w:t>若</w:t>
      </w:r>
      <w:r>
        <w:rPr>
          <w:rFonts w:hint="eastAsia" w:ascii="仿宋_GB2312" w:hAnsi="Times New Roman" w:eastAsia="仿宋_GB2312"/>
          <w:color w:val="000000"/>
          <w:sz w:val="32"/>
          <w:highlight w:val="none"/>
          <w:shd w:val="clear" w:color="auto" w:fill="FFFFFF"/>
          <w:woUserID w:val="3"/>
        </w:rPr>
        <w:t>遇</w:t>
      </w:r>
      <w:r>
        <w:rPr>
          <w:rFonts w:hint="eastAsia" w:ascii="仿宋_GB2312" w:hAnsi="Times New Roman" w:eastAsia="仿宋_GB2312"/>
          <w:color w:val="000000"/>
          <w:sz w:val="32"/>
          <w:highlight w:val="none"/>
          <w:shd w:val="clear" w:color="auto" w:fill="FFFFFF"/>
          <w:lang w:val="en-US" w:eastAsia="zh-CN"/>
          <w:woUserID w:val="3"/>
        </w:rPr>
        <w:t>招标人</w:t>
      </w:r>
      <w:r>
        <w:rPr>
          <w:rFonts w:hint="eastAsia" w:ascii="仿宋_GB2312" w:hAnsi="Times New Roman" w:eastAsia="仿宋_GB2312"/>
          <w:color w:val="000000"/>
          <w:sz w:val="32"/>
          <w:highlight w:val="none"/>
          <w:shd w:val="clear" w:color="auto" w:fill="FFFFFF"/>
          <w:woUserID w:val="3"/>
        </w:rPr>
        <w:t>审计范围发生增减变动，资产发生重大变化等情况，</w:t>
      </w:r>
      <w:r>
        <w:rPr>
          <w:rFonts w:hint="eastAsia" w:ascii="仿宋_GB2312" w:hAnsi="Times New Roman" w:eastAsia="仿宋_GB2312"/>
          <w:color w:val="000000"/>
          <w:sz w:val="32"/>
          <w:highlight w:val="none"/>
          <w:shd w:val="clear" w:color="auto" w:fill="FFFFFF"/>
          <w:lang w:val="en-US" w:eastAsia="zh-CN"/>
          <w:woUserID w:val="3"/>
        </w:rPr>
        <w:t>中标人</w:t>
      </w:r>
      <w:r>
        <w:rPr>
          <w:rFonts w:hint="eastAsia" w:ascii="仿宋_GB2312" w:hAnsi="Times New Roman" w:eastAsia="仿宋_GB2312"/>
          <w:color w:val="000000"/>
          <w:sz w:val="32"/>
          <w:highlight w:val="none"/>
          <w:shd w:val="clear" w:color="auto" w:fill="FFFFFF"/>
          <w:woUserID w:val="3"/>
        </w:rPr>
        <w:t>应与</w:t>
      </w:r>
      <w:r>
        <w:rPr>
          <w:rFonts w:hint="eastAsia" w:ascii="仿宋_GB2312" w:hAnsi="Times New Roman" w:eastAsia="仿宋_GB2312"/>
          <w:color w:val="000000"/>
          <w:sz w:val="32"/>
          <w:highlight w:val="none"/>
          <w:shd w:val="clear" w:color="auto" w:fill="FFFFFF"/>
          <w:lang w:val="en-US" w:eastAsia="zh-CN"/>
          <w:woUserID w:val="3"/>
        </w:rPr>
        <w:t>招标</w:t>
      </w:r>
      <w:r>
        <w:rPr>
          <w:rFonts w:hint="eastAsia" w:ascii="仿宋_GB2312" w:hAnsi="Times New Roman" w:eastAsia="仿宋_GB2312"/>
          <w:color w:val="000000"/>
          <w:sz w:val="32"/>
          <w:highlight w:val="none"/>
          <w:shd w:val="clear" w:color="auto" w:fill="FFFFFF"/>
          <w:woUserID w:val="3"/>
        </w:rPr>
        <w:t>人在实际中标价格基础上充分沟通磋商确定，价格调整幅度不得超过实际中标价格的</w:t>
      </w:r>
      <w:r>
        <w:rPr>
          <w:rFonts w:hint="eastAsia" w:ascii="仿宋_GB2312" w:eastAsia="仿宋_GB2312"/>
          <w:color w:val="000000"/>
          <w:sz w:val="32"/>
          <w:highlight w:val="none"/>
          <w:shd w:val="clear" w:color="auto" w:fill="FFFFFF"/>
          <w:lang w:eastAsia="zh"/>
          <w:woUserID w:val="3"/>
        </w:rPr>
        <w:t>2</w:t>
      </w:r>
      <w:r>
        <w:rPr>
          <w:rFonts w:hint="eastAsia" w:ascii="仿宋_GB2312" w:hAnsi="Times New Roman" w:eastAsia="仿宋_GB2312"/>
          <w:color w:val="000000"/>
          <w:sz w:val="32"/>
          <w:highlight w:val="none"/>
          <w:shd w:val="clear" w:color="auto" w:fill="FFFFFF"/>
          <w:woUserID w:val="3"/>
        </w:rPr>
        <w:t>0%，</w:t>
      </w:r>
      <w:r>
        <w:rPr>
          <w:rFonts w:hint="eastAsia" w:ascii="仿宋_GB2312" w:eastAsia="仿宋_GB2312"/>
          <w:color w:val="000000"/>
          <w:sz w:val="32"/>
          <w:highlight w:val="none"/>
          <w:shd w:val="clear" w:color="auto" w:fill="FFFFFF"/>
          <w:lang w:eastAsia="zh"/>
          <w:woUserID w:val="3"/>
        </w:rPr>
        <w:t>调整</w:t>
      </w:r>
      <w:r>
        <w:rPr>
          <w:rFonts w:hint="eastAsia" w:ascii="仿宋_GB2312" w:hAnsi="Times New Roman" w:eastAsia="仿宋_GB2312"/>
          <w:color w:val="000000"/>
          <w:sz w:val="32"/>
          <w:highlight w:val="none"/>
          <w:shd w:val="clear" w:color="auto" w:fill="FFFFFF"/>
          <w:woUserID w:val="3"/>
        </w:rPr>
        <w:t>情形由双方另行协商</w:t>
      </w:r>
      <w:r>
        <w:rPr>
          <w:rFonts w:hint="eastAsia"/>
          <w:highlight w:val="none"/>
          <w:lang w:eastAsia="zh"/>
          <w:woUserID w:val="3"/>
        </w:rPr>
        <w:t>，</w:t>
      </w:r>
      <w:r>
        <w:rPr>
          <w:rFonts w:hint="eastAsia" w:ascii="仿宋_GB2312" w:eastAsia="仿宋_GB2312" w:cs="方正仿宋_GB2312"/>
          <w:b w:val="0"/>
          <w:bCs w:val="0"/>
          <w:color w:val="000000"/>
          <w:sz w:val="32"/>
          <w:highlight w:val="none"/>
          <w:shd w:val="clear" w:color="auto" w:fill="FFFFFF"/>
          <w:lang w:eastAsia="zh"/>
          <w:woUserID w:val="3"/>
        </w:rPr>
        <w:t>三年合计不超过810万</w:t>
      </w:r>
      <w:r>
        <w:rPr>
          <w:rFonts w:hint="eastAsia" w:ascii="仿宋_GB2312" w:eastAsia="仿宋_GB2312" w:cs="方正仿宋_GB2312"/>
          <w:b w:val="0"/>
          <w:bCs w:val="0"/>
          <w:color w:val="000000"/>
          <w:sz w:val="32"/>
          <w:highlight w:val="none"/>
          <w:shd w:val="clear" w:color="auto" w:fill="FFFFFF"/>
          <w:lang w:val="en-US" w:eastAsia="zh-CN"/>
          <w:woUserID w:val="3"/>
        </w:rPr>
        <w:t>元</w:t>
      </w:r>
      <w:r>
        <w:rPr>
          <w:rFonts w:hint="eastAsia" w:ascii="仿宋_GB2312" w:eastAsia="仿宋_GB2312" w:cs="方正仿宋_GB2312"/>
          <w:b w:val="0"/>
          <w:bCs w:val="0"/>
          <w:color w:val="000000"/>
          <w:sz w:val="32"/>
          <w:highlight w:val="none"/>
          <w:shd w:val="clear" w:color="auto" w:fill="FFFFFF"/>
          <w:lang w:eastAsia="zh"/>
          <w:woUserID w:val="3"/>
        </w:rPr>
        <w:t>（含税）</w:t>
      </w:r>
      <w:r>
        <w:rPr>
          <w:rFonts w:hint="eastAsia" w:ascii="仿宋_GB2312" w:hAnsi="Times New Roman" w:eastAsia="仿宋_GB2312" w:cs="方正仿宋_GB2312"/>
          <w:b w:val="0"/>
          <w:bCs w:val="0"/>
          <w:color w:val="000000"/>
          <w:sz w:val="32"/>
          <w:highlight w:val="none"/>
          <w:shd w:val="clear" w:color="auto" w:fill="FFFFFF"/>
          <w:lang w:eastAsia="zh-CN"/>
        </w:rPr>
        <w:t>；</w:t>
      </w:r>
    </w:p>
    <w:p w14:paraId="11E11773">
      <w:pPr>
        <w:pStyle w:val="13"/>
        <w:numPr>
          <w:ilvl w:val="255"/>
          <w:numId w:val="0"/>
        </w:numPr>
        <w:spacing w:beforeLines="0" w:afterLines="0" w:line="560" w:lineRule="exact"/>
        <w:ind w:firstLine="640" w:firstLineChars="200"/>
        <w:rPr>
          <w:rFonts w:hint="eastAsia" w:ascii="仿宋_GB2312" w:hAnsi="Times New Roman" w:eastAsia="仿宋_GB2312"/>
          <w:color w:val="000000"/>
          <w:sz w:val="32"/>
          <w:highlight w:val="none"/>
          <w:shd w:val="clear" w:color="auto" w:fill="FFFFFF"/>
        </w:rPr>
      </w:pPr>
      <w:r>
        <w:rPr>
          <w:rFonts w:hint="eastAsia" w:ascii="仿宋_GB2312" w:hAnsi="Times New Roman" w:eastAsia="仿宋_GB2312"/>
          <w:color w:val="000000"/>
          <w:sz w:val="32"/>
          <w:highlight w:val="none"/>
          <w:shd w:val="clear" w:color="auto" w:fill="FFFFFF"/>
        </w:rPr>
        <w:t>最高限价设置</w:t>
      </w:r>
      <w:r>
        <w:rPr>
          <w:rFonts w:hint="eastAsia" w:ascii="仿宋_GB2312" w:eastAsia="仿宋_GB2312"/>
          <w:color w:val="000000"/>
          <w:sz w:val="32"/>
          <w:highlight w:val="none"/>
          <w:shd w:val="clear" w:color="auto" w:fill="FFFFFF"/>
          <w:lang w:eastAsia="zh"/>
          <w:woUserID w:val="1"/>
        </w:rPr>
        <w:t>说明</w:t>
      </w:r>
      <w:r>
        <w:rPr>
          <w:rFonts w:hint="eastAsia" w:ascii="仿宋_GB2312" w:hAnsi="Times New Roman" w:eastAsia="仿宋_GB2312"/>
          <w:color w:val="000000"/>
          <w:sz w:val="32"/>
          <w:highlight w:val="none"/>
          <w:shd w:val="clear" w:color="auto" w:fill="FFFFFF"/>
        </w:rPr>
        <w:t>：</w:t>
      </w:r>
      <w:r>
        <w:rPr>
          <w:rFonts w:hint="eastAsia" w:ascii="仿宋_GB2312" w:hAnsi="Times New Roman" w:eastAsia="仿宋_GB2312"/>
          <w:color w:val="000000"/>
          <w:sz w:val="32"/>
          <w:highlight w:val="none"/>
          <w:shd w:val="clear" w:color="auto" w:fill="FFFFFF"/>
          <w:lang w:val="en-US" w:eastAsia="zh-CN"/>
        </w:rPr>
        <w:t>招标人</w:t>
      </w:r>
      <w:r>
        <w:rPr>
          <w:rFonts w:hint="eastAsia" w:ascii="仿宋_GB2312" w:hAnsi="Times New Roman" w:eastAsia="仿宋_GB2312"/>
          <w:color w:val="000000"/>
          <w:sz w:val="32"/>
          <w:highlight w:val="none"/>
          <w:shd w:val="clear" w:color="auto" w:fill="FFFFFF"/>
        </w:rPr>
        <w:t>在2023-2025年度</w:t>
      </w:r>
      <w:r>
        <w:rPr>
          <w:rFonts w:hint="default" w:ascii="仿宋_GB2312" w:hAnsi="等线" w:eastAsia="仿宋_GB2312" w:cs="仿宋_GB2312"/>
          <w:color w:val="000000"/>
          <w:kern w:val="2"/>
          <w:sz w:val="32"/>
          <w:szCs w:val="32"/>
          <w:highlight w:val="none"/>
          <w:shd w:val="clear" w:fill="FFFFFF"/>
          <w:woUserID w:val="3"/>
        </w:rPr>
        <w:t>统一招标审计范围内</w:t>
      </w:r>
      <w:r>
        <w:rPr>
          <w:rFonts w:hint="eastAsia" w:ascii="仿宋_GB2312" w:hAnsi="Times New Roman" w:eastAsia="仿宋_GB2312"/>
          <w:color w:val="000000"/>
          <w:sz w:val="32"/>
          <w:highlight w:val="none"/>
          <w:shd w:val="clear" w:color="auto" w:fill="FFFFFF"/>
        </w:rPr>
        <w:t>平均审计费用基础上，根据预期资产总额增长程度设定。</w:t>
      </w:r>
    </w:p>
    <w:p w14:paraId="1AABBF2C">
      <w:pPr>
        <w:pStyle w:val="13"/>
        <w:numPr>
          <w:ilvl w:val="255"/>
          <w:numId w:val="0"/>
        </w:numPr>
        <w:spacing w:beforeLines="0" w:afterLines="0" w:line="560" w:lineRule="exact"/>
        <w:ind w:firstLine="643" w:firstLineChars="200"/>
        <w:rPr>
          <w:rFonts w:hint="default" w:ascii="楷体_GB2312" w:hAnsi="楷体_GB2312" w:eastAsia="楷体_GB2312" w:cs="楷体_GB2312"/>
          <w:b/>
          <w:bCs/>
          <w:color w:val="000000"/>
          <w:sz w:val="32"/>
          <w:shd w:val="clear" w:color="auto" w:fill="FFFFFF"/>
          <w:lang w:val="en-US" w:eastAsia="zh-CN"/>
        </w:rPr>
      </w:pP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lang w:val="en-US" w:eastAsia="zh-CN"/>
        </w:rPr>
        <w:t>十</w:t>
      </w: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lang w:val="en-US" w:eastAsia="zh-CN"/>
        </w:rPr>
        <w:t>资金来源：</w:t>
      </w:r>
      <w:r>
        <w:rPr>
          <w:rFonts w:hint="eastAsia" w:ascii="仿宋_GB2312" w:hAnsi="Times New Roman" w:eastAsia="仿宋_GB2312" w:cs="方正仿宋_GB2312"/>
          <w:b w:val="0"/>
          <w:bCs w:val="0"/>
          <w:color w:val="000000"/>
          <w:sz w:val="32"/>
          <w:shd w:val="clear" w:color="auto" w:fill="FFFFFF"/>
          <w:lang w:val="en-US" w:eastAsia="zh-CN"/>
        </w:rPr>
        <w:t>企业自筹</w:t>
      </w:r>
    </w:p>
    <w:p w14:paraId="31064613">
      <w:pPr>
        <w:pStyle w:val="13"/>
        <w:numPr>
          <w:ilvl w:val="255"/>
          <w:numId w:val="0"/>
        </w:numPr>
        <w:spacing w:beforeLines="0" w:afterLines="0" w:line="560" w:lineRule="exact"/>
        <w:ind w:left="0" w:leftChars="0" w:firstLine="643" w:firstLineChars="200"/>
        <w:rPr>
          <w:rFonts w:hint="eastAsia" w:ascii="楷体_GB2312" w:hAnsi="楷体_GB2312" w:eastAsia="楷体_GB2312" w:cs="楷体_GB2312"/>
          <w:b/>
          <w:bCs/>
          <w:color w:val="000000"/>
          <w:sz w:val="32"/>
          <w:shd w:val="clear" w:color="auto" w:fill="FFFFFF"/>
        </w:rPr>
      </w:pP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lang w:val="en-US" w:eastAsia="zh-CN"/>
        </w:rPr>
        <w:t>十一</w:t>
      </w: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rPr>
        <w:t>招标事项：</w:t>
      </w:r>
    </w:p>
    <w:p w14:paraId="2D9ED7CF">
      <w:pPr>
        <w:pStyle w:val="13"/>
        <w:numPr>
          <w:ilvl w:val="255"/>
          <w:numId w:val="0"/>
        </w:numPr>
        <w:spacing w:beforeLines="0" w:afterLines="0" w:line="560" w:lineRule="exact"/>
        <w:ind w:firstLine="640" w:firstLineChars="200"/>
        <w:rPr>
          <w:rFonts w:hint="eastAsia" w:ascii="仿宋_GB2312" w:eastAsia="仿宋_GB2312" w:cs="方正仿宋_GB2312"/>
          <w:b/>
          <w:bCs/>
          <w:color w:val="000000"/>
          <w:sz w:val="32"/>
          <w:shd w:val="clear" w:color="auto" w:fill="FFFFFF"/>
          <w:lang w:val="en-US" w:eastAsia="zh"/>
          <w:woUserID w:val="1"/>
        </w:rPr>
      </w:pPr>
      <w:r>
        <w:rPr>
          <w:rFonts w:hint="eastAsia" w:ascii="楷体_GB2312" w:hAnsi="楷体_GB2312" w:eastAsia="楷体_GB2312" w:cs="楷体_GB2312"/>
          <w:b w:val="0"/>
          <w:bCs w:val="0"/>
          <w:color w:val="000000"/>
          <w:sz w:val="32"/>
          <w:shd w:val="clear" w:color="auto" w:fill="FFFFFF"/>
          <w:lang w:val="en-US" w:eastAsia="zh-CN"/>
        </w:rPr>
        <w:t>1.</w:t>
      </w:r>
      <w:r>
        <w:rPr>
          <w:rFonts w:hint="eastAsia" w:ascii="仿宋_GB2312" w:hAnsi="Times New Roman" w:eastAsia="仿宋_GB2312" w:cs="方正仿宋_GB2312"/>
          <w:b w:val="0"/>
          <w:bCs w:val="0"/>
          <w:color w:val="000000"/>
          <w:sz w:val="32"/>
          <w:shd w:val="clear" w:color="auto" w:fill="FFFFFF"/>
          <w:lang w:val="en-US" w:eastAsia="zh-CN"/>
        </w:rPr>
        <w:t>拟选聘一家会计师事务所为</w:t>
      </w:r>
      <w:r>
        <w:rPr>
          <w:rFonts w:hint="eastAsia" w:ascii="仿宋_GB2312" w:eastAsia="仿宋_GB2312" w:cs="方正仿宋_GB2312"/>
          <w:b w:val="0"/>
          <w:bCs w:val="0"/>
          <w:color w:val="000000"/>
          <w:sz w:val="32"/>
          <w:shd w:val="clear" w:color="auto" w:fill="FFFFFF"/>
          <w:lang w:val="en-US" w:eastAsia="zh-CN"/>
        </w:rPr>
        <w:t>九洲集团</w:t>
      </w:r>
      <w:r>
        <w:rPr>
          <w:rFonts w:hint="eastAsia" w:ascii="仿宋_GB2312" w:hAnsi="Times New Roman" w:eastAsia="仿宋_GB2312" w:cs="方正仿宋_GB2312"/>
          <w:b w:val="0"/>
          <w:bCs w:val="0"/>
          <w:color w:val="000000"/>
          <w:sz w:val="32"/>
          <w:shd w:val="clear" w:color="auto" w:fill="FFFFFF"/>
          <w:lang w:val="en-US" w:eastAsia="zh-CN"/>
        </w:rPr>
        <w:t>（</w:t>
      </w:r>
      <w:r>
        <w:rPr>
          <w:rFonts w:hint="eastAsia" w:ascii="仿宋_GB2312" w:hAnsi="Times New Roman" w:eastAsia="仿宋_GB2312" w:cs="方正仿宋_GB2312"/>
          <w:color w:val="000000"/>
          <w:kern w:val="32"/>
          <w:sz w:val="32"/>
          <w:szCs w:val="32"/>
          <w:shd w:val="clear" w:color="auto" w:fill="FFFFFF"/>
          <w:woUserID w:val="3"/>
        </w:rPr>
        <w:t>合并及本部</w:t>
      </w:r>
      <w:r>
        <w:rPr>
          <w:rFonts w:hint="eastAsia" w:ascii="仿宋_GB2312" w:hAnsi="Times New Roman" w:eastAsia="仿宋_GB2312" w:cs="方正仿宋_GB2312"/>
          <w:b w:val="0"/>
          <w:bCs w:val="0"/>
          <w:color w:val="000000"/>
          <w:sz w:val="32"/>
          <w:shd w:val="clear" w:color="auto" w:fill="FFFFFF"/>
          <w:lang w:val="en-US" w:eastAsia="zh-CN"/>
        </w:rPr>
        <w:t>）及纳入合并报表范围的全部</w:t>
      </w:r>
      <w:r>
        <w:rPr>
          <w:rFonts w:hint="eastAsia" w:ascii="仿宋_GB2312" w:eastAsia="仿宋_GB2312" w:cs="方正仿宋_GB2312"/>
          <w:b w:val="0"/>
          <w:bCs w:val="0"/>
          <w:color w:val="000000"/>
          <w:sz w:val="32"/>
          <w:shd w:val="clear" w:color="auto" w:fill="FFFFFF"/>
          <w:lang w:val="en-US" w:eastAsia="zh-CN"/>
        </w:rPr>
        <w:t>下属</w:t>
      </w:r>
      <w:r>
        <w:rPr>
          <w:rFonts w:hint="eastAsia" w:ascii="仿宋_GB2312" w:hAnsi="Times New Roman" w:eastAsia="仿宋_GB2312" w:cs="方正仿宋_GB2312"/>
          <w:b w:val="0"/>
          <w:bCs w:val="0"/>
          <w:color w:val="000000"/>
          <w:sz w:val="32"/>
          <w:shd w:val="clear" w:color="auto" w:fill="FFFFFF"/>
          <w:lang w:val="en-US" w:eastAsia="zh-CN"/>
        </w:rPr>
        <w:t>公司（含全资及控股公司</w:t>
      </w:r>
      <w:r>
        <w:rPr>
          <w:rFonts w:hint="eastAsia" w:ascii="仿宋_GB2312" w:eastAsia="仿宋_GB2312" w:cs="方正仿宋_GB2312"/>
          <w:b w:val="0"/>
          <w:bCs w:val="0"/>
          <w:color w:val="000000"/>
          <w:sz w:val="32"/>
          <w:shd w:val="clear" w:color="auto" w:fill="FFFFFF"/>
          <w:lang w:val="en-US" w:eastAsia="zh-CN"/>
        </w:rPr>
        <w:t>，</w:t>
      </w:r>
      <w:r>
        <w:rPr>
          <w:rFonts w:hint="eastAsia" w:ascii="仿宋_GB2312" w:hAnsi="Times New Roman" w:eastAsia="仿宋_GB2312" w:cs="方正仿宋_GB2312"/>
          <w:b w:val="0"/>
          <w:bCs w:val="0"/>
          <w:color w:val="000000"/>
          <w:sz w:val="32"/>
          <w:shd w:val="clear" w:color="auto" w:fill="FFFFFF"/>
          <w:lang w:val="en-US" w:eastAsia="zh-CN"/>
        </w:rPr>
        <w:t>不含</w:t>
      </w:r>
      <w:r>
        <w:rPr>
          <w:rFonts w:hint="eastAsia" w:ascii="仿宋_GB2312" w:eastAsia="仿宋_GB2312" w:cs="方正仿宋_GB2312"/>
          <w:b w:val="0"/>
          <w:bCs w:val="0"/>
          <w:color w:val="000000"/>
          <w:sz w:val="32"/>
          <w:shd w:val="clear" w:color="auto" w:fill="FFFFFF"/>
          <w:lang w:val="en-US" w:eastAsia="zh-CN"/>
        </w:rPr>
        <w:t>上市公司</w:t>
      </w:r>
      <w:r>
        <w:rPr>
          <w:rFonts w:hint="eastAsia" w:ascii="仿宋_GB2312" w:eastAsia="仿宋_GB2312" w:cs="方正仿宋_GB2312"/>
          <w:b w:val="0"/>
          <w:bCs w:val="0"/>
          <w:color w:val="000000"/>
          <w:sz w:val="32"/>
          <w:shd w:val="clear" w:color="auto" w:fill="FFFFFF"/>
          <w:lang w:val="en-US" w:eastAsia="zh"/>
          <w:woUserID w:val="2"/>
        </w:rPr>
        <w:t>和拟上市公司</w:t>
      </w:r>
      <w:r>
        <w:rPr>
          <w:rFonts w:hint="eastAsia" w:ascii="仿宋_GB2312" w:hAnsi="Times New Roman" w:eastAsia="仿宋_GB2312" w:cs="方正仿宋_GB2312"/>
          <w:b w:val="0"/>
          <w:bCs w:val="0"/>
          <w:color w:val="000000"/>
          <w:sz w:val="32"/>
          <w:shd w:val="clear" w:color="auto" w:fill="FFFFFF"/>
          <w:lang w:val="en-US" w:eastAsia="zh-CN"/>
        </w:rPr>
        <w:t>）</w:t>
      </w:r>
      <w:r>
        <w:rPr>
          <w:rFonts w:hint="eastAsia" w:ascii="仿宋_GB2312" w:eastAsia="仿宋_GB2312" w:cs="方正仿宋_GB2312"/>
          <w:b w:val="0"/>
          <w:bCs w:val="0"/>
          <w:color w:val="000000"/>
          <w:sz w:val="32"/>
          <w:shd w:val="clear" w:color="auto" w:fill="FFFFFF"/>
          <w:lang w:val="en-US" w:eastAsia="zh-CN"/>
        </w:rPr>
        <w:t>，按现行企业会计准则发表审计意见、出具审计报告，具体</w:t>
      </w:r>
      <w:r>
        <w:rPr>
          <w:rFonts w:hint="eastAsia" w:ascii="仿宋_GB2312" w:hAnsi="Times New Roman" w:eastAsia="仿宋_GB2312" w:cs="方正仿宋_GB2312"/>
          <w:b w:val="0"/>
          <w:bCs w:val="0"/>
          <w:color w:val="000000"/>
          <w:sz w:val="32"/>
          <w:shd w:val="clear" w:color="auto" w:fill="FFFFFF"/>
          <w:lang w:val="en-US" w:eastAsia="zh-CN"/>
        </w:rPr>
        <w:t>提供以下审计服务：</w:t>
      </w:r>
    </w:p>
    <w:p w14:paraId="59D9232F">
      <w:pPr>
        <w:pStyle w:val="13"/>
        <w:numPr>
          <w:ilvl w:val="-1"/>
          <w:numId w:val="0"/>
        </w:numPr>
        <w:spacing w:beforeLines="0" w:afterLines="0" w:line="560" w:lineRule="exact"/>
        <w:ind w:firstLine="640" w:firstLineChars="200"/>
        <w:rPr>
          <w:rFonts w:hint="eastAsia" w:ascii="仿宋_GB2312" w:eastAsia="仿宋_GB2312" w:cs="方正仿宋_GB2312"/>
          <w:color w:val="000000"/>
          <w:kern w:val="32"/>
          <w:sz w:val="32"/>
          <w:szCs w:val="32"/>
          <w:shd w:val="clear" w:color="auto" w:fill="FFFFFF"/>
          <w:lang w:eastAsia="zh"/>
          <w:woUserID w:val="2"/>
        </w:rPr>
      </w:pPr>
      <w:r>
        <w:rPr>
          <w:rFonts w:hint="eastAsia" w:ascii="仿宋_GB2312" w:eastAsia="仿宋_GB2312" w:cs="方正仿宋_GB2312"/>
          <w:b w:val="0"/>
          <w:bCs w:val="0"/>
          <w:color w:val="000000"/>
          <w:sz w:val="32"/>
          <w:shd w:val="clear" w:color="auto" w:fill="FFFFFF"/>
          <w:lang w:val="en-US" w:eastAsia="zh"/>
          <w:woUserID w:val="3"/>
        </w:rPr>
        <w:t>（1）</w:t>
      </w:r>
      <w:r>
        <w:rPr>
          <w:rFonts w:hint="eastAsia" w:ascii="仿宋_GB2312" w:hAnsi="Times New Roman" w:eastAsia="仿宋_GB2312" w:cs="方正仿宋_GB2312"/>
          <w:color w:val="000000"/>
          <w:kern w:val="32"/>
          <w:sz w:val="32"/>
          <w:szCs w:val="32"/>
          <w:shd w:val="clear" w:color="auto" w:fill="FFFFFF"/>
          <w:woUserID w:val="0"/>
        </w:rPr>
        <w:t>对</w:t>
      </w:r>
      <w:r>
        <w:rPr>
          <w:rFonts w:hint="eastAsia" w:ascii="仿宋_GB2312" w:eastAsia="仿宋_GB2312" w:cs="方正仿宋_GB2312"/>
          <w:color w:val="000000"/>
          <w:kern w:val="32"/>
          <w:sz w:val="32"/>
          <w:szCs w:val="32"/>
          <w:shd w:val="clear" w:color="auto" w:fill="FFFFFF"/>
          <w:lang w:eastAsia="zh"/>
          <w:woUserID w:val="3"/>
        </w:rPr>
        <w:t>九洲集团</w:t>
      </w:r>
      <w:r>
        <w:rPr>
          <w:rFonts w:hint="eastAsia" w:ascii="仿宋_GB2312" w:hAnsi="Times New Roman" w:eastAsia="仿宋_GB2312" w:cs="方正仿宋_GB2312"/>
          <w:color w:val="000000"/>
          <w:kern w:val="32"/>
          <w:sz w:val="32"/>
          <w:szCs w:val="32"/>
          <w:shd w:val="clear" w:color="auto" w:fill="FFFFFF"/>
          <w:woUserID w:val="0"/>
        </w:rPr>
        <w:t>（合并及本部）及本次招标审计范围内下属公司的年度财务报表按现行准则实施审计、发表审计意见、出具合并及单体审计报告</w:t>
      </w:r>
      <w:r>
        <w:rPr>
          <w:rFonts w:hint="eastAsia" w:ascii="仿宋_GB2312" w:eastAsia="仿宋_GB2312" w:cs="方正仿宋_GB2312"/>
          <w:color w:val="000000"/>
          <w:kern w:val="32"/>
          <w:sz w:val="32"/>
          <w:szCs w:val="32"/>
          <w:shd w:val="clear" w:color="auto" w:fill="FFFFFF"/>
          <w:lang w:eastAsia="zh"/>
          <w:woUserID w:val="2"/>
        </w:rPr>
        <w:t>；</w:t>
      </w:r>
    </w:p>
    <w:p w14:paraId="5AC2315E">
      <w:pPr>
        <w:pStyle w:val="13"/>
        <w:numPr>
          <w:ilvl w:val="255"/>
          <w:numId w:val="0"/>
        </w:numPr>
        <w:spacing w:beforeLines="0" w:afterLines="0" w:line="560" w:lineRule="exact"/>
        <w:ind w:firstLine="640" w:firstLineChars="200"/>
        <w:rPr>
          <w:rFonts w:hint="eastAsia" w:ascii="仿宋_GB2312" w:eastAsia="仿宋_GB2312" w:cs="方正仿宋_GB2312"/>
          <w:b w:val="0"/>
          <w:bCs w:val="0"/>
          <w:color w:val="000000"/>
          <w:sz w:val="32"/>
          <w:shd w:val="clear" w:color="auto" w:fill="FFFFFF"/>
          <w:lang w:val="en-US" w:eastAsia="zh-CN"/>
          <w:woUserID w:val="3"/>
        </w:rPr>
      </w:pPr>
      <w:r>
        <w:rPr>
          <w:rFonts w:hint="eastAsia" w:ascii="仿宋_GB2312" w:eastAsia="仿宋_GB2312" w:cs="方正仿宋_GB2312"/>
          <w:b w:val="0"/>
          <w:bCs w:val="0"/>
          <w:color w:val="000000"/>
          <w:sz w:val="32"/>
          <w:shd w:val="clear" w:color="auto" w:fill="FFFFFF"/>
          <w:lang w:val="en-US" w:eastAsia="zh"/>
          <w:woUserID w:val="3"/>
        </w:rPr>
        <w:t>（</w:t>
      </w:r>
      <w:r>
        <w:rPr>
          <w:rFonts w:hint="eastAsia" w:ascii="仿宋_GB2312" w:eastAsia="仿宋_GB2312" w:cs="方正仿宋_GB2312"/>
          <w:b w:val="0"/>
          <w:bCs w:val="0"/>
          <w:color w:val="000000"/>
          <w:sz w:val="32"/>
          <w:shd w:val="clear" w:color="auto" w:fill="FFFFFF"/>
          <w:lang w:val="en-US" w:eastAsia="zh"/>
          <w:woUserID w:val="1"/>
        </w:rPr>
        <w:t>2</w:t>
      </w:r>
      <w:r>
        <w:rPr>
          <w:rFonts w:hint="eastAsia" w:ascii="仿宋_GB2312" w:eastAsia="仿宋_GB2312" w:cs="方正仿宋_GB2312"/>
          <w:b w:val="0"/>
          <w:bCs w:val="0"/>
          <w:color w:val="000000"/>
          <w:sz w:val="32"/>
          <w:shd w:val="clear" w:color="auto" w:fill="FFFFFF"/>
          <w:lang w:val="en-US" w:eastAsia="zh"/>
          <w:woUserID w:val="3"/>
        </w:rPr>
        <w:t>）</w:t>
      </w:r>
      <w:r>
        <w:rPr>
          <w:rFonts w:hint="eastAsia" w:ascii="仿宋_GB2312" w:hAnsi="Times New Roman" w:eastAsia="仿宋_GB2312" w:cs="方正仿宋_GB2312"/>
          <w:color w:val="000000"/>
          <w:kern w:val="32"/>
          <w:sz w:val="32"/>
          <w:szCs w:val="32"/>
          <w:shd w:val="clear" w:color="auto" w:fill="FFFFFF"/>
          <w:woUserID w:val="0"/>
        </w:rPr>
        <w:t>按照绵阳市国资委要求开展专项审计，包括但不限于企业工资总额及负责人薪酬分配、企业资产流转、国有资本保值增值、资产核销、“两金”压降、坏账准备计提、区县往来款项、以前年度审计问题整改等事项，专项审计的内容和模板由绵阳市国资委确定</w:t>
      </w:r>
      <w:r>
        <w:rPr>
          <w:rFonts w:hint="eastAsia" w:ascii="仿宋_GB2312" w:eastAsia="仿宋_GB2312" w:cs="方正仿宋_GB2312"/>
          <w:color w:val="000000"/>
          <w:kern w:val="32"/>
          <w:sz w:val="32"/>
          <w:szCs w:val="32"/>
          <w:shd w:val="clear" w:color="auto" w:fill="FFFFFF"/>
          <w:lang w:eastAsia="zh-CN"/>
          <w:woUserID w:val="3"/>
        </w:rPr>
        <w:t>；</w:t>
      </w:r>
    </w:p>
    <w:p w14:paraId="08FDC87D">
      <w:pPr>
        <w:pStyle w:val="13"/>
        <w:numPr>
          <w:ilvl w:val="255"/>
          <w:numId w:val="0"/>
        </w:numPr>
        <w:spacing w:beforeLines="0" w:afterLines="0" w:line="560" w:lineRule="exact"/>
        <w:ind w:firstLine="640"/>
        <w:rPr>
          <w:rFonts w:hint="eastAsia" w:ascii="仿宋_GB2312" w:hAnsi="Times New Roman" w:eastAsia="仿宋_GB2312" w:cs="方正仿宋_GB2312"/>
          <w:color w:val="000000"/>
          <w:kern w:val="32"/>
          <w:sz w:val="32"/>
          <w:szCs w:val="32"/>
          <w:highlight w:val="yellow"/>
          <w:shd w:val="clear" w:color="auto" w:fill="FFFFFF"/>
          <w:lang w:val="en-US" w:eastAsia="zh-CN" w:bidi="ar"/>
          <w:woUserID w:val="0"/>
        </w:rPr>
      </w:pPr>
      <w:r>
        <w:rPr>
          <w:rFonts w:hint="eastAsia" w:ascii="仿宋_GB2312" w:eastAsia="仿宋_GB2312" w:cs="方正仿宋_GB2312"/>
          <w:color w:val="000000"/>
          <w:kern w:val="32"/>
          <w:sz w:val="32"/>
          <w:szCs w:val="32"/>
          <w:shd w:val="clear" w:color="auto" w:fill="FFFFFF"/>
          <w:lang w:val="en-US" w:eastAsia="zh" w:bidi="ar"/>
          <w:woUserID w:val="3"/>
        </w:rPr>
        <w:t>（</w:t>
      </w:r>
      <w:r>
        <w:rPr>
          <w:rFonts w:hint="eastAsia" w:ascii="仿宋_GB2312" w:eastAsia="仿宋_GB2312" w:cs="方正仿宋_GB2312"/>
          <w:color w:val="000000"/>
          <w:kern w:val="32"/>
          <w:sz w:val="32"/>
          <w:szCs w:val="32"/>
          <w:shd w:val="clear" w:color="auto" w:fill="FFFFFF"/>
          <w:lang w:val="en-US" w:eastAsia="zh" w:bidi="ar"/>
          <w:woUserID w:val="1"/>
        </w:rPr>
        <w:t>3</w:t>
      </w:r>
      <w:r>
        <w:rPr>
          <w:rFonts w:hint="eastAsia" w:ascii="仿宋_GB2312" w:eastAsia="仿宋_GB2312" w:cs="方正仿宋_GB2312"/>
          <w:color w:val="000000"/>
          <w:kern w:val="32"/>
          <w:sz w:val="32"/>
          <w:szCs w:val="32"/>
          <w:shd w:val="clear" w:color="auto" w:fill="FFFFFF"/>
          <w:lang w:val="en-US" w:eastAsia="zh" w:bidi="ar"/>
          <w:woUserID w:val="3"/>
        </w:rPr>
        <w:t>）</w:t>
      </w:r>
      <w:r>
        <w:rPr>
          <w:rFonts w:hint="eastAsia" w:ascii="仿宋_GB2312" w:hAnsi="Times New Roman" w:eastAsia="仿宋_GB2312" w:cs="方正仿宋_GB2312"/>
          <w:color w:val="000000"/>
          <w:kern w:val="32"/>
          <w:sz w:val="32"/>
          <w:szCs w:val="32"/>
          <w:shd w:val="clear" w:color="auto" w:fill="FFFFFF"/>
          <w:lang w:val="en-US" w:eastAsia="zh-CN" w:bidi="ar"/>
          <w:woUserID w:val="0"/>
        </w:rPr>
        <w:t>于被审年度次年3月31日前出具上述“</w:t>
      </w:r>
      <w:r>
        <w:rPr>
          <w:rFonts w:hint="eastAsia" w:ascii="仿宋_GB2312" w:eastAsia="仿宋_GB2312" w:cs="方正仿宋_GB2312"/>
          <w:color w:val="000000"/>
          <w:kern w:val="32"/>
          <w:sz w:val="32"/>
          <w:szCs w:val="32"/>
          <w:shd w:val="clear" w:color="auto" w:fill="FFFFFF"/>
          <w:lang w:val="en-US" w:eastAsia="zh" w:bidi="ar"/>
          <w:woUserID w:val="1"/>
        </w:rPr>
        <w:t>（</w:t>
      </w:r>
      <w:r>
        <w:rPr>
          <w:rFonts w:hint="eastAsia" w:ascii="仿宋_GB2312" w:hAnsi="Times New Roman" w:eastAsia="仿宋_GB2312" w:cs="方正仿宋_GB2312"/>
          <w:color w:val="000000"/>
          <w:kern w:val="32"/>
          <w:sz w:val="32"/>
          <w:szCs w:val="32"/>
          <w:shd w:val="clear" w:color="auto" w:fill="FFFFFF"/>
          <w:lang w:val="en-US" w:eastAsia="zh-CN" w:bidi="ar"/>
          <w:woUserID w:val="0"/>
        </w:rPr>
        <w:t>1</w:t>
      </w:r>
      <w:r>
        <w:rPr>
          <w:rFonts w:hint="eastAsia" w:ascii="仿宋_GB2312" w:eastAsia="仿宋_GB2312" w:cs="方正仿宋_GB2312"/>
          <w:color w:val="000000"/>
          <w:kern w:val="32"/>
          <w:sz w:val="32"/>
          <w:szCs w:val="32"/>
          <w:shd w:val="clear" w:color="auto" w:fill="FFFFFF"/>
          <w:lang w:val="en-US" w:eastAsia="zh" w:bidi="ar"/>
          <w:woUserID w:val="1"/>
        </w:rPr>
        <w:t>）</w:t>
      </w:r>
      <w:r>
        <w:rPr>
          <w:rFonts w:hint="eastAsia" w:ascii="仿宋_GB2312" w:hAnsi="Times New Roman" w:eastAsia="仿宋_GB2312" w:cs="方正仿宋_GB2312"/>
          <w:color w:val="000000"/>
          <w:kern w:val="32"/>
          <w:sz w:val="32"/>
          <w:szCs w:val="32"/>
          <w:shd w:val="clear" w:color="auto" w:fill="FFFFFF"/>
          <w:lang w:val="en-US" w:eastAsia="zh-CN" w:bidi="ar"/>
          <w:woUserID w:val="0"/>
        </w:rPr>
        <w:t>-</w:t>
      </w:r>
      <w:r>
        <w:rPr>
          <w:rFonts w:hint="eastAsia" w:ascii="仿宋_GB2312" w:eastAsia="仿宋_GB2312" w:cs="方正仿宋_GB2312"/>
          <w:color w:val="000000"/>
          <w:kern w:val="32"/>
          <w:sz w:val="32"/>
          <w:szCs w:val="32"/>
          <w:highlight w:val="none"/>
          <w:shd w:val="clear" w:color="auto" w:fill="FFFFFF"/>
          <w:lang w:val="en-US" w:eastAsia="zh" w:bidi="ar"/>
          <w:woUserID w:val="1"/>
        </w:rPr>
        <w:t>（2</w:t>
      </w:r>
      <w:r>
        <w:rPr>
          <w:rFonts w:hint="eastAsia" w:ascii="仿宋_GB2312" w:eastAsia="仿宋_GB2312" w:cs="方正仿宋_GB2312"/>
          <w:color w:val="000000"/>
          <w:kern w:val="32"/>
          <w:sz w:val="32"/>
          <w:szCs w:val="32"/>
          <w:highlight w:val="none"/>
          <w:shd w:val="clear" w:color="auto" w:fill="FFFFFF"/>
          <w:lang w:val="en-US" w:eastAsia="zh" w:bidi="ar"/>
          <w:woUserID w:val="6"/>
        </w:rPr>
        <w:t>）</w:t>
      </w:r>
      <w:r>
        <w:rPr>
          <w:rFonts w:hint="eastAsia" w:ascii="仿宋_GB2312" w:hAnsi="Times New Roman" w:eastAsia="仿宋_GB2312" w:cs="方正仿宋_GB2312"/>
          <w:color w:val="000000"/>
          <w:kern w:val="32"/>
          <w:sz w:val="32"/>
          <w:szCs w:val="32"/>
          <w:shd w:val="clear" w:color="auto" w:fill="FFFFFF"/>
          <w:lang w:val="en-US" w:eastAsia="zh-CN" w:bidi="ar"/>
          <w:woUserID w:val="0"/>
        </w:rPr>
        <w:t>条”中要求的对</w:t>
      </w:r>
      <w:r>
        <w:rPr>
          <w:rFonts w:hint="eastAsia" w:ascii="仿宋_GB2312" w:eastAsia="仿宋_GB2312" w:cs="方正仿宋_GB2312"/>
          <w:color w:val="000000"/>
          <w:kern w:val="32"/>
          <w:sz w:val="32"/>
          <w:szCs w:val="32"/>
          <w:shd w:val="clear" w:color="auto" w:fill="FFFFFF"/>
          <w:lang w:val="en-US" w:eastAsia="zh" w:bidi="ar"/>
          <w:woUserID w:val="3"/>
        </w:rPr>
        <w:t>九洲集团</w:t>
      </w:r>
      <w:r>
        <w:rPr>
          <w:rFonts w:hint="eastAsia" w:ascii="仿宋_GB2312" w:hAnsi="Times New Roman" w:eastAsia="仿宋_GB2312" w:cs="方正仿宋_GB2312"/>
          <w:color w:val="000000"/>
          <w:kern w:val="32"/>
          <w:sz w:val="32"/>
          <w:szCs w:val="32"/>
          <w:shd w:val="clear" w:color="auto" w:fill="FFFFFF"/>
          <w:lang w:val="en-US" w:eastAsia="zh-CN" w:bidi="ar"/>
          <w:woUserID w:val="0"/>
        </w:rPr>
        <w:t>（合并及本部）及审计范围内</w:t>
      </w:r>
      <w:r>
        <w:rPr>
          <w:rFonts w:hint="eastAsia" w:ascii="仿宋_GB2312" w:eastAsia="仿宋_GB2312" w:cs="方正仿宋_GB2312"/>
          <w:color w:val="000000"/>
          <w:kern w:val="32"/>
          <w:sz w:val="32"/>
          <w:szCs w:val="32"/>
          <w:shd w:val="clear" w:color="auto" w:fill="FFFFFF"/>
          <w:lang w:val="en-US" w:eastAsia="zh" w:bidi="ar"/>
          <w:woUserID w:val="0"/>
        </w:rPr>
        <w:t>下属公司</w:t>
      </w:r>
      <w:r>
        <w:rPr>
          <w:rFonts w:hint="eastAsia" w:ascii="仿宋_GB2312" w:hAnsi="Times New Roman" w:eastAsia="仿宋_GB2312" w:cs="方正仿宋_GB2312"/>
          <w:color w:val="000000"/>
          <w:kern w:val="32"/>
          <w:sz w:val="32"/>
          <w:szCs w:val="32"/>
          <w:shd w:val="clear" w:color="auto" w:fill="FFFFFF"/>
          <w:lang w:val="en-US" w:eastAsia="zh-CN" w:bidi="ar"/>
          <w:woUserID w:val="0"/>
        </w:rPr>
        <w:t>的年度财务决算审计报告、专项审计报告、分部审计报表等</w:t>
      </w:r>
      <w:r>
        <w:rPr>
          <w:rFonts w:hint="eastAsia" w:ascii="仿宋_GB2312" w:eastAsia="仿宋_GB2312" w:cs="方正仿宋_GB2312"/>
          <w:color w:val="000000"/>
          <w:kern w:val="32"/>
          <w:sz w:val="32"/>
          <w:szCs w:val="32"/>
          <w:shd w:val="clear" w:color="auto" w:fill="FFFFFF"/>
          <w:lang w:val="en-US" w:eastAsia="zh" w:bidi="ar"/>
          <w:woUserID w:val="3"/>
        </w:rPr>
        <w:t>。</w:t>
      </w:r>
    </w:p>
    <w:p w14:paraId="21989F8D">
      <w:pPr>
        <w:pStyle w:val="13"/>
        <w:numPr>
          <w:ilvl w:val="0"/>
          <w:numId w:val="0"/>
        </w:numPr>
        <w:spacing w:beforeLines="0" w:afterLines="0" w:line="560" w:lineRule="exact"/>
        <w:ind w:firstLine="640" w:firstLineChars="200"/>
        <w:rPr>
          <w:rFonts w:hint="eastAsia" w:ascii="仿宋_GB2312" w:hAnsi="Times New Roman" w:eastAsia="仿宋_GB2312" w:cs="方正仿宋_GB2312"/>
          <w:b w:val="0"/>
          <w:bCs w:val="0"/>
          <w:color w:val="000000"/>
          <w:sz w:val="32"/>
          <w:shd w:val="clear" w:color="auto" w:fill="FFFFFF"/>
          <w:lang w:val="en-US" w:eastAsia="zh-CN"/>
        </w:rPr>
      </w:pPr>
      <w:r>
        <w:rPr>
          <w:rFonts w:hint="eastAsia" w:ascii="仿宋_GB2312" w:hAnsi="Times New Roman" w:eastAsia="仿宋_GB2312" w:cs="方正仿宋_GB2312"/>
          <w:b w:val="0"/>
          <w:bCs w:val="0"/>
          <w:color w:val="000000"/>
          <w:kern w:val="32"/>
          <w:sz w:val="32"/>
          <w:szCs w:val="32"/>
          <w:shd w:val="clear" w:fill="FFFFFF"/>
          <w:lang w:val="en-US" w:eastAsia="zh-CN" w:bidi="ar-SA"/>
        </w:rPr>
        <w:t>2.</w:t>
      </w:r>
      <w:r>
        <w:rPr>
          <w:rFonts w:hint="eastAsia" w:ascii="仿宋_GB2312" w:hAnsi="Times New Roman" w:eastAsia="仿宋_GB2312" w:cs="方正仿宋_GB2312"/>
          <w:b w:val="0"/>
          <w:bCs w:val="0"/>
          <w:color w:val="000000"/>
          <w:kern w:val="32"/>
          <w:sz w:val="32"/>
          <w:szCs w:val="32"/>
          <w:shd w:val="clear" w:color="auto" w:fill="FFFFFF"/>
          <w:lang w:val="en-US" w:eastAsia="zh-CN" w:bidi="ar-SA"/>
        </w:rPr>
        <w:t>本项目由</w:t>
      </w:r>
      <w:r>
        <w:rPr>
          <w:rFonts w:hint="eastAsia" w:ascii="仿宋_GB2312" w:eastAsia="仿宋_GB2312" w:cs="方正仿宋_GB2312"/>
          <w:b w:val="0"/>
          <w:bCs w:val="0"/>
          <w:color w:val="000000"/>
          <w:kern w:val="32"/>
          <w:sz w:val="32"/>
          <w:szCs w:val="32"/>
          <w:shd w:val="clear" w:color="auto" w:fill="FFFFFF"/>
          <w:lang w:val="en-US" w:eastAsia="zh-CN" w:bidi="ar-SA"/>
        </w:rPr>
        <w:t>九洲集团</w:t>
      </w:r>
      <w:r>
        <w:rPr>
          <w:rFonts w:hint="eastAsia" w:ascii="仿宋_GB2312" w:hAnsi="Times New Roman" w:eastAsia="仿宋_GB2312" w:cs="方正仿宋_GB2312"/>
          <w:b w:val="0"/>
          <w:bCs w:val="0"/>
          <w:color w:val="000000"/>
          <w:kern w:val="32"/>
          <w:sz w:val="32"/>
          <w:szCs w:val="32"/>
          <w:shd w:val="clear" w:color="auto" w:fill="FFFFFF"/>
          <w:lang w:val="en-US" w:eastAsia="zh-CN" w:bidi="ar-SA"/>
        </w:rPr>
        <w:t>统一组织招标，采用“统谈统签”模式，由</w:t>
      </w:r>
      <w:r>
        <w:rPr>
          <w:rFonts w:hint="eastAsia" w:ascii="仿宋_GB2312" w:eastAsia="仿宋_GB2312" w:cs="方正仿宋_GB2312"/>
          <w:b w:val="0"/>
          <w:bCs w:val="0"/>
          <w:color w:val="000000"/>
          <w:kern w:val="32"/>
          <w:sz w:val="32"/>
          <w:szCs w:val="32"/>
          <w:shd w:val="clear" w:color="auto" w:fill="FFFFFF"/>
          <w:lang w:val="en-US" w:eastAsia="zh-CN" w:bidi="ar-SA"/>
        </w:rPr>
        <w:t>九洲集团</w:t>
      </w:r>
      <w:r>
        <w:rPr>
          <w:rFonts w:hint="eastAsia" w:ascii="仿宋_GB2312" w:hAnsi="Times New Roman" w:eastAsia="仿宋_GB2312" w:cs="方正仿宋_GB2312"/>
          <w:b w:val="0"/>
          <w:bCs w:val="0"/>
          <w:color w:val="000000"/>
          <w:kern w:val="32"/>
          <w:sz w:val="32"/>
          <w:szCs w:val="32"/>
          <w:shd w:val="clear" w:color="auto" w:fill="FFFFFF"/>
          <w:lang w:val="en-US" w:eastAsia="zh-CN" w:bidi="ar-SA"/>
        </w:rPr>
        <w:t>与中标人签订框架</w:t>
      </w:r>
      <w:r>
        <w:rPr>
          <w:rFonts w:hint="eastAsia" w:ascii="仿宋_GB2312" w:eastAsia="仿宋_GB2312" w:cs="方正仿宋_GB2312"/>
          <w:b w:val="0"/>
          <w:bCs w:val="0"/>
          <w:color w:val="000000"/>
          <w:kern w:val="32"/>
          <w:sz w:val="32"/>
          <w:szCs w:val="32"/>
          <w:shd w:val="clear" w:color="auto" w:fill="FFFFFF"/>
          <w:lang w:val="en-US" w:eastAsia="zh-CN" w:bidi="ar-SA"/>
        </w:rPr>
        <w:t>审计</w:t>
      </w:r>
      <w:r>
        <w:rPr>
          <w:rFonts w:hint="eastAsia" w:ascii="仿宋_GB2312" w:eastAsia="仿宋_GB2312" w:cs="方正仿宋_GB2312"/>
          <w:b w:val="0"/>
          <w:bCs w:val="0"/>
          <w:color w:val="000000"/>
          <w:kern w:val="32"/>
          <w:sz w:val="32"/>
          <w:szCs w:val="32"/>
          <w:shd w:val="clear" w:color="auto" w:fill="FFFFFF"/>
          <w:lang w:val="en-US" w:eastAsia="zh" w:bidi="ar-SA"/>
          <w:woUserID w:val="3"/>
        </w:rPr>
        <w:t>业务约定书</w:t>
      </w:r>
      <w:r>
        <w:rPr>
          <w:rFonts w:hint="eastAsia" w:ascii="仿宋_GB2312" w:hAnsi="Times New Roman" w:eastAsia="仿宋_GB2312" w:cs="方正仿宋_GB2312"/>
          <w:b w:val="0"/>
          <w:bCs w:val="0"/>
          <w:color w:val="000000"/>
          <w:kern w:val="32"/>
          <w:sz w:val="32"/>
          <w:szCs w:val="32"/>
          <w:shd w:val="clear" w:color="auto" w:fill="FFFFFF"/>
          <w:lang w:val="en-US" w:eastAsia="zh-CN" w:bidi="ar-SA"/>
        </w:rPr>
        <w:t>，约定服务内容及服务费用总额</w:t>
      </w:r>
      <w:r>
        <w:rPr>
          <w:rFonts w:hint="eastAsia" w:ascii="仿宋_GB2312" w:eastAsia="仿宋_GB2312" w:cs="方正仿宋_GB2312"/>
          <w:b w:val="0"/>
          <w:bCs w:val="0"/>
          <w:color w:val="000000"/>
          <w:kern w:val="32"/>
          <w:sz w:val="32"/>
          <w:szCs w:val="32"/>
          <w:shd w:val="clear" w:color="auto" w:fill="FFFFFF"/>
          <w:lang w:val="en-US" w:eastAsia="zh" w:bidi="ar-SA"/>
          <w:woUserID w:val="3"/>
        </w:rPr>
        <w:t>等，完成约定事项后，</w:t>
      </w:r>
      <w:r>
        <w:rPr>
          <w:rFonts w:hint="eastAsia" w:ascii="仿宋_GB2312" w:hAnsi="Times New Roman" w:eastAsia="仿宋_GB2312" w:cs="方正仿宋_GB2312"/>
          <w:b w:val="0"/>
          <w:bCs w:val="0"/>
          <w:color w:val="000000"/>
          <w:kern w:val="32"/>
          <w:sz w:val="32"/>
          <w:szCs w:val="32"/>
          <w:highlight w:val="none"/>
          <w:shd w:val="clear" w:color="auto" w:fill="FFFFFF"/>
          <w:lang w:val="en-US" w:eastAsia="zh-CN" w:bidi="ar-SA"/>
        </w:rPr>
        <w:t>由</w:t>
      </w:r>
      <w:r>
        <w:rPr>
          <w:rFonts w:hint="eastAsia" w:ascii="仿宋_GB2312" w:eastAsia="仿宋_GB2312" w:cs="方正仿宋_GB2312"/>
          <w:b w:val="0"/>
          <w:bCs w:val="0"/>
          <w:color w:val="000000"/>
          <w:kern w:val="32"/>
          <w:sz w:val="32"/>
          <w:szCs w:val="32"/>
          <w:highlight w:val="none"/>
          <w:shd w:val="clear" w:color="auto" w:fill="FFFFFF"/>
          <w:lang w:val="en-US" w:eastAsia="zh-CN" w:bidi="ar-SA"/>
        </w:rPr>
        <w:t>九洲集团</w:t>
      </w:r>
      <w:r>
        <w:rPr>
          <w:rFonts w:hint="eastAsia" w:ascii="仿宋_GB2312" w:eastAsia="仿宋_GB2312" w:cs="方正仿宋_GB2312"/>
          <w:b w:val="0"/>
          <w:bCs w:val="0"/>
          <w:color w:val="000000"/>
          <w:kern w:val="32"/>
          <w:sz w:val="32"/>
          <w:szCs w:val="32"/>
          <w:highlight w:val="none"/>
          <w:shd w:val="clear" w:color="auto" w:fill="FFFFFF"/>
          <w:lang w:val="en-US" w:eastAsia="zh" w:bidi="ar-SA"/>
          <w:woUserID w:val="2"/>
        </w:rPr>
        <w:t>按照下属公司资产或者</w:t>
      </w:r>
      <w:r>
        <w:rPr>
          <w:rFonts w:hint="eastAsia" w:ascii="仿宋_GB2312" w:hAnsi="Times New Roman" w:eastAsia="仿宋_GB2312" w:cs="方正仿宋_GB2312"/>
          <w:b w:val="0"/>
          <w:bCs w:val="0"/>
          <w:color w:val="000000"/>
          <w:kern w:val="32"/>
          <w:sz w:val="32"/>
          <w:szCs w:val="32"/>
          <w:highlight w:val="none"/>
          <w:shd w:val="clear" w:color="auto" w:fill="FFFFFF"/>
          <w:lang w:val="en-US" w:eastAsia="zh-CN" w:bidi="ar-SA"/>
        </w:rPr>
        <w:t>各年度实际工作量</w:t>
      </w:r>
      <w:r>
        <w:rPr>
          <w:rFonts w:hint="eastAsia" w:ascii="仿宋_GB2312" w:eastAsia="仿宋_GB2312" w:cs="方正仿宋_GB2312"/>
          <w:b w:val="0"/>
          <w:bCs w:val="0"/>
          <w:color w:val="000000"/>
          <w:kern w:val="32"/>
          <w:sz w:val="32"/>
          <w:szCs w:val="32"/>
          <w:highlight w:val="none"/>
          <w:shd w:val="clear" w:color="auto" w:fill="FFFFFF"/>
          <w:lang w:val="en-US" w:eastAsia="zh" w:bidi="ar-SA"/>
          <w:woUserID w:val="2"/>
        </w:rPr>
        <w:t>等标准</w:t>
      </w:r>
      <w:r>
        <w:rPr>
          <w:rFonts w:hint="eastAsia" w:ascii="仿宋_GB2312" w:hAnsi="Times New Roman" w:eastAsia="仿宋_GB2312" w:cs="方正仿宋_GB2312"/>
          <w:b w:val="0"/>
          <w:bCs w:val="0"/>
          <w:color w:val="000000"/>
          <w:kern w:val="32"/>
          <w:sz w:val="32"/>
          <w:szCs w:val="32"/>
          <w:highlight w:val="none"/>
          <w:shd w:val="clear" w:color="auto" w:fill="FFFFFF"/>
          <w:lang w:val="en-US" w:eastAsia="zh-CN" w:bidi="ar-SA"/>
        </w:rPr>
        <w:t>，在</w:t>
      </w:r>
      <w:r>
        <w:rPr>
          <w:rFonts w:hint="eastAsia" w:ascii="仿宋_GB2312" w:hAnsi="Times New Roman" w:eastAsia="仿宋_GB2312" w:cs="方正仿宋_GB2312"/>
          <w:b w:val="0"/>
          <w:bCs w:val="0"/>
          <w:color w:val="000000"/>
          <w:kern w:val="32"/>
          <w:sz w:val="32"/>
          <w:szCs w:val="32"/>
          <w:shd w:val="clear" w:color="auto" w:fill="FFFFFF"/>
          <w:lang w:val="en-US" w:eastAsia="zh-CN" w:bidi="ar-SA"/>
        </w:rPr>
        <w:t>各下属公司之间进行费用分配，各</w:t>
      </w:r>
      <w:r>
        <w:rPr>
          <w:rFonts w:hint="eastAsia" w:ascii="仿宋_GB2312" w:eastAsia="仿宋_GB2312" w:cs="方正仿宋_GB2312"/>
          <w:b w:val="0"/>
          <w:bCs w:val="0"/>
          <w:color w:val="000000"/>
          <w:kern w:val="32"/>
          <w:sz w:val="32"/>
          <w:szCs w:val="32"/>
          <w:shd w:val="clear" w:color="auto" w:fill="FFFFFF"/>
          <w:lang w:val="en-US" w:eastAsia="zh-CN" w:bidi="ar-SA"/>
        </w:rPr>
        <w:t>下属</w:t>
      </w:r>
      <w:r>
        <w:rPr>
          <w:rFonts w:hint="eastAsia" w:ascii="仿宋_GB2312" w:hAnsi="Times New Roman" w:eastAsia="仿宋_GB2312" w:cs="方正仿宋_GB2312"/>
          <w:b w:val="0"/>
          <w:bCs w:val="0"/>
          <w:color w:val="000000"/>
          <w:kern w:val="32"/>
          <w:sz w:val="32"/>
          <w:szCs w:val="32"/>
          <w:shd w:val="clear" w:color="auto" w:fill="FFFFFF"/>
          <w:lang w:val="en-US" w:eastAsia="zh-CN" w:bidi="ar-SA"/>
        </w:rPr>
        <w:t>公司按</w:t>
      </w:r>
      <w:r>
        <w:rPr>
          <w:rFonts w:hint="eastAsia" w:ascii="仿宋_GB2312" w:eastAsia="仿宋_GB2312" w:cs="方正仿宋_GB2312"/>
          <w:b w:val="0"/>
          <w:bCs w:val="0"/>
          <w:color w:val="000000"/>
          <w:kern w:val="32"/>
          <w:sz w:val="32"/>
          <w:szCs w:val="32"/>
          <w:shd w:val="clear" w:color="auto" w:fill="FFFFFF"/>
          <w:lang w:val="en-US" w:eastAsia="zh-CN" w:bidi="ar-SA"/>
        </w:rPr>
        <w:t>九洲集团</w:t>
      </w:r>
      <w:r>
        <w:rPr>
          <w:rFonts w:hint="eastAsia" w:ascii="仿宋_GB2312" w:hAnsi="Times New Roman" w:eastAsia="仿宋_GB2312" w:cs="方正仿宋_GB2312"/>
          <w:b w:val="0"/>
          <w:bCs w:val="0"/>
          <w:color w:val="000000"/>
          <w:kern w:val="32"/>
          <w:sz w:val="32"/>
          <w:szCs w:val="32"/>
          <w:shd w:val="clear" w:color="auto" w:fill="FFFFFF"/>
          <w:lang w:val="en-US" w:eastAsia="zh-CN" w:bidi="ar-SA"/>
        </w:rPr>
        <w:t>确认的分配金额向中标人支付服务费用</w:t>
      </w:r>
      <w:r>
        <w:rPr>
          <w:rFonts w:hint="eastAsia" w:ascii="仿宋_GB2312" w:eastAsia="仿宋_GB2312" w:cs="方正仿宋_GB2312"/>
          <w:b w:val="0"/>
          <w:bCs w:val="0"/>
          <w:color w:val="000000"/>
          <w:sz w:val="32"/>
          <w:shd w:val="clear" w:color="auto" w:fill="FFFFFF"/>
          <w:lang w:val="en-US" w:eastAsia="zh-CN"/>
        </w:rPr>
        <w:t>。</w:t>
      </w:r>
    </w:p>
    <w:p w14:paraId="7645CA18">
      <w:pPr>
        <w:pStyle w:val="14"/>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二、</w:t>
      </w:r>
      <w:r>
        <w:rPr>
          <w:rFonts w:hint="eastAsia" w:ascii="黑体" w:hAnsi="黑体" w:eastAsia="黑体" w:cs="黑体"/>
          <w:bCs/>
          <w:color w:val="000000"/>
          <w:kern w:val="2"/>
          <w:sz w:val="32"/>
          <w:szCs w:val="32"/>
          <w:lang w:val="zh-CN"/>
        </w:rPr>
        <w:t>投标人应具备的资格条件</w:t>
      </w:r>
    </w:p>
    <w:p w14:paraId="5EF9AA40">
      <w:pPr>
        <w:spacing w:beforeLines="0" w:afterLines="0" w:line="560" w:lineRule="exact"/>
        <w:ind w:firstLine="643" w:firstLineChars="200"/>
        <w:rPr>
          <w:rFonts w:hint="eastAsia" w:ascii="仿宋_GB2312" w:eastAsia="仿宋_GB2312"/>
          <w:color w:val="000000"/>
          <w:sz w:val="32"/>
          <w:highlight w:val="none"/>
        </w:rPr>
      </w:pPr>
      <w:r>
        <w:rPr>
          <w:rFonts w:hint="eastAsia" w:ascii="楷体_GB2312" w:hAnsi="楷体_GB2312" w:eastAsia="楷体_GB2312" w:cs="楷体_GB2312"/>
          <w:b/>
          <w:bCs/>
          <w:color w:val="000000"/>
          <w:sz w:val="32"/>
        </w:rPr>
        <w:t>（一）</w:t>
      </w:r>
      <w:r>
        <w:rPr>
          <w:rFonts w:hint="eastAsia" w:ascii="仿宋_GB2312" w:hAnsi="Times New Roman" w:eastAsia="仿宋_GB2312" w:cs="方正仿宋_GB2312"/>
          <w:b w:val="0"/>
          <w:bCs w:val="0"/>
          <w:color w:val="000000"/>
          <w:kern w:val="32"/>
          <w:sz w:val="32"/>
          <w:szCs w:val="32"/>
        </w:rPr>
        <w:t>须为依照《中华人民共和国注册会计师法》设立的会计师事务所或其分所，持有有效的《会计师事务所执业</w:t>
      </w:r>
      <w:r>
        <w:rPr>
          <w:rFonts w:hint="eastAsia" w:ascii="仿宋_GB2312" w:hAnsi="Times New Roman" w:eastAsia="仿宋_GB2312" w:cs="方正仿宋_GB2312"/>
          <w:b w:val="0"/>
          <w:bCs w:val="0"/>
          <w:color w:val="000000"/>
          <w:kern w:val="32"/>
          <w:sz w:val="32"/>
          <w:szCs w:val="32"/>
          <w:lang w:eastAsia="zh"/>
          <w:woUserID w:val="2"/>
        </w:rPr>
        <w:t>证书</w:t>
      </w:r>
      <w:r>
        <w:rPr>
          <w:rFonts w:hint="eastAsia" w:ascii="仿宋_GB2312" w:hAnsi="Times New Roman" w:eastAsia="仿宋_GB2312" w:cs="方正仿宋_GB2312"/>
          <w:b w:val="0"/>
          <w:bCs w:val="0"/>
          <w:color w:val="000000"/>
          <w:kern w:val="32"/>
          <w:sz w:val="32"/>
          <w:szCs w:val="32"/>
        </w:rPr>
        <w:t>》</w:t>
      </w:r>
      <w:r>
        <w:rPr>
          <w:rFonts w:hint="eastAsia" w:ascii="仿宋_GB2312" w:hAnsi="Times New Roman" w:eastAsia="仿宋_GB2312" w:cs="方正仿宋_GB2312"/>
          <w:b w:val="0"/>
          <w:bCs w:val="0"/>
          <w:color w:val="000000"/>
          <w:kern w:val="32"/>
          <w:sz w:val="32"/>
          <w:szCs w:val="32"/>
          <w:lang w:eastAsia="zh-CN"/>
        </w:rPr>
        <w:t>；</w:t>
      </w:r>
    </w:p>
    <w:p w14:paraId="734CDDD0">
      <w:pPr>
        <w:pStyle w:val="2"/>
        <w:spacing w:beforeLines="0" w:after="0" w:afterLines="0" w:line="560" w:lineRule="exact"/>
        <w:ind w:firstLine="643" w:firstLineChars="200"/>
        <w:rPr>
          <w:rFonts w:hint="eastAsia" w:ascii="仿宋_GB2312" w:hAnsi="仿宋_GB2312" w:eastAsia="仿宋_GB2312" w:cs="仿宋_GB2312"/>
          <w:b w:val="0"/>
          <w:bCs w:val="0"/>
          <w:kern w:val="2"/>
          <w:sz w:val="32"/>
          <w:szCs w:val="32"/>
          <w:highlight w:val="none"/>
          <w:lang w:eastAsia="zh-CN"/>
        </w:rPr>
      </w:pPr>
      <w:r>
        <w:rPr>
          <w:rFonts w:hint="eastAsia" w:ascii="楷体_GB2312" w:hAnsi="楷体_GB2312" w:eastAsia="楷体_GB2312" w:cs="楷体_GB2312"/>
          <w:b/>
          <w:bCs/>
          <w:color w:val="000000"/>
          <w:kern w:val="2"/>
          <w:sz w:val="32"/>
          <w:szCs w:val="21"/>
          <w:lang w:eastAsia="zh-CN"/>
        </w:rPr>
        <w:t>（</w:t>
      </w:r>
      <w:r>
        <w:rPr>
          <w:rFonts w:hint="eastAsia" w:ascii="楷体_GB2312" w:hAnsi="楷体_GB2312" w:eastAsia="楷体_GB2312" w:cs="楷体_GB2312"/>
          <w:b/>
          <w:bCs/>
          <w:color w:val="000000"/>
          <w:kern w:val="2"/>
          <w:sz w:val="32"/>
          <w:szCs w:val="21"/>
          <w:lang w:val="en-US" w:eastAsia="zh-CN"/>
        </w:rPr>
        <w:t>二</w:t>
      </w:r>
      <w:r>
        <w:rPr>
          <w:rFonts w:hint="eastAsia" w:ascii="楷体_GB2312" w:hAnsi="楷体_GB2312" w:eastAsia="楷体_GB2312" w:cs="楷体_GB2312"/>
          <w:b/>
          <w:bCs/>
          <w:color w:val="000000"/>
          <w:kern w:val="2"/>
          <w:sz w:val="32"/>
          <w:szCs w:val="21"/>
          <w:highlight w:val="none"/>
          <w:lang w:eastAsia="zh-CN"/>
        </w:rPr>
        <w:t>）</w:t>
      </w:r>
      <w:r>
        <w:rPr>
          <w:rFonts w:hint="eastAsia" w:ascii="仿宋_GB2312" w:hAnsi="仿宋_GB2312" w:eastAsia="仿宋_GB2312" w:cs="仿宋_GB2312"/>
          <w:b w:val="0"/>
          <w:bCs w:val="0"/>
          <w:kern w:val="2"/>
          <w:sz w:val="32"/>
          <w:szCs w:val="32"/>
          <w:highlight w:val="none"/>
          <w:lang w:eastAsia="zh-CN"/>
        </w:rPr>
        <w:t>会计师事务所应</w:t>
      </w:r>
      <w:r>
        <w:rPr>
          <w:rFonts w:hint="eastAsia" w:ascii="仿宋_GB2312" w:hAnsi="仿宋_GB2312" w:eastAsia="仿宋_GB2312" w:cs="仿宋_GB2312"/>
          <w:b w:val="0"/>
          <w:bCs w:val="0"/>
          <w:kern w:val="2"/>
          <w:sz w:val="32"/>
          <w:szCs w:val="32"/>
          <w:highlight w:val="none"/>
          <w:lang w:val="en-US" w:eastAsia="zh-CN"/>
        </w:rPr>
        <w:t>无</w:t>
      </w:r>
      <w:r>
        <w:rPr>
          <w:rFonts w:hint="default" w:ascii="仿宋_GB2312" w:hAnsi="仿宋_GB2312" w:eastAsia="仿宋_GB2312" w:cs="仿宋_GB2312"/>
          <w:b w:val="0"/>
          <w:bCs w:val="0"/>
          <w:kern w:val="2"/>
          <w:sz w:val="32"/>
          <w:szCs w:val="32"/>
          <w:highlight w:val="none"/>
          <w:lang w:eastAsia="zh-CN"/>
        </w:rPr>
        <w:t>外资和港澳台资本</w:t>
      </w:r>
      <w:r>
        <w:rPr>
          <w:rFonts w:hint="eastAsia" w:ascii="仿宋_GB2312" w:hAnsi="仿宋_GB2312" w:eastAsia="仿宋_GB2312" w:cs="仿宋_GB2312"/>
          <w:b w:val="0"/>
          <w:bCs w:val="0"/>
          <w:kern w:val="2"/>
          <w:sz w:val="32"/>
          <w:szCs w:val="32"/>
          <w:highlight w:val="none"/>
          <w:lang w:eastAsia="zh-CN"/>
        </w:rPr>
        <w:t>投资；</w:t>
      </w:r>
    </w:p>
    <w:p w14:paraId="0BFE8236">
      <w:pPr>
        <w:pStyle w:val="3"/>
        <w:spacing w:beforeLines="0" w:after="0" w:afterLines="0" w:line="560" w:lineRule="exact"/>
        <w:ind w:firstLine="643" w:firstLineChars="200"/>
        <w:rPr>
          <w:rFonts w:hint="eastAsia" w:ascii="仿宋_GB2312" w:hAnsi="仿宋_GB2312" w:eastAsia="仿宋_GB2312" w:cs="仿宋_GB2312"/>
          <w:sz w:val="32"/>
          <w:szCs w:val="32"/>
          <w:highlight w:val="none"/>
          <w:lang w:eastAsia="zh"/>
          <w:woUserID w:val="2"/>
        </w:rPr>
      </w:pPr>
      <w:r>
        <w:rPr>
          <w:rFonts w:hint="eastAsia" w:ascii="楷体_GB2312" w:hAnsi="楷体_GB2312" w:eastAsia="楷体_GB2312" w:cs="楷体_GB2312"/>
          <w:b/>
          <w:bCs/>
          <w:color w:val="000000"/>
          <w:kern w:val="2"/>
          <w:sz w:val="32"/>
          <w:szCs w:val="21"/>
          <w:highlight w:val="none"/>
          <w:lang w:eastAsia="zh-CN"/>
          <w:woUserID w:val="0"/>
        </w:rPr>
        <w:t>（三）</w:t>
      </w:r>
      <w:r>
        <w:rPr>
          <w:rFonts w:hint="eastAsia" w:ascii="仿宋_GB2312" w:hAnsi="仿宋_GB2312" w:eastAsia="仿宋_GB2312" w:cs="仿宋_GB2312"/>
          <w:b w:val="0"/>
          <w:bCs w:val="0"/>
          <w:strike w:val="0"/>
          <w:color w:val="auto"/>
          <w:sz w:val="32"/>
          <w:szCs w:val="32"/>
          <w:highlight w:val="none"/>
          <w:u w:val="none" w:color="auto"/>
          <w:woUserID w:val="2"/>
        </w:rPr>
        <w:t>2023年</w:t>
      </w:r>
      <w:r>
        <w:rPr>
          <w:rFonts w:hint="eastAsia" w:ascii="仿宋_GB2312" w:hAnsi="仿宋_GB2312" w:eastAsia="仿宋_GB2312" w:cs="仿宋_GB2312"/>
          <w:b w:val="0"/>
          <w:bCs w:val="0"/>
          <w:strike w:val="0"/>
          <w:color w:val="auto"/>
          <w:sz w:val="32"/>
          <w:szCs w:val="32"/>
          <w:highlight w:val="none"/>
          <w:u w:val="none" w:color="auto"/>
          <w:lang w:eastAsia="zh"/>
          <w:woUserID w:val="2"/>
        </w:rPr>
        <w:t>1</w:t>
      </w:r>
      <w:r>
        <w:rPr>
          <w:rFonts w:hint="eastAsia" w:ascii="仿宋_GB2312" w:hAnsi="仿宋_GB2312" w:eastAsia="仿宋_GB2312" w:cs="仿宋_GB2312"/>
          <w:b w:val="0"/>
          <w:bCs w:val="0"/>
          <w:strike w:val="0"/>
          <w:color w:val="auto"/>
          <w:sz w:val="32"/>
          <w:szCs w:val="32"/>
          <w:highlight w:val="none"/>
          <w:u w:val="none" w:color="auto"/>
          <w:woUserID w:val="2"/>
        </w:rPr>
        <w:t>月</w:t>
      </w:r>
      <w:r>
        <w:rPr>
          <w:rFonts w:hint="eastAsia" w:ascii="仿宋_GB2312" w:hAnsi="仿宋_GB2312" w:eastAsia="仿宋_GB2312" w:cs="仿宋_GB2312"/>
          <w:b w:val="0"/>
          <w:bCs w:val="0"/>
          <w:strike w:val="0"/>
          <w:color w:val="auto"/>
          <w:sz w:val="32"/>
          <w:szCs w:val="32"/>
          <w:highlight w:val="none"/>
          <w:u w:val="none" w:color="auto"/>
          <w:lang w:eastAsia="zh"/>
          <w:woUserID w:val="2"/>
        </w:rPr>
        <w:t>1</w:t>
      </w:r>
      <w:r>
        <w:rPr>
          <w:rFonts w:hint="eastAsia" w:ascii="仿宋_GB2312" w:hAnsi="仿宋_GB2312" w:eastAsia="仿宋_GB2312" w:cs="仿宋_GB2312"/>
          <w:b w:val="0"/>
          <w:bCs w:val="0"/>
          <w:strike w:val="0"/>
          <w:color w:val="auto"/>
          <w:sz w:val="32"/>
          <w:szCs w:val="32"/>
          <w:highlight w:val="none"/>
          <w:u w:val="none" w:color="auto"/>
          <w:woUserID w:val="2"/>
        </w:rPr>
        <w:t>日</w:t>
      </w:r>
      <w:r>
        <w:rPr>
          <w:rFonts w:hint="default" w:ascii="Times New Roman" w:hAnsi="Times New Roman" w:eastAsia="仿宋_GB2312" w:cs="Times New Roman"/>
          <w:b w:val="0"/>
          <w:bCs w:val="0"/>
          <w:strike w:val="0"/>
          <w:color w:val="auto"/>
          <w:sz w:val="32"/>
          <w:szCs w:val="32"/>
          <w:highlight w:val="none"/>
          <w:u w:val="none" w:color="auto"/>
          <w:lang w:eastAsia="zh"/>
          <w:woUserID w:val="2"/>
        </w:rPr>
        <w:t>至</w:t>
      </w:r>
      <w:r>
        <w:rPr>
          <w:rFonts w:ascii="Times New Roman" w:hAnsi="Times New Roman" w:eastAsia="仿宋_GB2312" w:cs="Times New Roman"/>
          <w:strike w:val="0"/>
          <w:color w:val="auto"/>
          <w:sz w:val="32"/>
          <w:szCs w:val="32"/>
          <w:highlight w:val="none"/>
          <w:u w:val="none" w:color="auto"/>
          <w:woUserID w:val="2"/>
        </w:rPr>
        <w:t>投标截止日</w:t>
      </w:r>
      <w:r>
        <w:rPr>
          <w:rFonts w:hint="eastAsia" w:ascii="Times New Roman" w:hAnsi="Times New Roman" w:eastAsia="仿宋_GB2312" w:cs="Times New Roman"/>
          <w:b w:val="0"/>
          <w:bCs w:val="0"/>
          <w:strike w:val="0"/>
          <w:color w:val="auto"/>
          <w:sz w:val="32"/>
          <w:szCs w:val="32"/>
          <w:highlight w:val="none"/>
          <w:u w:val="none" w:color="auto"/>
          <w:lang w:val="en-US" w:eastAsia="zh"/>
          <w:woUserID w:val="2"/>
        </w:rPr>
        <w:t>（以审计报告载明的出具日期为准）</w:t>
      </w:r>
      <w:r>
        <w:rPr>
          <w:rFonts w:hint="eastAsia" w:ascii="Times New Roman" w:hAnsi="Times New Roman" w:eastAsia="仿宋_GB2312" w:cs="Times New Roman"/>
          <w:b w:val="0"/>
          <w:bCs w:val="0"/>
          <w:strike w:val="0"/>
          <w:color w:val="auto"/>
          <w:sz w:val="32"/>
          <w:szCs w:val="32"/>
          <w:highlight w:val="none"/>
          <w:u w:val="none" w:color="auto"/>
          <w:lang w:eastAsia="zh"/>
          <w:woUserID w:val="2"/>
        </w:rPr>
        <w:t>，</w:t>
      </w:r>
      <w:r>
        <w:rPr>
          <w:rFonts w:hint="default" w:ascii="Times New Roman" w:hAnsi="Times New Roman" w:eastAsia="仿宋_GB2312" w:cs="Times New Roman"/>
          <w:b w:val="0"/>
          <w:bCs w:val="0"/>
          <w:strike w:val="0"/>
          <w:color w:val="auto"/>
          <w:sz w:val="32"/>
          <w:szCs w:val="32"/>
          <w:highlight w:val="none"/>
          <w:u w:val="none" w:color="auto"/>
          <w:woUserID w:val="2"/>
        </w:rPr>
        <w:t>至少完</w:t>
      </w:r>
      <w:r>
        <w:rPr>
          <w:rFonts w:hint="eastAsia" w:ascii="仿宋_GB2312" w:hAnsi="仿宋_GB2312" w:eastAsia="仿宋_GB2312" w:cs="仿宋_GB2312"/>
          <w:b w:val="0"/>
          <w:bCs w:val="0"/>
          <w:strike w:val="0"/>
          <w:color w:val="auto"/>
          <w:sz w:val="32"/>
          <w:szCs w:val="32"/>
          <w:highlight w:val="none"/>
          <w:u w:val="none" w:color="auto"/>
          <w:woUserID w:val="2"/>
        </w:rPr>
        <w:t>成</w:t>
      </w:r>
      <w:r>
        <w:rPr>
          <w:rFonts w:hint="eastAsia" w:ascii="仿宋_GB2312" w:hAnsi="仿宋_GB2312" w:eastAsia="仿宋_GB2312" w:cs="仿宋_GB2312"/>
          <w:b w:val="0"/>
          <w:bCs w:val="0"/>
          <w:strike w:val="0"/>
          <w:color w:val="auto"/>
          <w:sz w:val="32"/>
          <w:szCs w:val="32"/>
          <w:highlight w:val="none"/>
          <w:u w:val="none" w:color="auto"/>
          <w:lang w:eastAsia="zh"/>
          <w:woUserID w:val="2"/>
        </w:rPr>
        <w:t>1</w:t>
      </w:r>
      <w:r>
        <w:rPr>
          <w:rFonts w:hint="eastAsia" w:ascii="仿宋_GB2312" w:hAnsi="仿宋_GB2312" w:eastAsia="仿宋_GB2312" w:cs="仿宋_GB2312"/>
          <w:b w:val="0"/>
          <w:bCs w:val="0"/>
          <w:strike w:val="0"/>
          <w:color w:val="auto"/>
          <w:sz w:val="32"/>
          <w:szCs w:val="32"/>
          <w:highlight w:val="none"/>
          <w:u w:val="none" w:color="auto"/>
          <w:woUserID w:val="2"/>
        </w:rPr>
        <w:t>个境内</w:t>
      </w:r>
      <w:r>
        <w:rPr>
          <w:rFonts w:hint="eastAsia" w:ascii="仿宋_GB2312" w:hAnsi="仿宋_GB2312" w:eastAsia="仿宋_GB2312" w:cs="仿宋_GB2312"/>
          <w:b w:val="0"/>
          <w:bCs w:val="0"/>
          <w:strike w:val="0"/>
          <w:color w:val="auto"/>
          <w:sz w:val="32"/>
          <w:szCs w:val="32"/>
          <w:highlight w:val="none"/>
          <w:u w:val="none" w:color="auto"/>
          <w:lang w:eastAsia="zh"/>
          <w:woUserID w:val="2"/>
        </w:rPr>
        <w:t>企业集团年</w:t>
      </w:r>
      <w:r>
        <w:rPr>
          <w:rFonts w:hint="eastAsia" w:ascii="仿宋_GB2312" w:hAnsi="仿宋_GB2312" w:eastAsia="仿宋_GB2312" w:cs="仿宋_GB2312"/>
          <w:b w:val="0"/>
          <w:bCs w:val="0"/>
          <w:strike w:val="0"/>
          <w:color w:val="auto"/>
          <w:sz w:val="32"/>
          <w:szCs w:val="32"/>
          <w:highlight w:val="none"/>
          <w:u w:val="none" w:color="auto"/>
          <w:woUserID w:val="2"/>
        </w:rPr>
        <w:t>度财务报表审计项目</w:t>
      </w:r>
      <w:r>
        <w:rPr>
          <w:rFonts w:hint="eastAsia" w:ascii="仿宋_GB2312" w:hAnsi="仿宋_GB2312" w:eastAsia="仿宋_GB2312" w:cs="仿宋_GB2312"/>
          <w:b w:val="0"/>
          <w:bCs w:val="0"/>
          <w:strike w:val="0"/>
          <w:color w:val="auto"/>
          <w:sz w:val="32"/>
          <w:szCs w:val="32"/>
          <w:highlight w:val="none"/>
          <w:u w:val="none" w:color="auto"/>
          <w:lang w:eastAsia="zh"/>
          <w:woUserID w:val="2"/>
        </w:rPr>
        <w:t>（企业集团根据《企业名称登记管理规定实施办法》第十七条规定“已经登记的企业法人控股3家以</w:t>
      </w:r>
      <w:r>
        <w:rPr>
          <w:rFonts w:hint="eastAsia" w:ascii="Times New Roman" w:hAnsi="Times New Roman" w:eastAsia="仿宋_GB2312" w:cs="Times New Roman"/>
          <w:b w:val="0"/>
          <w:bCs w:val="0"/>
          <w:strike w:val="0"/>
          <w:color w:val="auto"/>
          <w:sz w:val="32"/>
          <w:szCs w:val="32"/>
          <w:highlight w:val="none"/>
          <w:u w:val="none" w:color="auto"/>
          <w:lang w:eastAsia="zh"/>
          <w:woUserID w:val="2"/>
        </w:rPr>
        <w:t>上企业法人的，可以在企业名称的组织形式之前使用“集团”或者“（集团）”字样认定</w:t>
      </w:r>
      <w:r>
        <w:rPr>
          <w:rFonts w:hint="eastAsia" w:ascii="Times New Roman" w:hAnsi="Times New Roman" w:eastAsia="仿宋_GB2312" w:cs="Times New Roman"/>
          <w:b w:val="0"/>
          <w:bCs w:val="0"/>
          <w:strike w:val="0"/>
          <w:color w:val="auto"/>
          <w:sz w:val="32"/>
          <w:szCs w:val="32"/>
          <w:highlight w:val="none"/>
          <w:u w:val="none" w:color="auto"/>
          <w:lang w:eastAsia="zh-CN"/>
          <w:woUserID w:val="2"/>
        </w:rPr>
        <w:t>）</w:t>
      </w:r>
      <w:r>
        <w:rPr>
          <w:rFonts w:hint="eastAsia" w:ascii="Times New Roman" w:hAnsi="Times New Roman" w:eastAsia="仿宋_GB2312" w:cs="Times New Roman"/>
          <w:b w:val="0"/>
          <w:bCs w:val="0"/>
          <w:strike w:val="0"/>
          <w:color w:val="auto"/>
          <w:sz w:val="32"/>
          <w:szCs w:val="32"/>
          <w:highlight w:val="none"/>
          <w:u w:val="none" w:color="auto"/>
          <w:lang w:eastAsia="zh"/>
          <w:woUserID w:val="2"/>
        </w:rPr>
        <w:t>；</w:t>
      </w:r>
    </w:p>
    <w:p w14:paraId="3336F511">
      <w:pPr>
        <w:pStyle w:val="7"/>
        <w:spacing w:beforeLines="0" w:after="0" w:afterLines="0" w:line="560" w:lineRule="exact"/>
        <w:ind w:left="0" w:leftChars="0" w:firstLine="643" w:firstLineChars="200"/>
        <w:rPr>
          <w:rFonts w:hint="eastAsia" w:ascii="仿宋_GB2312" w:hAnsi="仿宋_GB2312" w:eastAsia="仿宋_GB2312" w:cs="仿宋_GB2312"/>
          <w:sz w:val="32"/>
          <w:szCs w:val="32"/>
          <w:highlight w:val="none"/>
          <w:lang w:val="en-US" w:eastAsia="zh"/>
          <w:woUserID w:val="3"/>
        </w:rPr>
      </w:pPr>
      <w:r>
        <w:rPr>
          <w:rFonts w:hint="eastAsia" w:ascii="楷体_GB2312" w:hAnsi="楷体_GB2312" w:eastAsia="楷体_GB2312" w:cs="楷体_GB2312"/>
          <w:b/>
          <w:bCs/>
          <w:color w:val="000000"/>
          <w:sz w:val="32"/>
          <w:szCs w:val="21"/>
          <w:highlight w:val="none"/>
          <w:lang w:eastAsia="zh-CN"/>
        </w:rPr>
        <w:t>（</w:t>
      </w:r>
      <w:r>
        <w:rPr>
          <w:rFonts w:hint="eastAsia" w:ascii="楷体_GB2312" w:hAnsi="楷体_GB2312" w:eastAsia="楷体_GB2312" w:cs="楷体_GB2312"/>
          <w:b/>
          <w:bCs/>
          <w:color w:val="000000"/>
          <w:sz w:val="32"/>
          <w:szCs w:val="21"/>
          <w:highlight w:val="none"/>
          <w:lang w:eastAsia="zh-CN"/>
          <w:woUserID w:val="0"/>
        </w:rPr>
        <w:t>四</w:t>
      </w:r>
      <w:r>
        <w:rPr>
          <w:rFonts w:hint="eastAsia" w:ascii="楷体_GB2312" w:hAnsi="楷体_GB2312" w:eastAsia="楷体_GB2312" w:cs="楷体_GB2312"/>
          <w:b/>
          <w:bCs/>
          <w:color w:val="000000"/>
          <w:sz w:val="32"/>
          <w:szCs w:val="21"/>
          <w:highlight w:val="none"/>
          <w:lang w:eastAsia="zh-CN"/>
        </w:rPr>
        <w:t>）</w:t>
      </w:r>
      <w:r>
        <w:rPr>
          <w:rFonts w:hint="eastAsia" w:ascii="仿宋_GB2312" w:hAnsi="仿宋_GB2312" w:eastAsia="仿宋_GB2312" w:cs="仿宋_GB2312"/>
          <w:sz w:val="32"/>
          <w:szCs w:val="32"/>
          <w:lang w:val="en-US" w:eastAsia="zh-CN"/>
        </w:rPr>
        <w:t>具备国家安全和保密法律法规规定的安全保密条件，能够按照《四川军工涉密业务咨询服务安全保密管理实施细则（试行）》的要</w:t>
      </w:r>
      <w:r>
        <w:rPr>
          <w:rFonts w:hint="eastAsia" w:ascii="仿宋_GB2312" w:hAnsi="仿宋_GB2312" w:eastAsia="仿宋_GB2312" w:cs="仿宋_GB2312"/>
          <w:sz w:val="32"/>
          <w:szCs w:val="32"/>
          <w:highlight w:val="none"/>
          <w:lang w:val="en-US" w:eastAsia="zh-CN"/>
        </w:rPr>
        <w:t>求，承诺通过九洲集团保密审查</w:t>
      </w:r>
      <w:r>
        <w:rPr>
          <w:rFonts w:hint="eastAsia" w:ascii="仿宋_GB2312" w:hAnsi="仿宋_GB2312" w:eastAsia="仿宋_GB2312" w:cs="仿宋_GB2312"/>
          <w:sz w:val="32"/>
          <w:szCs w:val="32"/>
          <w:highlight w:val="none"/>
          <w:lang w:val="en-US" w:eastAsia="zh"/>
          <w:woUserID w:val="3"/>
        </w:rPr>
        <w:t>。并</w:t>
      </w:r>
      <w:r>
        <w:rPr>
          <w:rFonts w:hint="eastAsia" w:ascii="仿宋_GB2312" w:hAnsi="仿宋_GB2312" w:eastAsia="仿宋_GB2312" w:cs="仿宋_GB2312"/>
          <w:b w:val="0"/>
          <w:bCs w:val="0"/>
          <w:color w:val="auto"/>
          <w:sz w:val="32"/>
          <w:szCs w:val="32"/>
          <w:woUserID w:val="0"/>
        </w:rPr>
        <w:t>符合《会计师事务所数据安全管理暂行办法》（财会〔2024〕6 号）的规定，包括但不限于：建立健全数据全生命周期安全管理制度，完善数据运营和管控机制；健全数据安全管理组织架构，明确数据安全管理权责机制；实施与业务特点相适应的数据分类分级管理；建立数据权限管理策略，按照最小授权原则设置数据访问和处理权限，定期复核并按有关规定保留数据访问记录；组织开展数据安全教育培训；法律法规规定的其他事项</w:t>
      </w:r>
      <w:r>
        <w:rPr>
          <w:rFonts w:hint="eastAsia" w:ascii="仿宋_GB2312" w:hAnsi="仿宋_GB2312" w:eastAsia="仿宋_GB2312" w:cs="仿宋_GB2312"/>
          <w:sz w:val="32"/>
          <w:szCs w:val="32"/>
          <w:lang w:val="en-US" w:eastAsia="zh"/>
          <w:woUserID w:val="3"/>
        </w:rPr>
        <w:t>；</w:t>
      </w:r>
    </w:p>
    <w:p w14:paraId="0F5BB7D8">
      <w:pPr>
        <w:pStyle w:val="7"/>
        <w:spacing w:beforeLines="0" w:after="0" w:afterLines="0" w:line="560" w:lineRule="exact"/>
        <w:ind w:left="0" w:leftChars="0" w:firstLine="643" w:firstLineChars="200"/>
        <w:rPr>
          <w:rFonts w:hint="eastAsia" w:ascii="仿宋_GB2312" w:hAnsi="Times New Roman" w:eastAsia="仿宋_GB2312"/>
          <w:color w:val="000000"/>
          <w:sz w:val="32"/>
          <w:highlight w:val="none"/>
          <w:lang w:eastAsia="zh-CN"/>
        </w:rPr>
      </w:pPr>
      <w:r>
        <w:rPr>
          <w:rFonts w:hint="eastAsia" w:ascii="楷体_GB2312" w:hAnsi="楷体_GB2312" w:eastAsia="楷体_GB2312" w:cs="楷体_GB2312"/>
          <w:b/>
          <w:bCs/>
          <w:color w:val="000000"/>
          <w:sz w:val="32"/>
          <w:szCs w:val="21"/>
          <w:highlight w:val="none"/>
          <w:lang w:val="en-US" w:eastAsia="zh-CN"/>
        </w:rPr>
        <w:t>（</w:t>
      </w:r>
      <w:r>
        <w:rPr>
          <w:rFonts w:hint="eastAsia" w:ascii="楷体_GB2312" w:hAnsi="楷体_GB2312" w:eastAsia="楷体_GB2312" w:cs="楷体_GB2312"/>
          <w:b/>
          <w:bCs/>
          <w:color w:val="000000"/>
          <w:sz w:val="32"/>
          <w:szCs w:val="21"/>
          <w:highlight w:val="none"/>
          <w:lang w:val="en-US" w:eastAsia="zh"/>
          <w:woUserID w:val="2"/>
        </w:rPr>
        <w:t>五</w:t>
      </w:r>
      <w:r>
        <w:rPr>
          <w:rFonts w:hint="eastAsia" w:ascii="楷体_GB2312" w:hAnsi="楷体_GB2312" w:eastAsia="楷体_GB2312" w:cs="楷体_GB2312"/>
          <w:b/>
          <w:bCs/>
          <w:color w:val="000000"/>
          <w:sz w:val="32"/>
          <w:szCs w:val="21"/>
          <w:highlight w:val="none"/>
          <w:lang w:val="en-US" w:eastAsia="zh-CN"/>
        </w:rPr>
        <w:t>）</w:t>
      </w:r>
      <w:r>
        <w:rPr>
          <w:rFonts w:hint="eastAsia" w:ascii="仿宋_GB2312" w:hAnsi="仿宋_GB2312" w:eastAsia="仿宋_GB2312" w:cs="仿宋_GB2312"/>
          <w:b w:val="0"/>
          <w:bCs w:val="0"/>
          <w:sz w:val="32"/>
          <w:szCs w:val="32"/>
          <w:lang w:val="en-US" w:eastAsia="zh-CN"/>
        </w:rPr>
        <w:t>招标人为发行债券企业</w:t>
      </w:r>
      <w:r>
        <w:rPr>
          <w:rFonts w:hint="eastAsia" w:ascii="仿宋_GB2312" w:hAnsi="仿宋_GB2312" w:eastAsia="仿宋_GB2312" w:cs="仿宋_GB2312"/>
          <w:b w:val="0"/>
          <w:bCs w:val="0"/>
          <w:sz w:val="32"/>
          <w:szCs w:val="32"/>
          <w:highlight w:val="none"/>
          <w:lang w:val="en-US" w:eastAsia="zh-CN"/>
        </w:rPr>
        <w:t>，</w:t>
      </w:r>
      <w:r>
        <w:rPr>
          <w:rFonts w:hint="eastAsia" w:ascii="仿宋_GB2312" w:hAnsi="仿宋_GB2312" w:eastAsia="仿宋_GB2312" w:cs="仿宋_GB2312"/>
          <w:b w:val="0"/>
          <w:bCs w:val="0"/>
          <w:sz w:val="32"/>
          <w:szCs w:val="32"/>
          <w:lang w:val="en-US" w:eastAsia="zh-CN"/>
        </w:rPr>
        <w:t>投标人须按照《会计师事务所从事证券服务业务备案管理办法》要求完成从事证券服务业务备案；</w:t>
      </w:r>
    </w:p>
    <w:p w14:paraId="2D52EC32">
      <w:pPr>
        <w:spacing w:beforeLines="0" w:afterLines="0" w:line="560" w:lineRule="exact"/>
        <w:ind w:firstLine="643" w:firstLineChars="200"/>
        <w:rPr>
          <w:rFonts w:hint="eastAsia" w:ascii="仿宋_GB2312" w:hAnsi="Times New Roman" w:eastAsia="仿宋_GB2312" w:cs="方正仿宋_GB2312"/>
          <w:b w:val="0"/>
          <w:bCs w:val="0"/>
          <w:color w:val="000000"/>
          <w:kern w:val="32"/>
          <w:sz w:val="32"/>
          <w:szCs w:val="32"/>
          <w:lang w:eastAsia="zh-CN"/>
          <w:woUserID w:val="0"/>
        </w:rPr>
      </w:pPr>
      <w:r>
        <w:rPr>
          <w:rFonts w:hint="eastAsia" w:ascii="楷体_GB2312" w:hAnsi="楷体_GB2312" w:eastAsia="楷体_GB2312" w:cs="楷体_GB2312"/>
          <w:b/>
          <w:bCs/>
          <w:color w:val="000000"/>
          <w:sz w:val="32"/>
          <w:highlight w:val="none"/>
          <w:lang w:eastAsia="zh"/>
          <w:woUserID w:val="2"/>
        </w:rPr>
        <w:t>（</w:t>
      </w:r>
      <w:r>
        <w:rPr>
          <w:rFonts w:hint="eastAsia" w:ascii="楷体_GB2312" w:hAnsi="楷体_GB2312" w:eastAsia="楷体_GB2312" w:cs="楷体_GB2312"/>
          <w:b/>
          <w:bCs/>
          <w:color w:val="000000"/>
          <w:sz w:val="32"/>
          <w:highlight w:val="none"/>
          <w:lang w:eastAsia="zh"/>
          <w:woUserID w:val="3"/>
        </w:rPr>
        <w:t>六</w:t>
      </w:r>
      <w:r>
        <w:rPr>
          <w:rFonts w:hint="eastAsia" w:ascii="楷体_GB2312" w:hAnsi="楷体_GB2312" w:eastAsia="楷体_GB2312" w:cs="楷体_GB2312"/>
          <w:b/>
          <w:bCs/>
          <w:color w:val="000000"/>
          <w:sz w:val="32"/>
          <w:highlight w:val="none"/>
          <w:lang w:eastAsia="zh"/>
          <w:woUserID w:val="2"/>
        </w:rPr>
        <w:t>）</w:t>
      </w:r>
      <w:r>
        <w:rPr>
          <w:rFonts w:hint="eastAsia" w:ascii="仿宋_GB2312" w:hAnsi="Times New Roman" w:eastAsia="仿宋_GB2312" w:cs="方正仿宋_GB2312"/>
          <w:b w:val="0"/>
          <w:bCs w:val="0"/>
          <w:color w:val="000000"/>
          <w:kern w:val="32"/>
          <w:sz w:val="32"/>
          <w:szCs w:val="32"/>
          <w:lang w:eastAsia="zh-CN"/>
          <w:woUserID w:val="0"/>
        </w:rPr>
        <w:t>本项目</w:t>
      </w:r>
      <w:r>
        <w:rPr>
          <w:rFonts w:hint="eastAsia" w:ascii="仿宋_GB2312" w:hAnsi="Times New Roman" w:eastAsia="仿宋_GB2312" w:cs="方正仿宋_GB2312"/>
          <w:b w:val="0"/>
          <w:bCs w:val="0"/>
          <w:color w:val="000000"/>
          <w:kern w:val="32"/>
          <w:sz w:val="32"/>
          <w:szCs w:val="32"/>
          <w:lang w:val="en-US" w:eastAsia="zh-CN"/>
          <w:woUserID w:val="0"/>
        </w:rPr>
        <w:t>接受</w:t>
      </w:r>
      <w:r>
        <w:rPr>
          <w:rFonts w:hint="eastAsia" w:ascii="仿宋_GB2312" w:hAnsi="Times New Roman" w:eastAsia="仿宋_GB2312" w:cs="方正仿宋_GB2312"/>
          <w:b w:val="0"/>
          <w:bCs w:val="0"/>
          <w:color w:val="000000"/>
          <w:kern w:val="32"/>
          <w:sz w:val="32"/>
          <w:szCs w:val="32"/>
          <w:lang w:eastAsia="zh-CN"/>
          <w:woUserID w:val="0"/>
        </w:rPr>
        <w:t>会计师事务所总所授权其分支机构（分所）</w:t>
      </w:r>
      <w:r>
        <w:rPr>
          <w:rFonts w:hint="eastAsia" w:ascii="仿宋_GB2312" w:hAnsi="Times New Roman" w:eastAsia="仿宋_GB2312" w:cs="方正仿宋_GB2312"/>
          <w:b w:val="0"/>
          <w:bCs w:val="0"/>
          <w:color w:val="000000"/>
          <w:kern w:val="32"/>
          <w:sz w:val="32"/>
          <w:szCs w:val="32"/>
          <w:lang w:eastAsia="zh"/>
          <w:woUserID w:val="3"/>
        </w:rPr>
        <w:t>代表其</w:t>
      </w:r>
      <w:r>
        <w:rPr>
          <w:rFonts w:hint="eastAsia" w:ascii="仿宋_GB2312" w:hAnsi="Times New Roman" w:eastAsia="仿宋_GB2312" w:cs="方正仿宋_GB2312"/>
          <w:b w:val="0"/>
          <w:bCs w:val="0"/>
          <w:color w:val="000000"/>
          <w:kern w:val="32"/>
          <w:sz w:val="32"/>
          <w:szCs w:val="32"/>
          <w:lang w:eastAsia="zh-CN"/>
          <w:woUserID w:val="0"/>
        </w:rPr>
        <w:t>参与投标，代为制作并签</w:t>
      </w:r>
      <w:r>
        <w:rPr>
          <w:rFonts w:hint="eastAsia" w:ascii="仿宋_GB2312" w:hAnsi="Times New Roman" w:eastAsia="仿宋_GB2312" w:cs="方正仿宋_GB2312"/>
          <w:b w:val="0"/>
          <w:bCs w:val="0"/>
          <w:color w:val="000000"/>
          <w:kern w:val="32"/>
          <w:sz w:val="32"/>
          <w:szCs w:val="32"/>
          <w:lang w:eastAsia="zh"/>
          <w:woUserID w:val="3"/>
        </w:rPr>
        <w:t>章</w:t>
      </w:r>
      <w:r>
        <w:rPr>
          <w:rFonts w:hint="eastAsia" w:ascii="仿宋_GB2312" w:hAnsi="Times New Roman" w:eastAsia="仿宋_GB2312" w:cs="方正仿宋_GB2312"/>
          <w:b w:val="0"/>
          <w:bCs w:val="0"/>
          <w:color w:val="000000"/>
          <w:kern w:val="32"/>
          <w:sz w:val="32"/>
          <w:szCs w:val="32"/>
          <w:lang w:eastAsia="zh-CN"/>
          <w:woUserID w:val="0"/>
        </w:rPr>
        <w:t>投标文件。分所经总所授权以总所名义投标的，须满足：</w:t>
      </w:r>
    </w:p>
    <w:p w14:paraId="30E6CC2E">
      <w:pPr>
        <w:pStyle w:val="2"/>
        <w:spacing w:beforeLines="0" w:after="0" w:afterLines="0" w:line="560" w:lineRule="exact"/>
        <w:ind w:firstLine="640" w:firstLineChars="200"/>
        <w:rPr>
          <w:rFonts w:hint="eastAsia" w:ascii="仿宋_GB2312" w:eastAsia="仿宋_GB2312" w:cs="方正仿宋_GB2312"/>
          <w:b w:val="0"/>
          <w:bCs w:val="0"/>
          <w:color w:val="000000"/>
          <w:kern w:val="32"/>
          <w:sz w:val="32"/>
          <w:szCs w:val="32"/>
          <w:lang w:val="en-US" w:eastAsia="zh-CN"/>
          <w:woUserID w:val="0"/>
        </w:rPr>
      </w:pPr>
      <w:r>
        <w:rPr>
          <w:rFonts w:hint="eastAsia" w:ascii="仿宋_GB2312" w:eastAsia="仿宋_GB2312" w:cs="方正仿宋_GB2312"/>
          <w:b w:val="0"/>
          <w:bCs w:val="0"/>
          <w:color w:val="000000"/>
          <w:kern w:val="32"/>
          <w:sz w:val="32"/>
          <w:szCs w:val="32"/>
          <w:lang w:val="en-US" w:eastAsia="zh-CN"/>
          <w:woUserID w:val="0"/>
        </w:rPr>
        <w:t>1.提供总所出具的针对本项目的唯一授权书（授权书应载明授权投标项目名称、授权有效期、</w:t>
      </w:r>
      <w:r>
        <w:rPr>
          <w:rFonts w:hint="eastAsia" w:ascii="仿宋_GB2312" w:eastAsia="仿宋_GB2312" w:cs="方正仿宋_GB2312"/>
          <w:b w:val="0"/>
          <w:bCs w:val="0"/>
          <w:color w:val="000000"/>
          <w:kern w:val="32"/>
          <w:sz w:val="32"/>
          <w:szCs w:val="32"/>
          <w:lang w:val="en-US" w:eastAsia="zh"/>
          <w:woUserID w:val="3"/>
        </w:rPr>
        <w:t>授权范围、</w:t>
      </w:r>
      <w:r>
        <w:rPr>
          <w:rFonts w:hint="eastAsia" w:ascii="仿宋_GB2312" w:eastAsia="仿宋_GB2312" w:cs="方正仿宋_GB2312"/>
          <w:b w:val="0"/>
          <w:bCs w:val="0"/>
          <w:color w:val="000000"/>
          <w:kern w:val="32"/>
          <w:sz w:val="32"/>
          <w:szCs w:val="32"/>
          <w:lang w:val="en-US" w:eastAsia="zh-CN"/>
          <w:woUserID w:val="0"/>
        </w:rPr>
        <w:t>被授权分所名称，并明确总所对分所</w:t>
      </w:r>
      <w:r>
        <w:rPr>
          <w:rFonts w:hint="eastAsia" w:ascii="仿宋_GB2312" w:eastAsia="仿宋_GB2312" w:cs="方正仿宋_GB2312"/>
          <w:b w:val="0"/>
          <w:bCs w:val="0"/>
          <w:color w:val="000000"/>
          <w:kern w:val="32"/>
          <w:sz w:val="32"/>
          <w:szCs w:val="32"/>
          <w:lang w:val="en-US" w:eastAsia="zh"/>
          <w:woUserID w:val="3"/>
        </w:rPr>
        <w:t>的</w:t>
      </w:r>
      <w:r>
        <w:rPr>
          <w:rFonts w:hint="eastAsia" w:ascii="仿宋_GB2312" w:eastAsia="仿宋_GB2312" w:cs="方正仿宋_GB2312"/>
          <w:b w:val="0"/>
          <w:bCs w:val="0"/>
          <w:color w:val="000000"/>
          <w:kern w:val="32"/>
          <w:sz w:val="32"/>
          <w:szCs w:val="32"/>
          <w:lang w:val="en-US" w:eastAsia="zh-CN"/>
          <w:woUserID w:val="0"/>
        </w:rPr>
        <w:t>投标</w:t>
      </w:r>
      <w:r>
        <w:rPr>
          <w:rFonts w:hint="eastAsia" w:ascii="仿宋_GB2312" w:eastAsia="仿宋_GB2312" w:cs="方正仿宋_GB2312"/>
          <w:b w:val="0"/>
          <w:bCs w:val="0"/>
          <w:color w:val="000000"/>
          <w:kern w:val="32"/>
          <w:sz w:val="32"/>
          <w:szCs w:val="32"/>
          <w:lang w:val="en-US" w:eastAsia="zh"/>
          <w:woUserID w:val="3"/>
        </w:rPr>
        <w:t>行为产生的法律后果</w:t>
      </w:r>
      <w:r>
        <w:rPr>
          <w:rFonts w:hint="eastAsia" w:ascii="仿宋_GB2312" w:eastAsia="仿宋_GB2312" w:cs="方正仿宋_GB2312"/>
          <w:b w:val="0"/>
          <w:bCs w:val="0"/>
          <w:color w:val="000000"/>
          <w:kern w:val="32"/>
          <w:sz w:val="32"/>
          <w:szCs w:val="32"/>
          <w:lang w:val="en-US" w:eastAsia="zh-CN"/>
          <w:woUserID w:val="0"/>
        </w:rPr>
        <w:t>承担责任）；同一总所仅能授权一家分所参与，总所及其授权分所不得同时参与，否则按无效投标处理；</w:t>
      </w:r>
    </w:p>
    <w:p w14:paraId="113D873E">
      <w:pPr>
        <w:pStyle w:val="2"/>
        <w:spacing w:beforeLines="0" w:after="0" w:afterLines="0" w:line="560" w:lineRule="exact"/>
        <w:ind w:firstLine="640" w:firstLineChars="200"/>
        <w:rPr>
          <w:rFonts w:hint="eastAsia" w:ascii="仿宋_GB2312" w:eastAsia="仿宋_GB2312" w:cs="方正仿宋_GB2312"/>
          <w:b w:val="0"/>
          <w:bCs w:val="0"/>
          <w:color w:val="000000"/>
          <w:kern w:val="32"/>
          <w:sz w:val="32"/>
          <w:szCs w:val="32"/>
          <w:lang w:val="en-US" w:eastAsia="zh-CN"/>
          <w:woUserID w:val="0"/>
        </w:rPr>
      </w:pPr>
      <w:r>
        <w:rPr>
          <w:rFonts w:hint="eastAsia" w:ascii="仿宋_GB2312" w:eastAsia="仿宋_GB2312" w:cs="方正仿宋_GB2312"/>
          <w:b w:val="0"/>
          <w:bCs w:val="0"/>
          <w:color w:val="000000"/>
          <w:kern w:val="32"/>
          <w:sz w:val="32"/>
          <w:szCs w:val="32"/>
          <w:lang w:val="en-US" w:eastAsia="zh-CN"/>
          <w:woUserID w:val="0"/>
        </w:rPr>
        <w:t>2.中标后由总所签订审计业务约定书，并以总所名义出具审计报告；</w:t>
      </w:r>
    </w:p>
    <w:p w14:paraId="4E47B2DF">
      <w:pPr>
        <w:pStyle w:val="2"/>
        <w:spacing w:beforeLines="0" w:after="0" w:afterLines="0" w:line="560" w:lineRule="exact"/>
        <w:ind w:firstLine="640" w:firstLineChars="200"/>
        <w:rPr>
          <w:rFonts w:hint="eastAsia" w:ascii="仿宋_GB2312" w:eastAsia="仿宋_GB2312" w:cs="方正仿宋_GB2312"/>
          <w:b w:val="0"/>
          <w:bCs w:val="0"/>
          <w:color w:val="000000"/>
          <w:kern w:val="32"/>
          <w:sz w:val="32"/>
          <w:szCs w:val="32"/>
          <w:lang w:val="en-US" w:eastAsia="zh-CN"/>
          <w:woUserID w:val="0"/>
        </w:rPr>
      </w:pPr>
      <w:r>
        <w:rPr>
          <w:rFonts w:hint="eastAsia" w:ascii="仿宋_GB2312" w:eastAsia="仿宋_GB2312" w:cs="方正仿宋_GB2312"/>
          <w:b w:val="0"/>
          <w:bCs w:val="0"/>
          <w:color w:val="000000"/>
          <w:kern w:val="32"/>
          <w:sz w:val="32"/>
          <w:szCs w:val="32"/>
          <w:lang w:val="en-US" w:eastAsia="zh-CN"/>
          <w:woUserID w:val="0"/>
        </w:rPr>
        <w:t>3.投标文件中“投标人”名称填写总所全称；</w:t>
      </w:r>
    </w:p>
    <w:p w14:paraId="08360658">
      <w:pPr>
        <w:pStyle w:val="2"/>
        <w:spacing w:beforeLines="0" w:after="0" w:afterLines="0" w:line="560" w:lineRule="exact"/>
        <w:ind w:firstLine="640" w:firstLineChars="200"/>
        <w:rPr>
          <w:rFonts w:hint="eastAsia" w:ascii="仿宋_GB2312" w:eastAsia="仿宋_GB2312" w:cs="方正仿宋_GB2312"/>
          <w:b w:val="0"/>
          <w:bCs w:val="0"/>
          <w:color w:val="000000"/>
          <w:kern w:val="32"/>
          <w:sz w:val="32"/>
          <w:szCs w:val="32"/>
          <w:lang w:val="en-US" w:eastAsia="zh"/>
          <w:woUserID w:val="3"/>
        </w:rPr>
      </w:pPr>
      <w:r>
        <w:rPr>
          <w:rFonts w:hint="eastAsia" w:ascii="仿宋_GB2312" w:eastAsia="仿宋_GB2312" w:cs="方正仿宋_GB2312"/>
          <w:b w:val="0"/>
          <w:bCs w:val="0"/>
          <w:color w:val="000000"/>
          <w:kern w:val="32"/>
          <w:sz w:val="32"/>
          <w:szCs w:val="32"/>
          <w:lang w:val="en-US" w:eastAsia="zh-CN"/>
          <w:woUserID w:val="0"/>
        </w:rPr>
        <w:t>4.分所代为签署的投标文件（包括加盖分所公章），其法律效力等同于总所直接签署，总所对分所签署的全部文件内容承担全部法律责任</w:t>
      </w:r>
      <w:r>
        <w:rPr>
          <w:rFonts w:hint="eastAsia" w:ascii="仿宋_GB2312" w:eastAsia="仿宋_GB2312" w:cs="方正仿宋_GB2312"/>
          <w:b w:val="0"/>
          <w:bCs w:val="0"/>
          <w:color w:val="000000"/>
          <w:kern w:val="32"/>
          <w:sz w:val="32"/>
          <w:szCs w:val="32"/>
          <w:lang w:val="en-US" w:eastAsia="zh"/>
          <w:woUserID w:val="3"/>
        </w:rPr>
        <w:t>；</w:t>
      </w:r>
    </w:p>
    <w:p w14:paraId="4DABE390">
      <w:pPr>
        <w:pStyle w:val="2"/>
        <w:spacing w:beforeLines="0" w:after="0" w:afterLines="0" w:line="560" w:lineRule="exact"/>
        <w:ind w:firstLine="640" w:firstLineChars="200"/>
        <w:rPr>
          <w:rFonts w:hint="eastAsia" w:ascii="仿宋_GB2312" w:eastAsia="仿宋_GB2312" w:cs="方正仿宋_GB2312"/>
          <w:b w:val="0"/>
          <w:bCs w:val="0"/>
          <w:color w:val="000000"/>
          <w:kern w:val="32"/>
          <w:sz w:val="32"/>
          <w:szCs w:val="32"/>
          <w:lang w:val="en-US" w:eastAsia="zh-CN"/>
          <w:woUserID w:val="0"/>
        </w:rPr>
      </w:pPr>
      <w:r>
        <w:rPr>
          <w:rFonts w:hint="eastAsia" w:ascii="仿宋_GB2312" w:eastAsia="仿宋_GB2312" w:cs="方正仿宋_GB2312"/>
          <w:b w:val="0"/>
          <w:bCs w:val="0"/>
          <w:color w:val="000000"/>
          <w:kern w:val="32"/>
          <w:sz w:val="32"/>
          <w:szCs w:val="32"/>
          <w:lang w:val="en-US" w:eastAsia="zh"/>
          <w:woUserID w:val="3"/>
        </w:rPr>
        <w:t>5.投标保证金一般由总所缴纳，若需分所代为缴纳投标保证金的，须在授权书中明确授权</w:t>
      </w:r>
      <w:r>
        <w:rPr>
          <w:rFonts w:hint="eastAsia" w:ascii="仿宋_GB2312" w:eastAsia="仿宋_GB2312" w:cs="方正仿宋_GB2312"/>
          <w:b w:val="0"/>
          <w:bCs w:val="0"/>
          <w:color w:val="000000"/>
          <w:kern w:val="32"/>
          <w:sz w:val="32"/>
          <w:szCs w:val="32"/>
          <w:lang w:val="en-US" w:eastAsia="zh-CN"/>
          <w:woUserID w:val="0"/>
        </w:rPr>
        <w:t>。</w:t>
      </w:r>
    </w:p>
    <w:p w14:paraId="30507758">
      <w:pPr>
        <w:pStyle w:val="3"/>
        <w:spacing w:beforeLines="0" w:after="0" w:afterLines="0" w:line="560" w:lineRule="exact"/>
        <w:ind w:firstLine="643" w:firstLineChars="200"/>
        <w:rPr>
          <w:rFonts w:hint="eastAsia"/>
          <w:lang w:val="en-US" w:eastAsia="zh-CN"/>
        </w:rPr>
      </w:pPr>
      <w:r>
        <w:rPr>
          <w:rFonts w:hint="eastAsia" w:ascii="楷体_GB2312" w:hAnsi="楷体_GB2312" w:eastAsia="楷体_GB2312" w:cs="楷体_GB2312"/>
          <w:b/>
          <w:bCs/>
          <w:color w:val="000000"/>
          <w:sz w:val="32"/>
          <w:szCs w:val="21"/>
          <w:highlight w:val="none"/>
          <w:lang w:val="en-US" w:eastAsia="zh-CN"/>
          <w:woUserID w:val="3"/>
        </w:rPr>
        <w:t>（</w:t>
      </w:r>
      <w:r>
        <w:rPr>
          <w:rFonts w:hint="eastAsia" w:ascii="楷体_GB2312" w:hAnsi="楷体_GB2312" w:eastAsia="楷体_GB2312" w:cs="楷体_GB2312"/>
          <w:b/>
          <w:bCs/>
          <w:color w:val="000000"/>
          <w:sz w:val="32"/>
          <w:szCs w:val="21"/>
          <w:highlight w:val="none"/>
          <w:lang w:val="en-US" w:eastAsia="zh"/>
          <w:woUserID w:val="3"/>
        </w:rPr>
        <w:t>七</w:t>
      </w:r>
      <w:r>
        <w:rPr>
          <w:rFonts w:hint="eastAsia" w:ascii="楷体_GB2312" w:hAnsi="楷体_GB2312" w:eastAsia="楷体_GB2312" w:cs="楷体_GB2312"/>
          <w:b/>
          <w:bCs/>
          <w:color w:val="000000"/>
          <w:sz w:val="32"/>
          <w:szCs w:val="21"/>
          <w:highlight w:val="none"/>
          <w:lang w:val="en-US" w:eastAsia="zh-CN"/>
          <w:woUserID w:val="3"/>
        </w:rPr>
        <w:t>）</w:t>
      </w:r>
      <w:r>
        <w:rPr>
          <w:rFonts w:hint="eastAsia" w:ascii="仿宋_GB2312" w:hAnsi="Times New Roman" w:eastAsia="仿宋_GB2312" w:cs="方正仿宋_GB2312"/>
          <w:color w:val="000000"/>
          <w:kern w:val="32"/>
          <w:sz w:val="32"/>
          <w:szCs w:val="32"/>
          <w:lang w:eastAsia="zh-CN"/>
          <w:woUserID w:val="3"/>
        </w:rPr>
        <w:t>依法承担相应民事</w:t>
      </w:r>
      <w:r>
        <w:rPr>
          <w:rFonts w:hint="eastAsia" w:ascii="仿宋_GB2312" w:hAnsi="Times New Roman" w:eastAsia="仿宋_GB2312" w:cs="方正仿宋_GB2312"/>
          <w:color w:val="000000"/>
          <w:kern w:val="32"/>
          <w:sz w:val="32"/>
          <w:szCs w:val="32"/>
          <w:lang w:val="en-US" w:eastAsia="zh-CN"/>
          <w:woUserID w:val="3"/>
        </w:rPr>
        <w:t>责任</w:t>
      </w:r>
      <w:r>
        <w:rPr>
          <w:rFonts w:hint="eastAsia" w:ascii="仿宋_GB2312" w:hAnsi="Times New Roman" w:eastAsia="仿宋_GB2312"/>
          <w:color w:val="000000"/>
          <w:sz w:val="32"/>
          <w:highlight w:val="none"/>
          <w:lang w:eastAsia="zh-CN"/>
          <w:woUserID w:val="3"/>
        </w:rPr>
        <w:t>；</w:t>
      </w:r>
    </w:p>
    <w:p w14:paraId="01366703">
      <w:pPr>
        <w:pStyle w:val="13"/>
        <w:spacing w:beforeLines="0" w:afterLines="0" w:line="560" w:lineRule="exact"/>
        <w:ind w:firstLine="641"/>
        <w:rPr>
          <w:rFonts w:ascii="仿宋_GB2312" w:eastAsia="仿宋_GB2312"/>
          <w:color w:val="000000"/>
          <w:sz w:val="32"/>
        </w:rPr>
      </w:pPr>
      <w:r>
        <w:rPr>
          <w:rFonts w:hint="eastAsia" w:ascii="楷体_GB2312" w:hAnsi="楷体_GB2312" w:eastAsia="楷体_GB2312" w:cs="楷体_GB2312"/>
          <w:b/>
          <w:bCs/>
          <w:color w:val="000000"/>
          <w:kern w:val="2"/>
          <w:sz w:val="32"/>
          <w:szCs w:val="21"/>
        </w:rPr>
        <w:t>（</w:t>
      </w:r>
      <w:r>
        <w:rPr>
          <w:rFonts w:hint="eastAsia" w:ascii="楷体_GB2312" w:hAnsi="楷体_GB2312" w:eastAsia="楷体_GB2312" w:cs="楷体_GB2312"/>
          <w:b/>
          <w:bCs/>
          <w:color w:val="000000"/>
          <w:kern w:val="2"/>
          <w:sz w:val="32"/>
          <w:szCs w:val="21"/>
          <w:lang w:val="en-US" w:eastAsia="zh-CN"/>
          <w:woUserID w:val="2"/>
        </w:rPr>
        <w:t>八</w:t>
      </w:r>
      <w:r>
        <w:rPr>
          <w:rFonts w:hint="eastAsia" w:ascii="楷体_GB2312" w:hAnsi="楷体_GB2312" w:eastAsia="楷体_GB2312" w:cs="楷体_GB2312"/>
          <w:b/>
          <w:bCs/>
          <w:color w:val="000000"/>
          <w:kern w:val="2"/>
          <w:sz w:val="32"/>
          <w:szCs w:val="21"/>
        </w:rPr>
        <w:t>）</w:t>
      </w:r>
      <w:r>
        <w:rPr>
          <w:rFonts w:hint="eastAsia" w:ascii="仿宋_GB2312" w:eastAsia="仿宋_GB2312"/>
          <w:color w:val="000000"/>
          <w:sz w:val="32"/>
        </w:rPr>
        <w:t>具有良好的商业信誉和健全的财务会计制度；</w:t>
      </w:r>
    </w:p>
    <w:p w14:paraId="459D0196">
      <w:pPr>
        <w:pStyle w:val="13"/>
        <w:spacing w:beforeLines="0" w:afterLines="0" w:line="560" w:lineRule="exact"/>
        <w:ind w:firstLine="641"/>
        <w:rPr>
          <w:rFonts w:ascii="仿宋_GB2312" w:eastAsia="仿宋_GB2312"/>
          <w:color w:val="000000"/>
          <w:sz w:val="32"/>
          <w:highlight w:val="none"/>
        </w:rPr>
      </w:pPr>
      <w:r>
        <w:rPr>
          <w:rFonts w:hint="eastAsia" w:ascii="楷体_GB2312" w:hAnsi="楷体_GB2312" w:eastAsia="楷体_GB2312" w:cs="楷体_GB2312"/>
          <w:b/>
          <w:bCs/>
          <w:color w:val="000000"/>
          <w:kern w:val="2"/>
          <w:sz w:val="32"/>
          <w:szCs w:val="21"/>
        </w:rPr>
        <w:t>（</w:t>
      </w:r>
      <w:r>
        <w:rPr>
          <w:rFonts w:hint="eastAsia" w:ascii="楷体_GB2312" w:hAnsi="楷体_GB2312" w:eastAsia="楷体_GB2312" w:cs="楷体_GB2312"/>
          <w:b/>
          <w:bCs/>
          <w:color w:val="000000"/>
          <w:kern w:val="2"/>
          <w:sz w:val="32"/>
          <w:szCs w:val="21"/>
          <w:lang w:val="en-US" w:eastAsia="zh-CN"/>
          <w:woUserID w:val="2"/>
        </w:rPr>
        <w:t>九</w:t>
      </w:r>
      <w:r>
        <w:rPr>
          <w:rFonts w:hint="eastAsia" w:ascii="楷体_GB2312" w:hAnsi="楷体_GB2312" w:eastAsia="楷体_GB2312" w:cs="楷体_GB2312"/>
          <w:b/>
          <w:bCs/>
          <w:color w:val="000000"/>
          <w:kern w:val="2"/>
          <w:sz w:val="32"/>
          <w:szCs w:val="21"/>
        </w:rPr>
        <w:t>）</w:t>
      </w:r>
      <w:r>
        <w:rPr>
          <w:rFonts w:hint="eastAsia" w:ascii="仿宋_GB2312" w:eastAsia="仿宋_GB2312"/>
          <w:color w:val="000000"/>
          <w:sz w:val="32"/>
        </w:rPr>
        <w:t>具有履行</w:t>
      </w:r>
      <w:r>
        <w:rPr>
          <w:rFonts w:hint="eastAsia" w:ascii="仿宋_GB2312" w:eastAsia="仿宋_GB2312"/>
          <w:color w:val="000000"/>
          <w:sz w:val="32"/>
          <w:lang w:val="en-US" w:eastAsia="zh-CN"/>
        </w:rPr>
        <w:t>审计业务约定书</w:t>
      </w:r>
      <w:r>
        <w:rPr>
          <w:rFonts w:hint="eastAsia" w:ascii="仿宋_GB2312" w:eastAsia="仿宋_GB2312"/>
          <w:color w:val="000000"/>
          <w:sz w:val="32"/>
        </w:rPr>
        <w:t>所必需的专业技术</w:t>
      </w:r>
      <w:r>
        <w:rPr>
          <w:rFonts w:hint="eastAsia" w:ascii="仿宋_GB2312" w:eastAsia="仿宋_GB2312"/>
          <w:color w:val="000000"/>
          <w:sz w:val="32"/>
          <w:highlight w:val="none"/>
        </w:rPr>
        <w:t>能力；</w:t>
      </w:r>
    </w:p>
    <w:p w14:paraId="3E922D92">
      <w:pPr>
        <w:pStyle w:val="13"/>
        <w:spacing w:beforeLines="0" w:afterLines="0" w:line="56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highlight w:val="none"/>
        </w:rPr>
        <w:t>（</w:t>
      </w:r>
      <w:r>
        <w:rPr>
          <w:rFonts w:hint="eastAsia" w:ascii="楷体_GB2312" w:hAnsi="楷体_GB2312" w:eastAsia="楷体_GB2312" w:cs="楷体_GB2312"/>
          <w:b/>
          <w:bCs/>
          <w:color w:val="000000"/>
          <w:kern w:val="2"/>
          <w:sz w:val="32"/>
          <w:szCs w:val="21"/>
          <w:highlight w:val="none"/>
          <w:lang w:val="en-US" w:eastAsia="zh-CN"/>
          <w:woUserID w:val="2"/>
        </w:rPr>
        <w:t>十</w:t>
      </w:r>
      <w:r>
        <w:rPr>
          <w:rFonts w:hint="eastAsia" w:ascii="楷体_GB2312" w:hAnsi="楷体_GB2312" w:eastAsia="楷体_GB2312" w:cs="楷体_GB2312"/>
          <w:b/>
          <w:bCs/>
          <w:color w:val="000000"/>
          <w:kern w:val="2"/>
          <w:sz w:val="32"/>
          <w:szCs w:val="21"/>
          <w:highlight w:val="none"/>
        </w:rPr>
        <w:t>）</w:t>
      </w:r>
      <w:r>
        <w:rPr>
          <w:rFonts w:hint="eastAsia" w:ascii="仿宋_GB2312" w:eastAsia="仿宋_GB2312"/>
          <w:color w:val="000000"/>
          <w:sz w:val="32"/>
          <w:highlight w:val="none"/>
        </w:rPr>
        <w:t>具有依法缴纳税收和社会保障资金的良好记</w:t>
      </w:r>
      <w:r>
        <w:rPr>
          <w:rFonts w:hint="eastAsia" w:ascii="仿宋_GB2312" w:eastAsia="仿宋_GB2312"/>
          <w:color w:val="000000"/>
          <w:sz w:val="32"/>
        </w:rPr>
        <w:t>录；</w:t>
      </w:r>
    </w:p>
    <w:p w14:paraId="21B3C901">
      <w:pPr>
        <w:spacing w:beforeLines="0" w:afterLines="0"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eastAsia="zh"/>
          <w:woUserID w:val="2"/>
        </w:rPr>
        <w:t>十</w:t>
      </w:r>
      <w:r>
        <w:rPr>
          <w:rFonts w:hint="eastAsia" w:ascii="楷体_GB2312" w:hAnsi="楷体_GB2312" w:eastAsia="楷体_GB2312" w:cs="楷体_GB2312"/>
          <w:b/>
          <w:bCs/>
          <w:color w:val="000000"/>
          <w:sz w:val="32"/>
          <w:lang w:val="en-US" w:eastAsia="zh-CN"/>
          <w:woUserID w:val="2"/>
        </w:rPr>
        <w:t>一</w:t>
      </w:r>
      <w:r>
        <w:rPr>
          <w:rFonts w:hint="eastAsia" w:ascii="楷体_GB2312" w:hAnsi="楷体_GB2312" w:eastAsia="楷体_GB2312" w:cs="楷体_GB2312"/>
          <w:b/>
          <w:bCs/>
          <w:color w:val="000000"/>
          <w:sz w:val="32"/>
        </w:rPr>
        <w:t>）</w:t>
      </w:r>
      <w:r>
        <w:rPr>
          <w:rFonts w:hint="eastAsia" w:ascii="仿宋_GB2312" w:hAnsi="Times New Roman" w:eastAsia="仿宋_GB2312" w:cs="方正仿宋_GB2312"/>
          <w:b w:val="0"/>
          <w:bCs w:val="0"/>
          <w:color w:val="000000"/>
          <w:kern w:val="32"/>
          <w:sz w:val="32"/>
          <w:szCs w:val="32"/>
          <w:highlight w:val="none"/>
          <w:lang w:val="en-US" w:eastAsia="zh-CN"/>
        </w:rPr>
        <w:t>投标人</w:t>
      </w:r>
      <w:r>
        <w:rPr>
          <w:rFonts w:hint="eastAsia" w:ascii="仿宋_GB2312" w:hAnsi="Times New Roman" w:eastAsia="仿宋_GB2312" w:cs="方正仿宋_GB2312"/>
          <w:color w:val="000000"/>
          <w:kern w:val="32"/>
          <w:sz w:val="32"/>
          <w:szCs w:val="32"/>
          <w:highlight w:val="none"/>
        </w:rPr>
        <w:t>参加本次采购活动前三年内，在经营活动中不存在影响本项目履约的重大违法记录；不存在市场禁入、暂停执业或者暂停从事相关业务等影响本项目实施的情形。本条所称“重大违法记录”，是指</w:t>
      </w:r>
      <w:r>
        <w:rPr>
          <w:rFonts w:hint="eastAsia" w:ascii="仿宋_GB2312" w:hAnsi="Times New Roman" w:eastAsia="仿宋_GB2312" w:cs="方正仿宋_GB2312"/>
          <w:color w:val="000000"/>
          <w:kern w:val="32"/>
          <w:sz w:val="32"/>
          <w:szCs w:val="32"/>
          <w:highlight w:val="none"/>
          <w:lang w:val="en-US" w:eastAsia="zh-CN"/>
        </w:rPr>
        <w:t>投标人</w:t>
      </w:r>
      <w:r>
        <w:rPr>
          <w:rFonts w:hint="eastAsia" w:ascii="仿宋_GB2312" w:hAnsi="Times New Roman" w:eastAsia="仿宋_GB2312" w:cs="方正仿宋_GB2312"/>
          <w:color w:val="000000"/>
          <w:kern w:val="32"/>
          <w:sz w:val="32"/>
          <w:szCs w:val="32"/>
          <w:highlight w:val="none"/>
        </w:rPr>
        <w:t>因违法经营受到刑事处罚，或者受到责令停产停业、吊销许可证或者营业执照等行政处罚。若</w:t>
      </w:r>
      <w:r>
        <w:rPr>
          <w:rFonts w:hint="eastAsia" w:ascii="仿宋_GB2312" w:hAnsi="Times New Roman" w:eastAsia="仿宋_GB2312" w:cs="方正仿宋_GB2312"/>
          <w:color w:val="000000"/>
          <w:kern w:val="32"/>
          <w:sz w:val="32"/>
          <w:szCs w:val="32"/>
          <w:highlight w:val="none"/>
          <w:lang w:val="en-US" w:eastAsia="zh-CN"/>
        </w:rPr>
        <w:t>投标人</w:t>
      </w:r>
      <w:r>
        <w:rPr>
          <w:rFonts w:hint="eastAsia" w:ascii="仿宋_GB2312" w:hAnsi="Times New Roman" w:eastAsia="仿宋_GB2312" w:cs="方正仿宋_GB2312"/>
          <w:color w:val="000000"/>
          <w:kern w:val="32"/>
          <w:sz w:val="32"/>
          <w:szCs w:val="32"/>
          <w:highlight w:val="none"/>
        </w:rPr>
        <w:t>曾受到行政处罚，但截至</w:t>
      </w:r>
      <w:r>
        <w:rPr>
          <w:rFonts w:hint="eastAsia" w:ascii="仿宋_GB2312" w:hAnsi="Times New Roman" w:eastAsia="仿宋_GB2312" w:cs="方正仿宋_GB2312"/>
          <w:color w:val="000000"/>
          <w:kern w:val="32"/>
          <w:sz w:val="32"/>
          <w:szCs w:val="32"/>
          <w:highlight w:val="none"/>
          <w:lang w:eastAsia="zh"/>
          <w:woUserID w:val="2"/>
        </w:rPr>
        <w:t>响应文件递交</w:t>
      </w:r>
      <w:r>
        <w:rPr>
          <w:rFonts w:hint="eastAsia" w:ascii="仿宋_GB2312" w:hAnsi="Times New Roman" w:eastAsia="仿宋_GB2312" w:cs="方正仿宋_GB2312"/>
          <w:color w:val="000000"/>
          <w:kern w:val="32"/>
          <w:sz w:val="32"/>
          <w:szCs w:val="32"/>
          <w:highlight w:val="none"/>
        </w:rPr>
        <w:t>截止日未丧失承接本项目所需执业资格、业务资格，且未处于暂停执业、暂停从事相关业务或市场禁入期间的，不影响其参与本项目采购活动</w:t>
      </w:r>
      <w:r>
        <w:rPr>
          <w:rFonts w:hint="eastAsia" w:ascii="仿宋_GB2312" w:eastAsia="仿宋_GB2312"/>
          <w:color w:val="000000"/>
          <w:sz w:val="32"/>
          <w:highlight w:val="none"/>
        </w:rPr>
        <w:t>；</w:t>
      </w:r>
    </w:p>
    <w:p w14:paraId="4A5ACF4E">
      <w:pPr>
        <w:pStyle w:val="13"/>
        <w:spacing w:beforeLines="0" w:afterLines="0" w:line="56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w:t>
      </w:r>
      <w:r>
        <w:rPr>
          <w:rFonts w:hint="eastAsia" w:ascii="楷体_GB2312" w:hAnsi="楷体_GB2312" w:eastAsia="楷体_GB2312" w:cs="楷体_GB2312"/>
          <w:b/>
          <w:bCs/>
          <w:color w:val="000000"/>
          <w:kern w:val="2"/>
          <w:sz w:val="32"/>
          <w:szCs w:val="21"/>
          <w:lang w:val="en-US" w:eastAsia="zh-CN"/>
        </w:rPr>
        <w:t>十</w:t>
      </w:r>
      <w:r>
        <w:rPr>
          <w:rFonts w:hint="eastAsia" w:ascii="楷体_GB2312" w:hAnsi="楷体_GB2312" w:eastAsia="楷体_GB2312" w:cs="楷体_GB2312"/>
          <w:b/>
          <w:bCs/>
          <w:color w:val="000000"/>
          <w:kern w:val="2"/>
          <w:sz w:val="32"/>
          <w:szCs w:val="21"/>
          <w:lang w:val="en-US" w:eastAsia="zh-CN"/>
          <w:woUserID w:val="2"/>
        </w:rPr>
        <w:t>二</w:t>
      </w:r>
      <w:r>
        <w:rPr>
          <w:rFonts w:hint="eastAsia" w:ascii="楷体_GB2312" w:hAnsi="楷体_GB2312" w:eastAsia="楷体_GB2312" w:cs="楷体_GB2312"/>
          <w:b/>
          <w:bCs/>
          <w:color w:val="000000"/>
          <w:kern w:val="2"/>
          <w:sz w:val="32"/>
          <w:szCs w:val="21"/>
        </w:rPr>
        <w:t>）</w:t>
      </w:r>
      <w:r>
        <w:rPr>
          <w:rFonts w:hint="eastAsia" w:ascii="仿宋_GB2312" w:eastAsia="仿宋_GB2312"/>
          <w:color w:val="000000"/>
          <w:sz w:val="32"/>
        </w:rPr>
        <w:t>参加本项目的投标人、单位负责人（包括法定代表人、执行事务合伙人、个人独资企业投资人，或者法律、</w:t>
      </w:r>
      <w:r>
        <w:fldChar w:fldCharType="begin"/>
      </w:r>
      <w:r>
        <w:instrText xml:space="preserve"> HYPERLINK "https://baike.baidu.com/item/%E8%A1%8C%E6%94%BF%E6%B3%95%E8%A7%84/299994?fromModule=lemma_inlink" \t "_blank" </w:instrText>
      </w:r>
      <w:r>
        <w:fldChar w:fldCharType="separate"/>
      </w:r>
      <w:r>
        <w:rPr>
          <w:rFonts w:hint="eastAsia" w:ascii="仿宋_GB2312" w:eastAsia="仿宋_GB2312"/>
          <w:color w:val="000000"/>
          <w:sz w:val="32"/>
        </w:rPr>
        <w:t>行政法规</w:t>
      </w:r>
      <w:r>
        <w:rPr>
          <w:rFonts w:hint="eastAsia" w:ascii="仿宋_GB2312" w:eastAsia="仿宋_GB2312"/>
          <w:color w:val="000000"/>
          <w:sz w:val="32"/>
        </w:rPr>
        <w:fldChar w:fldCharType="end"/>
      </w:r>
      <w:r>
        <w:rPr>
          <w:rFonts w:hint="eastAsia" w:ascii="仿宋_GB2312" w:eastAsia="仿宋_GB2312"/>
          <w:color w:val="000000"/>
          <w:sz w:val="32"/>
        </w:rPr>
        <w:t>规定代表单位行使职权的主要负责人等，下同）在前三年内不得有行贿犯罪记录</w:t>
      </w:r>
      <w:r>
        <w:rPr>
          <w:rFonts w:ascii="仿宋_GB2312" w:eastAsia="仿宋_GB2312"/>
          <w:color w:val="000000"/>
          <w:sz w:val="32"/>
        </w:rPr>
        <w:t>；</w:t>
      </w:r>
    </w:p>
    <w:p w14:paraId="19053965">
      <w:pPr>
        <w:pBdr>
          <w:top w:val="none" w:color="auto" w:sz="0" w:space="0"/>
          <w:left w:val="none" w:color="auto" w:sz="0" w:space="0"/>
          <w:bottom w:val="none" w:color="auto" w:sz="0" w:space="0"/>
          <w:right w:val="none" w:color="auto" w:sz="0" w:space="0"/>
        </w:pBdr>
        <w:shd w:val="clear" w:fill="FFFFFF"/>
        <w:spacing w:beforeLines="0" w:afterLines="0" w:line="560" w:lineRule="exact"/>
        <w:ind w:firstLine="640"/>
        <w:rPr>
          <w:rFonts w:hint="eastAsia" w:ascii="Times New Roman" w:hAnsi="Times New Roman" w:eastAsia="宋体" w:cs="Times New Roman"/>
          <w:i w:val="0"/>
          <w:iCs w:val="0"/>
          <w:caps w:val="0"/>
          <w:color w:val="auto"/>
          <w:spacing w:val="0"/>
          <w:sz w:val="24"/>
          <w:szCs w:val="24"/>
          <w:highlight w:val="none"/>
          <w:shd w:val="clear"/>
          <w:lang w:eastAsia="zh" w:bidi="ar"/>
          <w:woUserID w:val="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十</w:t>
      </w:r>
      <w:r>
        <w:rPr>
          <w:rFonts w:hint="eastAsia" w:ascii="楷体_GB2312" w:hAnsi="楷体_GB2312" w:eastAsia="楷体_GB2312" w:cs="楷体_GB2312"/>
          <w:b/>
          <w:bCs/>
          <w:color w:val="000000"/>
          <w:sz w:val="32"/>
          <w:lang w:val="en-US" w:eastAsia="zh-CN"/>
          <w:woUserID w:val="2"/>
        </w:rPr>
        <w:t>三</w:t>
      </w:r>
      <w:r>
        <w:rPr>
          <w:rFonts w:hint="eastAsia" w:ascii="楷体_GB2312" w:hAnsi="楷体_GB2312" w:eastAsia="楷体_GB2312" w:cs="楷体_GB2312"/>
          <w:b/>
          <w:bCs/>
          <w:color w:val="000000"/>
          <w:sz w:val="32"/>
        </w:rPr>
        <w:t>）</w:t>
      </w:r>
      <w:r>
        <w:rPr>
          <w:rFonts w:ascii="仿宋_GB2312" w:hAnsi="Calibri" w:eastAsia="仿宋_GB2312" w:cs="仿宋_GB2312"/>
          <w:sz w:val="32"/>
          <w:szCs w:val="32"/>
          <w:lang w:bidi="ar"/>
        </w:rPr>
        <w:t>没有处于投标禁入期内</w:t>
      </w:r>
      <w:r>
        <w:rPr>
          <w:rFonts w:hint="eastAsia" w:ascii="仿宋_GB2312" w:hAnsi="Calibri" w:eastAsia="仿宋_GB2312" w:cs="仿宋_GB2312"/>
          <w:sz w:val="32"/>
          <w:szCs w:val="32"/>
          <w:lang w:eastAsia="zh-CN" w:bidi="ar"/>
        </w:rPr>
        <w:t>；</w:t>
      </w:r>
    </w:p>
    <w:p w14:paraId="6B763E16">
      <w:pPr>
        <w:pBdr>
          <w:top w:val="none" w:color="auto" w:sz="0" w:space="0"/>
          <w:left w:val="none" w:color="auto" w:sz="0" w:space="0"/>
          <w:bottom w:val="none" w:color="auto" w:sz="0" w:space="0"/>
          <w:right w:val="none" w:color="auto" w:sz="0" w:space="0"/>
        </w:pBdr>
        <w:shd w:val="clear" w:fill="FFFFFF"/>
        <w:spacing w:beforeLines="0" w:afterLines="0" w:line="560" w:lineRule="exact"/>
        <w:ind w:firstLine="640"/>
        <w:rPr>
          <w:rFonts w:hint="eastAsia" w:ascii="Times New Roman" w:hAnsi="Times New Roman" w:eastAsia="宋体" w:cs="Times New Roman"/>
          <w:i w:val="0"/>
          <w:iCs w:val="0"/>
          <w:caps w:val="0"/>
          <w:color w:val="auto"/>
          <w:spacing w:val="0"/>
          <w:sz w:val="24"/>
          <w:szCs w:val="24"/>
          <w:highlight w:val="none"/>
          <w:shd w:val="clear"/>
          <w:lang w:eastAsia="zh" w:bidi="ar"/>
          <w:woUserID w:val="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woUserID w:val="3"/>
        </w:rPr>
        <w:t>十</w:t>
      </w:r>
      <w:r>
        <w:rPr>
          <w:rFonts w:hint="eastAsia" w:ascii="楷体_GB2312" w:hAnsi="楷体_GB2312" w:eastAsia="楷体_GB2312" w:cs="楷体_GB2312"/>
          <w:b/>
          <w:bCs/>
          <w:color w:val="000000"/>
          <w:sz w:val="32"/>
          <w:lang w:eastAsia="zh"/>
          <w:woUserID w:val="3"/>
        </w:rPr>
        <w:t>四</w:t>
      </w:r>
      <w:r>
        <w:rPr>
          <w:rFonts w:hint="eastAsia" w:ascii="楷体_GB2312" w:hAnsi="楷体_GB2312" w:eastAsia="楷体_GB2312" w:cs="楷体_GB2312"/>
          <w:b/>
          <w:bCs/>
          <w:color w:val="000000"/>
          <w:sz w:val="32"/>
        </w:rPr>
        <w:t>）</w:t>
      </w:r>
      <w:r>
        <w:rPr>
          <w:rFonts w:hint="eastAsia" w:ascii="仿宋_GB2312" w:eastAsia="仿宋_GB2312"/>
          <w:color w:val="000000"/>
          <w:sz w:val="32"/>
          <w:woUserID w:val="3"/>
        </w:rPr>
        <w:t>单位负责人为同一人或者存在控股（含单位负责人控股）、管理关系的不同单位，不得同时参加本次招标；不得被“信用中国”网站（www.creditchina.gov.cn）“中国政府采购网”网站（www.ccgp.gov.cn）列入失信被执行人名单、经营</w:t>
      </w:r>
      <w:r>
        <w:rPr>
          <w:rFonts w:hint="eastAsia" w:ascii="仿宋_GB2312" w:eastAsia="仿宋_GB2312"/>
          <w:color w:val="000000"/>
          <w:sz w:val="32"/>
          <w:lang w:eastAsia="zh-CN"/>
          <w:woUserID w:val="3"/>
        </w:rPr>
        <w:t>（</w:t>
      </w:r>
      <w:r>
        <w:rPr>
          <w:rFonts w:hint="eastAsia" w:ascii="仿宋_GB2312" w:eastAsia="仿宋_GB2312"/>
          <w:color w:val="000000"/>
          <w:sz w:val="32"/>
          <w:lang w:val="en-US" w:eastAsia="zh-CN"/>
          <w:woUserID w:val="3"/>
        </w:rPr>
        <w:t>活动</w:t>
      </w:r>
      <w:r>
        <w:rPr>
          <w:rFonts w:hint="eastAsia" w:ascii="仿宋_GB2312" w:eastAsia="仿宋_GB2312"/>
          <w:color w:val="000000"/>
          <w:sz w:val="32"/>
          <w:lang w:eastAsia="zh-CN"/>
          <w:woUserID w:val="3"/>
        </w:rPr>
        <w:t>）</w:t>
      </w:r>
      <w:r>
        <w:rPr>
          <w:rFonts w:hint="eastAsia" w:ascii="仿宋_GB2312" w:eastAsia="仿宋_GB2312"/>
          <w:color w:val="000000"/>
          <w:sz w:val="32"/>
          <w:woUserID w:val="3"/>
        </w:rPr>
        <w:t>异常名录、政府采购严重违法失信行为记录名单。信用信息有效时间段</w:t>
      </w:r>
      <w:r>
        <w:rPr>
          <w:rFonts w:hint="eastAsia" w:ascii="仿宋_GB2312" w:eastAsia="仿宋_GB2312"/>
          <w:color w:val="000000"/>
          <w:sz w:val="32"/>
          <w:highlight w:val="none"/>
          <w:woUserID w:val="3"/>
        </w:rPr>
        <w:t>为202</w:t>
      </w:r>
      <w:r>
        <w:rPr>
          <w:rFonts w:hint="eastAsia" w:ascii="仿宋_GB2312" w:eastAsia="仿宋_GB2312"/>
          <w:color w:val="000000"/>
          <w:sz w:val="32"/>
          <w:highlight w:val="none"/>
          <w:lang w:eastAsia="zh"/>
          <w:woUserID w:val="3"/>
        </w:rPr>
        <w:t>6</w:t>
      </w:r>
      <w:r>
        <w:rPr>
          <w:rFonts w:hint="eastAsia" w:ascii="仿宋_GB2312" w:eastAsia="仿宋_GB2312"/>
          <w:color w:val="000000"/>
          <w:sz w:val="32"/>
          <w:highlight w:val="none"/>
          <w:woUserID w:val="3"/>
        </w:rPr>
        <w:t>年</w:t>
      </w:r>
      <w:r>
        <w:rPr>
          <w:rFonts w:hint="eastAsia" w:ascii="仿宋_GB2312" w:eastAsia="仿宋_GB2312"/>
          <w:color w:val="000000"/>
          <w:sz w:val="32"/>
          <w:highlight w:val="none"/>
          <w:lang w:val="en-US" w:eastAsia="zh-CN"/>
          <w:woUserID w:val="3"/>
        </w:rPr>
        <w:t>9</w:t>
      </w:r>
      <w:r>
        <w:rPr>
          <w:rFonts w:hint="eastAsia" w:ascii="仿宋_GB2312" w:eastAsia="仿宋_GB2312"/>
          <w:color w:val="000000"/>
          <w:sz w:val="32"/>
          <w:highlight w:val="none"/>
          <w:woUserID w:val="3"/>
        </w:rPr>
        <w:t>月</w:t>
      </w:r>
      <w:r>
        <w:rPr>
          <w:rFonts w:hint="eastAsia" w:ascii="仿宋_GB2312" w:eastAsia="仿宋_GB2312"/>
          <w:color w:val="000000"/>
          <w:sz w:val="32"/>
          <w:highlight w:val="none"/>
          <w:lang w:val="en-US" w:eastAsia="zh-CN"/>
          <w:woUserID w:val="3"/>
        </w:rPr>
        <w:t>14</w:t>
      </w:r>
      <w:r>
        <w:rPr>
          <w:rFonts w:hint="eastAsia" w:ascii="仿宋_GB2312" w:eastAsia="仿宋_GB2312"/>
          <w:color w:val="000000"/>
          <w:sz w:val="32"/>
          <w:highlight w:val="none"/>
          <w:woUserID w:val="3"/>
        </w:rPr>
        <w:t>日-202</w:t>
      </w:r>
      <w:r>
        <w:rPr>
          <w:rFonts w:hint="eastAsia" w:ascii="仿宋_GB2312" w:eastAsia="仿宋_GB2312"/>
          <w:color w:val="000000"/>
          <w:sz w:val="32"/>
          <w:highlight w:val="none"/>
          <w:lang w:eastAsia="zh"/>
          <w:woUserID w:val="3"/>
        </w:rPr>
        <w:t>6</w:t>
      </w:r>
      <w:r>
        <w:rPr>
          <w:rFonts w:hint="eastAsia" w:ascii="仿宋_GB2312" w:eastAsia="仿宋_GB2312"/>
          <w:color w:val="000000"/>
          <w:sz w:val="32"/>
          <w:highlight w:val="none"/>
          <w:woUserID w:val="3"/>
        </w:rPr>
        <w:t>年</w:t>
      </w:r>
      <w:r>
        <w:rPr>
          <w:rFonts w:hint="eastAsia" w:ascii="仿宋_GB2312" w:eastAsia="仿宋_GB2312"/>
          <w:color w:val="000000"/>
          <w:sz w:val="32"/>
          <w:highlight w:val="none"/>
          <w:lang w:val="en-US" w:eastAsia="zh-CN"/>
          <w:woUserID w:val="3"/>
        </w:rPr>
        <w:t>10</w:t>
      </w:r>
      <w:r>
        <w:rPr>
          <w:rFonts w:hint="eastAsia" w:ascii="仿宋_GB2312" w:eastAsia="仿宋_GB2312"/>
          <w:color w:val="000000"/>
          <w:sz w:val="32"/>
          <w:highlight w:val="none"/>
          <w:woUserID w:val="3"/>
        </w:rPr>
        <w:t>月</w:t>
      </w:r>
      <w:r>
        <w:rPr>
          <w:rFonts w:hint="eastAsia" w:ascii="仿宋_GB2312" w:eastAsia="仿宋_GB2312"/>
          <w:color w:val="000000"/>
          <w:sz w:val="32"/>
          <w:highlight w:val="none"/>
          <w:lang w:val="en-US" w:eastAsia="zh-CN"/>
          <w:woUserID w:val="3"/>
        </w:rPr>
        <w:t>13</w:t>
      </w:r>
      <w:r>
        <w:rPr>
          <w:rFonts w:hint="eastAsia" w:ascii="仿宋_GB2312" w:eastAsia="仿宋_GB2312"/>
          <w:color w:val="000000"/>
          <w:sz w:val="32"/>
          <w:highlight w:val="none"/>
          <w:woUserID w:val="3"/>
        </w:rPr>
        <w:t>日；</w:t>
      </w:r>
    </w:p>
    <w:p w14:paraId="4A692267">
      <w:pPr>
        <w:spacing w:beforeLines="0" w:afterLines="0" w:line="560" w:lineRule="exact"/>
        <w:ind w:firstLine="643" w:firstLineChars="200"/>
        <w:rPr>
          <w:rFonts w:hint="eastAsia" w:ascii="楷体_GB2312" w:hAnsi="楷体_GB2312" w:eastAsia="楷体_GB2312" w:cs="楷体_GB2312"/>
          <w:b/>
          <w:bCs/>
          <w:color w:val="000000"/>
          <w:kern w:val="2"/>
          <w:sz w:val="32"/>
          <w:szCs w:val="21"/>
          <w:lang w:eastAsia="zh-CN"/>
        </w:rPr>
      </w:pPr>
      <w:r>
        <w:rPr>
          <w:rFonts w:hint="eastAsia" w:ascii="楷体_GB2312" w:hAnsi="楷体_GB2312" w:eastAsia="楷体_GB2312" w:cs="楷体_GB2312"/>
          <w:b/>
          <w:bCs/>
          <w:color w:val="000000"/>
          <w:kern w:val="2"/>
          <w:sz w:val="32"/>
          <w:szCs w:val="21"/>
          <w:lang w:eastAsia="zh-CN"/>
        </w:rPr>
        <w:t>（</w:t>
      </w:r>
      <w:r>
        <w:rPr>
          <w:rFonts w:hint="eastAsia" w:ascii="楷体_GB2312" w:hAnsi="楷体_GB2312" w:eastAsia="楷体_GB2312" w:cs="楷体_GB2312"/>
          <w:b/>
          <w:bCs/>
          <w:color w:val="000000"/>
          <w:kern w:val="2"/>
          <w:sz w:val="32"/>
          <w:szCs w:val="21"/>
          <w:lang w:val="en-US" w:eastAsia="zh-CN"/>
        </w:rPr>
        <w:t>十五</w:t>
      </w:r>
      <w:r>
        <w:rPr>
          <w:rFonts w:hint="eastAsia" w:ascii="楷体_GB2312" w:hAnsi="楷体_GB2312" w:eastAsia="楷体_GB2312" w:cs="楷体_GB2312"/>
          <w:b/>
          <w:bCs/>
          <w:color w:val="000000"/>
          <w:kern w:val="2"/>
          <w:sz w:val="32"/>
          <w:szCs w:val="21"/>
          <w:lang w:eastAsia="zh-CN"/>
        </w:rPr>
        <w:t>）</w:t>
      </w:r>
      <w:r>
        <w:rPr>
          <w:rFonts w:hint="eastAsia" w:ascii="仿宋_GB2312" w:eastAsia="仿宋_GB2312"/>
          <w:color w:val="000000"/>
          <w:sz w:val="32"/>
        </w:rPr>
        <w:t>本项目不接受联合体参与</w:t>
      </w:r>
      <w:r>
        <w:rPr>
          <w:rFonts w:hint="eastAsia" w:ascii="仿宋_GB2312" w:eastAsia="仿宋_GB2312"/>
          <w:color w:val="000000"/>
          <w:sz w:val="32"/>
          <w:lang w:eastAsia="zh-CN"/>
        </w:rPr>
        <w:t>；</w:t>
      </w:r>
    </w:p>
    <w:p w14:paraId="73E944BF">
      <w:pPr>
        <w:spacing w:beforeLines="0" w:afterLines="0" w:line="560" w:lineRule="exact"/>
        <w:ind w:firstLine="643" w:firstLineChars="200"/>
        <w:rPr>
          <w:rFonts w:hint="eastAsia" w:ascii="仿宋_GB2312" w:eastAsia="仿宋_GB2312"/>
          <w:color w:val="000000"/>
          <w:sz w:val="32"/>
          <w:woUserID w:val="3"/>
        </w:rPr>
      </w:pPr>
      <w:r>
        <w:rPr>
          <w:rFonts w:hint="eastAsia" w:ascii="楷体_GB2312" w:hAnsi="楷体_GB2312" w:eastAsia="楷体_GB2312" w:cs="楷体_GB2312"/>
          <w:b/>
          <w:bCs/>
          <w:color w:val="000000"/>
          <w:sz w:val="32"/>
          <w:woUserID w:val="3"/>
        </w:rPr>
        <w:t>（十</w:t>
      </w:r>
      <w:r>
        <w:rPr>
          <w:rFonts w:hint="eastAsia" w:ascii="楷体_GB2312" w:hAnsi="楷体_GB2312" w:eastAsia="楷体_GB2312" w:cs="楷体_GB2312"/>
          <w:b/>
          <w:bCs/>
          <w:color w:val="000000"/>
          <w:sz w:val="32"/>
          <w:lang w:val="en-US" w:eastAsia="zh-CN"/>
          <w:woUserID w:val="3"/>
        </w:rPr>
        <w:t>六</w:t>
      </w:r>
      <w:r>
        <w:rPr>
          <w:rFonts w:hint="eastAsia" w:ascii="楷体_GB2312" w:hAnsi="楷体_GB2312" w:eastAsia="楷体_GB2312" w:cs="楷体_GB2312"/>
          <w:b/>
          <w:bCs/>
          <w:color w:val="000000"/>
          <w:sz w:val="32"/>
          <w:woUserID w:val="3"/>
        </w:rPr>
        <w:t>）</w:t>
      </w:r>
      <w:r>
        <w:rPr>
          <w:rFonts w:hint="eastAsia" w:ascii="仿宋_GB2312" w:eastAsia="仿宋_GB2312" w:hAnsiTheme="minorHAnsi" w:cstheme="minorBidi"/>
          <w:color w:val="000000"/>
          <w:sz w:val="32"/>
          <w:szCs w:val="21"/>
          <w:woUserID w:val="3"/>
        </w:rPr>
        <w:t>法律、行政法规规定的其他条件</w:t>
      </w:r>
      <w:r>
        <w:rPr>
          <w:rFonts w:hint="eastAsia" w:ascii="仿宋_GB2312" w:eastAsia="仿宋_GB2312"/>
          <w:color w:val="000000"/>
          <w:sz w:val="32"/>
          <w:woUserID w:val="3"/>
        </w:rPr>
        <w:t>。</w:t>
      </w:r>
    </w:p>
    <w:p w14:paraId="64124396">
      <w:pPr>
        <w:pStyle w:val="14"/>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三、</w:t>
      </w:r>
      <w:r>
        <w:rPr>
          <w:rFonts w:hint="eastAsia" w:hAnsi="黑体" w:cs="黑体"/>
          <w:color w:val="000000"/>
          <w:sz w:val="32"/>
          <w:szCs w:val="32"/>
        </w:rPr>
        <w:t>招标文件获取</w:t>
      </w:r>
    </w:p>
    <w:p w14:paraId="58424133">
      <w:pPr>
        <w:pStyle w:val="13"/>
        <w:spacing w:beforeLines="0" w:afterLines="0" w:line="560" w:lineRule="exact"/>
        <w:ind w:firstLine="643"/>
        <w:rPr>
          <w:rFonts w:ascii="仿宋_GB2312" w:eastAsia="仿宋_GB2312"/>
          <w:b/>
          <w:color w:val="000000"/>
          <w:sz w:val="32"/>
          <w:highlight w:val="none"/>
        </w:rPr>
      </w:pPr>
      <w:r>
        <w:rPr>
          <w:rFonts w:hint="eastAsia" w:ascii="楷体_GB2312" w:hAnsi="楷体_GB2312" w:eastAsia="楷体_GB2312" w:cs="楷体_GB2312"/>
          <w:b/>
          <w:color w:val="000000"/>
          <w:sz w:val="32"/>
        </w:rPr>
        <w:t>（一）获取时间</w:t>
      </w:r>
      <w:r>
        <w:rPr>
          <w:rFonts w:hint="eastAsia" w:ascii="楷体_GB2312" w:hAnsi="楷体_GB2312" w:eastAsia="楷体_GB2312" w:cs="楷体_GB2312"/>
          <w:b/>
          <w:color w:val="000000"/>
          <w:sz w:val="32"/>
          <w:highlight w:val="none"/>
        </w:rPr>
        <w:t>：</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14</w:t>
      </w:r>
      <w:r>
        <w:rPr>
          <w:rFonts w:hint="eastAsia" w:ascii="仿宋_GB2312" w:eastAsia="仿宋_GB2312"/>
          <w:color w:val="000000"/>
          <w:sz w:val="32"/>
          <w:highlight w:val="none"/>
        </w:rPr>
        <w:t>日至202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23</w:t>
      </w:r>
      <w:r>
        <w:rPr>
          <w:rFonts w:hint="eastAsia" w:ascii="仿宋_GB2312" w:eastAsia="仿宋_GB2312"/>
          <w:color w:val="000000"/>
          <w:sz w:val="32"/>
          <w:highlight w:val="none"/>
        </w:rPr>
        <w:t>日</w:t>
      </w:r>
    </w:p>
    <w:p w14:paraId="6B6BE073">
      <w:pPr>
        <w:pStyle w:val="13"/>
        <w:spacing w:beforeLines="0" w:afterLines="0" w:line="560" w:lineRule="exact"/>
        <w:ind w:firstLine="643"/>
        <w:rPr>
          <w:rFonts w:hint="eastAsia" w:ascii="仿宋_GB2312" w:eastAsia="仿宋_GB2312"/>
          <w:color w:val="000000"/>
          <w:sz w:val="32"/>
          <w:highlight w:val="none"/>
        </w:rPr>
      </w:pPr>
      <w:r>
        <w:rPr>
          <w:rFonts w:hint="eastAsia" w:ascii="楷体_GB2312" w:hAnsi="楷体_GB2312" w:eastAsia="楷体_GB2312" w:cs="楷体_GB2312"/>
          <w:b/>
          <w:bCs/>
          <w:color w:val="000000"/>
          <w:sz w:val="32"/>
          <w:highlight w:val="none"/>
        </w:rPr>
        <w:t>（</w:t>
      </w:r>
      <w:r>
        <w:rPr>
          <w:rFonts w:hint="eastAsia" w:ascii="楷体_GB2312" w:hAnsi="楷体_GB2312" w:eastAsia="楷体_GB2312" w:cs="楷体_GB2312"/>
          <w:b/>
          <w:bCs/>
          <w:color w:val="000000"/>
          <w:sz w:val="32"/>
          <w:highlight w:val="none"/>
          <w:lang w:val="en-US" w:eastAsia="zh-CN"/>
        </w:rPr>
        <w:t>二</w:t>
      </w:r>
      <w:r>
        <w:rPr>
          <w:rFonts w:hint="eastAsia" w:ascii="楷体_GB2312" w:hAnsi="楷体_GB2312" w:eastAsia="楷体_GB2312" w:cs="楷体_GB2312"/>
          <w:b/>
          <w:bCs/>
          <w:color w:val="000000"/>
          <w:sz w:val="32"/>
          <w:highlight w:val="none"/>
        </w:rPr>
        <w:t>）获取方式：</w:t>
      </w:r>
      <w:r>
        <w:rPr>
          <w:rFonts w:hint="eastAsia" w:ascii="仿宋_GB2312" w:eastAsia="仿宋_GB2312"/>
          <w:color w:val="000000"/>
          <w:sz w:val="32"/>
          <w:highlight w:val="none"/>
        </w:rPr>
        <w:t>邮箱发送</w:t>
      </w:r>
    </w:p>
    <w:p w14:paraId="4E780E4E">
      <w:pPr>
        <w:pStyle w:val="14"/>
        <w:numPr>
          <w:ilvl w:val="1"/>
          <w:numId w:val="0"/>
        </w:numPr>
        <w:spacing w:before="0" w:beforeLines="0" w:after="0" w:afterLines="0" w:line="560" w:lineRule="exact"/>
        <w:ind w:firstLine="640" w:firstLineChars="200"/>
        <w:rPr>
          <w:rFonts w:hint="eastAsia" w:hAnsi="黑体" w:cs="黑体"/>
          <w:color w:val="000000"/>
          <w:sz w:val="32"/>
          <w:szCs w:val="32"/>
          <w:lang w:val="en-US"/>
        </w:rPr>
      </w:pPr>
      <w:r>
        <w:rPr>
          <w:rFonts w:hint="eastAsia" w:ascii="黑体" w:hAnsi="黑体" w:eastAsia="黑体" w:cs="黑体"/>
          <w:bCs/>
          <w:color w:val="000000"/>
          <w:kern w:val="2"/>
          <w:sz w:val="32"/>
          <w:szCs w:val="32"/>
          <w:lang w:val="zh-CN" w:eastAsia="zh-CN" w:bidi="ar-SA"/>
        </w:rPr>
        <w:t>四、</w:t>
      </w:r>
      <w:r>
        <w:rPr>
          <w:rFonts w:hint="eastAsia" w:hAnsi="黑体" w:cs="黑体"/>
          <w:color w:val="000000"/>
          <w:sz w:val="32"/>
          <w:szCs w:val="32"/>
          <w:lang w:val="en-US"/>
        </w:rPr>
        <w:t>投标人报名要求</w:t>
      </w:r>
    </w:p>
    <w:p w14:paraId="2F4BA0A3">
      <w:pPr>
        <w:pStyle w:val="13"/>
        <w:spacing w:beforeLines="0" w:afterLines="0" w:line="560" w:lineRule="exact"/>
        <w:ind w:firstLine="643"/>
        <w:rPr>
          <w:rFonts w:hint="eastAsia" w:ascii="仿宋_GB2312" w:eastAsia="仿宋_GB2312"/>
          <w:color w:val="000000"/>
          <w:sz w:val="32"/>
          <w:lang w:eastAsia="zh-CN"/>
        </w:rPr>
      </w:pPr>
      <w:r>
        <w:rPr>
          <w:rFonts w:hint="eastAsia" w:ascii="仿宋_GB2312" w:eastAsia="仿宋_GB2312"/>
          <w:color w:val="000000"/>
          <w:sz w:val="32"/>
          <w:lang w:eastAsia="zh-CN"/>
        </w:rPr>
        <w:t>因招标文件涉及企业经营数据等信息，潜在投标人须先签署保密承诺</w:t>
      </w:r>
      <w:r>
        <w:rPr>
          <w:rFonts w:hint="eastAsia" w:ascii="仿宋_GB2312" w:eastAsia="仿宋_GB2312"/>
          <w:color w:val="000000"/>
          <w:sz w:val="32"/>
          <w:lang w:val="en-US" w:eastAsia="zh-CN"/>
        </w:rPr>
        <w:t>函</w:t>
      </w:r>
      <w:r>
        <w:rPr>
          <w:rFonts w:hint="eastAsia" w:ascii="仿宋_GB2312" w:eastAsia="仿宋_GB2312"/>
          <w:color w:val="000000"/>
          <w:sz w:val="32"/>
          <w:lang w:eastAsia="zh-CN"/>
        </w:rPr>
        <w:t>（</w:t>
      </w:r>
      <w:r>
        <w:rPr>
          <w:rFonts w:hint="eastAsia" w:ascii="仿宋_GB2312" w:eastAsia="仿宋_GB2312"/>
          <w:color w:val="000000"/>
          <w:sz w:val="32"/>
          <w:lang w:val="en-US" w:eastAsia="zh-CN"/>
        </w:rPr>
        <w:t>格式见附件</w:t>
      </w:r>
      <w:r>
        <w:rPr>
          <w:rFonts w:hint="eastAsia" w:ascii="仿宋_GB2312" w:eastAsia="仿宋_GB2312"/>
          <w:color w:val="000000"/>
          <w:sz w:val="32"/>
          <w:lang w:eastAsia="zh-CN"/>
        </w:rPr>
        <w:t>）</w:t>
      </w:r>
      <w:r>
        <w:rPr>
          <w:rFonts w:hint="eastAsia" w:ascii="仿宋_GB2312" w:eastAsia="仿宋_GB2312"/>
          <w:color w:val="000000"/>
          <w:sz w:val="32"/>
          <w:lang w:val="en-US" w:eastAsia="zh-CN"/>
        </w:rPr>
        <w:t>并报名</w:t>
      </w:r>
      <w:r>
        <w:rPr>
          <w:rFonts w:hint="eastAsia" w:ascii="仿宋_GB2312" w:eastAsia="仿宋_GB2312"/>
          <w:color w:val="000000"/>
          <w:sz w:val="32"/>
          <w:lang w:eastAsia="zh-CN"/>
        </w:rPr>
        <w:t>后，方可获取完整招标文件；</w:t>
      </w:r>
    </w:p>
    <w:p w14:paraId="0367F058">
      <w:pPr>
        <w:spacing w:before="0" w:beforeLines="0" w:after="0" w:afterLines="0" w:line="560" w:lineRule="exact"/>
        <w:ind w:firstLine="643" w:firstLineChars="200"/>
        <w:rPr>
          <w:rFonts w:hint="eastAsia" w:ascii="仿宋_GB2312" w:hAnsi="Times New Roman" w:eastAsia="仿宋_GB2312" w:cs="方正仿宋_GB2312"/>
          <w:color w:val="000000"/>
          <w:kern w:val="32"/>
          <w:sz w:val="32"/>
          <w:szCs w:val="32"/>
          <w:lang w:val="en-US" w:eastAsia="zh-CN"/>
        </w:rPr>
      </w:pPr>
      <w:r>
        <w:rPr>
          <w:rFonts w:hint="eastAsia" w:ascii="楷体_GB2312" w:hAnsi="楷体_GB2312" w:eastAsia="楷体_GB2312" w:cs="楷体_GB2312"/>
          <w:b/>
          <w:bCs/>
          <w:color w:val="000000"/>
          <w:kern w:val="32"/>
          <w:sz w:val="32"/>
          <w:szCs w:val="32"/>
          <w:lang w:val="en-US" w:eastAsia="zh-CN"/>
        </w:rPr>
        <w:t>（一）</w:t>
      </w:r>
      <w:r>
        <w:rPr>
          <w:rFonts w:hint="eastAsia" w:ascii="仿宋_GB2312" w:hAnsi="Times New Roman" w:eastAsia="仿宋_GB2312" w:cs="方正仿宋_GB2312"/>
          <w:color w:val="000000"/>
          <w:kern w:val="32"/>
          <w:sz w:val="32"/>
          <w:szCs w:val="32"/>
          <w:lang w:val="en-US" w:eastAsia="zh-CN"/>
        </w:rPr>
        <w:t>总所参与投标，须提供以下材料：</w:t>
      </w:r>
    </w:p>
    <w:p w14:paraId="22B402DE">
      <w:pPr>
        <w:pStyle w:val="13"/>
        <w:spacing w:beforeLines="0" w:afterLines="0" w:line="560" w:lineRule="exact"/>
        <w:ind w:firstLine="643"/>
        <w:rPr>
          <w:rFonts w:hint="eastAsia" w:ascii="仿宋_GB2312" w:hAnsi="仿宋_GB2312" w:eastAsia="仿宋_GB2312" w:cs="仿宋_GB2312"/>
          <w:b w:val="0"/>
          <w:bCs w:val="0"/>
          <w:color w:val="000000"/>
          <w:sz w:val="32"/>
        </w:rPr>
      </w:pPr>
      <w:r>
        <w:rPr>
          <w:rFonts w:hint="eastAsia" w:ascii="仿宋_GB2312" w:hAnsi="仿宋_GB2312" w:eastAsia="仿宋_GB2312" w:cs="仿宋_GB2312"/>
          <w:b w:val="0"/>
          <w:bCs w:val="0"/>
          <w:color w:val="000000"/>
          <w:sz w:val="32"/>
          <w:lang w:val="en-US" w:eastAsia="zh-CN"/>
        </w:rPr>
        <w:t>1.</w:t>
      </w:r>
      <w:r>
        <w:rPr>
          <w:rFonts w:hint="eastAsia" w:ascii="仿宋_GB2312" w:hAnsi="仿宋_GB2312" w:eastAsia="仿宋_GB2312" w:cs="仿宋_GB2312"/>
          <w:b w:val="0"/>
          <w:bCs w:val="0"/>
          <w:color w:val="000000"/>
          <w:sz w:val="32"/>
        </w:rPr>
        <w:t>投标申请书（格式见附件）</w:t>
      </w:r>
    </w:p>
    <w:p w14:paraId="77726852">
      <w:pPr>
        <w:pStyle w:val="13"/>
        <w:spacing w:beforeLines="0" w:afterLines="0" w:line="560" w:lineRule="exact"/>
        <w:ind w:firstLine="643"/>
        <w:rPr>
          <w:rFonts w:hint="eastAsia" w:ascii="仿宋_GB2312" w:hAnsi="仿宋_GB2312" w:eastAsia="仿宋_GB2312" w:cs="仿宋_GB2312"/>
          <w:b w:val="0"/>
          <w:bCs w:val="0"/>
          <w:color w:val="000000"/>
          <w:sz w:val="32"/>
          <w:lang w:eastAsia="zh-CN"/>
        </w:rPr>
      </w:pPr>
      <w:r>
        <w:rPr>
          <w:rFonts w:hint="eastAsia" w:ascii="仿宋_GB2312" w:hAnsi="仿宋_GB2312" w:eastAsia="仿宋_GB2312" w:cs="仿宋_GB2312"/>
          <w:b w:val="0"/>
          <w:bCs w:val="0"/>
          <w:color w:val="000000"/>
          <w:sz w:val="32"/>
          <w:lang w:eastAsia="zh-CN"/>
        </w:rPr>
        <w:t>2</w:t>
      </w:r>
      <w:r>
        <w:rPr>
          <w:rFonts w:hint="eastAsia" w:ascii="仿宋_GB2312" w:hAnsi="仿宋_GB2312" w:eastAsia="仿宋_GB2312" w:cs="仿宋_GB2312"/>
          <w:b w:val="0"/>
          <w:bCs w:val="0"/>
          <w:color w:val="000000"/>
          <w:sz w:val="32"/>
          <w:lang w:val="en-US" w:eastAsia="zh-CN"/>
        </w:rPr>
        <w:t>.</w:t>
      </w:r>
      <w:r>
        <w:rPr>
          <w:rFonts w:hint="eastAsia" w:ascii="仿宋_GB2312" w:hAnsi="仿宋_GB2312" w:eastAsia="仿宋_GB2312" w:cs="仿宋_GB2312"/>
          <w:b w:val="0"/>
          <w:bCs w:val="0"/>
          <w:color w:val="000000"/>
          <w:sz w:val="32"/>
          <w:lang w:eastAsia="zh-CN"/>
        </w:rPr>
        <w:t>保密承诺</w:t>
      </w:r>
      <w:r>
        <w:rPr>
          <w:rFonts w:hint="eastAsia" w:ascii="仿宋_GB2312" w:hAnsi="仿宋_GB2312" w:eastAsia="仿宋_GB2312" w:cs="仿宋_GB2312"/>
          <w:b w:val="0"/>
          <w:bCs w:val="0"/>
          <w:color w:val="000000"/>
          <w:sz w:val="32"/>
          <w:lang w:val="en-US" w:eastAsia="zh-CN"/>
        </w:rPr>
        <w:t>函</w:t>
      </w:r>
    </w:p>
    <w:p w14:paraId="5EC8010F">
      <w:pPr>
        <w:pStyle w:val="13"/>
        <w:spacing w:beforeLines="0" w:afterLines="0" w:line="560" w:lineRule="exact"/>
        <w:ind w:firstLine="643"/>
        <w:rPr>
          <w:rFonts w:hint="eastAsia" w:ascii="仿宋_GB2312" w:eastAsia="仿宋_GB2312" w:cs="方正仿宋_GB2312"/>
          <w:b w:val="0"/>
          <w:bCs w:val="0"/>
          <w:color w:val="000000"/>
          <w:sz w:val="32"/>
          <w:lang w:val="en-US" w:eastAsia="zh-CN"/>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二</w:t>
      </w:r>
      <w:r>
        <w:rPr>
          <w:rFonts w:hint="eastAsia" w:ascii="楷体_GB2312" w:hAnsi="楷体_GB2312" w:eastAsia="楷体_GB2312" w:cs="楷体_GB2312"/>
          <w:b/>
          <w:bCs/>
          <w:color w:val="000000"/>
          <w:sz w:val="32"/>
        </w:rPr>
        <w:t>）</w:t>
      </w:r>
      <w:r>
        <w:rPr>
          <w:rFonts w:hint="eastAsia" w:ascii="仿宋_GB2312" w:eastAsia="仿宋_GB2312" w:cs="方正仿宋_GB2312"/>
          <w:b w:val="0"/>
          <w:bCs w:val="0"/>
          <w:color w:val="000000"/>
          <w:sz w:val="32"/>
          <w:lang w:val="en-US" w:eastAsia="zh-CN"/>
        </w:rPr>
        <w:t>分所以总所名义投标的，</w:t>
      </w:r>
      <w:r>
        <w:rPr>
          <w:rFonts w:hint="eastAsia" w:ascii="仿宋_GB2312" w:hAnsi="Times New Roman" w:eastAsia="仿宋_GB2312" w:cs="方正仿宋_GB2312"/>
          <w:color w:val="000000"/>
          <w:kern w:val="32"/>
          <w:sz w:val="32"/>
          <w:szCs w:val="32"/>
          <w:lang w:val="en-US" w:eastAsia="zh-CN"/>
        </w:rPr>
        <w:t>须提供以下材料</w:t>
      </w:r>
      <w:r>
        <w:rPr>
          <w:rFonts w:hint="eastAsia" w:ascii="仿宋_GB2312" w:eastAsia="仿宋_GB2312" w:cs="方正仿宋_GB2312"/>
          <w:b w:val="0"/>
          <w:bCs w:val="0"/>
          <w:color w:val="000000"/>
          <w:sz w:val="32"/>
          <w:lang w:val="en-US" w:eastAsia="zh-CN"/>
        </w:rPr>
        <w:t>：</w:t>
      </w:r>
    </w:p>
    <w:p w14:paraId="7B5029DD">
      <w:pPr>
        <w:pStyle w:val="13"/>
        <w:spacing w:beforeLines="0" w:afterLines="0" w:line="560" w:lineRule="exact"/>
        <w:ind w:firstLine="643"/>
        <w:rPr>
          <w:rFonts w:hint="eastAsia" w:ascii="仿宋_GB2312" w:hAnsi="仿宋_GB2312" w:eastAsia="仿宋_GB2312" w:cs="仿宋_GB2312"/>
          <w:b w:val="0"/>
          <w:bCs w:val="0"/>
          <w:color w:val="000000"/>
          <w:sz w:val="32"/>
          <w:lang w:val="en-US" w:eastAsia="zh-CN"/>
        </w:rPr>
      </w:pPr>
      <w:r>
        <w:rPr>
          <w:rFonts w:hint="eastAsia" w:ascii="仿宋_GB2312" w:hAnsi="仿宋_GB2312" w:eastAsia="仿宋_GB2312" w:cs="仿宋_GB2312"/>
          <w:b w:val="0"/>
          <w:bCs w:val="0"/>
          <w:color w:val="000000"/>
          <w:sz w:val="32"/>
          <w:lang w:val="en-US" w:eastAsia="zh-CN"/>
        </w:rPr>
        <w:t>1.总所授权委托书（由总所出具，须加盖总所公章，授权分所代表总所参与本项目投标）</w:t>
      </w:r>
    </w:p>
    <w:p w14:paraId="02554B13">
      <w:pPr>
        <w:pStyle w:val="13"/>
        <w:spacing w:beforeLines="0" w:afterLines="0" w:line="560" w:lineRule="exact"/>
        <w:ind w:firstLine="643"/>
        <w:rPr>
          <w:rFonts w:hint="eastAsia" w:ascii="仿宋_GB2312" w:hAnsi="仿宋_GB2312" w:eastAsia="仿宋_GB2312" w:cs="仿宋_GB2312"/>
          <w:b w:val="0"/>
          <w:bCs w:val="0"/>
          <w:color w:val="000000"/>
          <w:sz w:val="32"/>
          <w:lang w:eastAsia="zh-CN"/>
        </w:rPr>
      </w:pPr>
      <w:r>
        <w:rPr>
          <w:rFonts w:hint="eastAsia" w:ascii="仿宋_GB2312" w:hAnsi="仿宋_GB2312" w:eastAsia="仿宋_GB2312" w:cs="仿宋_GB2312"/>
          <w:b w:val="0"/>
          <w:bCs w:val="0"/>
          <w:color w:val="000000"/>
          <w:sz w:val="32"/>
          <w:lang w:eastAsia="zh-CN"/>
        </w:rPr>
        <w:t>2</w:t>
      </w:r>
      <w:r>
        <w:rPr>
          <w:rFonts w:hint="eastAsia" w:ascii="仿宋_GB2312" w:hAnsi="仿宋_GB2312" w:eastAsia="仿宋_GB2312" w:cs="仿宋_GB2312"/>
          <w:b w:val="0"/>
          <w:bCs w:val="0"/>
          <w:color w:val="000000"/>
          <w:sz w:val="32"/>
          <w:lang w:val="en-US" w:eastAsia="zh-CN"/>
        </w:rPr>
        <w:t>.</w:t>
      </w:r>
      <w:r>
        <w:rPr>
          <w:rFonts w:hint="eastAsia" w:ascii="仿宋_GB2312" w:hAnsi="仿宋_GB2312" w:eastAsia="仿宋_GB2312" w:cs="仿宋_GB2312"/>
          <w:b w:val="0"/>
          <w:bCs w:val="0"/>
          <w:color w:val="000000"/>
          <w:sz w:val="32"/>
        </w:rPr>
        <w:t>投标申请书</w:t>
      </w:r>
      <w:r>
        <w:rPr>
          <w:rFonts w:hint="eastAsia" w:ascii="仿宋_GB2312" w:hAnsi="仿宋_GB2312" w:eastAsia="仿宋_GB2312" w:cs="仿宋_GB2312"/>
          <w:b w:val="0"/>
          <w:bCs w:val="0"/>
          <w:color w:val="000000"/>
          <w:sz w:val="32"/>
          <w:lang w:eastAsia="zh-CN"/>
        </w:rPr>
        <w:t>（</w:t>
      </w:r>
      <w:r>
        <w:rPr>
          <w:rFonts w:hint="eastAsia" w:ascii="仿宋_GB2312" w:hAnsi="仿宋_GB2312" w:eastAsia="仿宋_GB2312" w:cs="仿宋_GB2312"/>
          <w:b w:val="0"/>
          <w:bCs w:val="0"/>
          <w:color w:val="000000"/>
          <w:sz w:val="32"/>
          <w:lang w:val="en-US" w:eastAsia="zh-CN"/>
        </w:rPr>
        <w:t>投标人应为总所，盖章可为分所</w:t>
      </w:r>
      <w:r>
        <w:rPr>
          <w:rFonts w:hint="eastAsia" w:ascii="仿宋_GB2312" w:hAnsi="仿宋_GB2312" w:eastAsia="仿宋_GB2312" w:cs="仿宋_GB2312"/>
          <w:b w:val="0"/>
          <w:bCs w:val="0"/>
          <w:color w:val="000000"/>
          <w:sz w:val="32"/>
          <w:lang w:eastAsia="zh-CN"/>
        </w:rPr>
        <w:t>）</w:t>
      </w:r>
    </w:p>
    <w:p w14:paraId="21B1225F">
      <w:pPr>
        <w:pStyle w:val="13"/>
        <w:spacing w:beforeLines="0" w:afterLines="0" w:line="560" w:lineRule="exact"/>
        <w:ind w:firstLine="643"/>
        <w:rPr>
          <w:rFonts w:hint="default" w:ascii="仿宋_GB2312" w:eastAsia="仿宋_GB2312"/>
          <w:color w:val="000000"/>
          <w:sz w:val="32"/>
          <w:lang w:val="en-US" w:eastAsia="zh-CN"/>
        </w:rPr>
      </w:pPr>
      <w:r>
        <w:rPr>
          <w:rFonts w:hint="eastAsia" w:ascii="仿宋_GB2312" w:hAnsi="仿宋_GB2312" w:eastAsia="仿宋_GB2312" w:cs="仿宋_GB2312"/>
          <w:b w:val="0"/>
          <w:bCs w:val="0"/>
          <w:color w:val="000000"/>
          <w:sz w:val="32"/>
          <w:lang w:val="en-US" w:eastAsia="zh-CN"/>
        </w:rPr>
        <w:t>3.</w:t>
      </w:r>
      <w:r>
        <w:rPr>
          <w:rFonts w:hint="eastAsia" w:ascii="仿宋_GB2312" w:eastAsia="仿宋_GB2312"/>
          <w:b w:val="0"/>
          <w:bCs w:val="0"/>
          <w:color w:val="000000"/>
          <w:sz w:val="32"/>
          <w:lang w:eastAsia="zh-CN"/>
        </w:rPr>
        <w:t>保密承诺</w:t>
      </w:r>
      <w:r>
        <w:rPr>
          <w:rFonts w:hint="eastAsia" w:ascii="仿宋_GB2312" w:eastAsia="仿宋_GB2312"/>
          <w:color w:val="000000"/>
          <w:sz w:val="32"/>
          <w:lang w:val="en-US" w:eastAsia="zh-CN"/>
        </w:rPr>
        <w:t>函</w:t>
      </w:r>
      <w:r>
        <w:rPr>
          <w:rFonts w:hint="eastAsia" w:ascii="仿宋_GB2312" w:eastAsia="仿宋_GB2312"/>
          <w:color w:val="000000"/>
          <w:sz w:val="32"/>
          <w:lang w:eastAsia="zh-CN"/>
        </w:rPr>
        <w:t>（</w:t>
      </w:r>
      <w:r>
        <w:rPr>
          <w:rFonts w:hint="eastAsia" w:ascii="仿宋_GB2312" w:eastAsia="仿宋_GB2312"/>
          <w:color w:val="000000"/>
          <w:sz w:val="32"/>
          <w:lang w:val="en-US" w:eastAsia="zh-CN"/>
        </w:rPr>
        <w:t>投标人应为总所，盖章可为分所</w:t>
      </w:r>
      <w:r>
        <w:rPr>
          <w:rFonts w:hint="eastAsia" w:ascii="仿宋_GB2312" w:eastAsia="仿宋_GB2312"/>
          <w:color w:val="000000"/>
          <w:sz w:val="32"/>
          <w:lang w:eastAsia="zh-CN"/>
        </w:rPr>
        <w:t>）</w:t>
      </w:r>
    </w:p>
    <w:p w14:paraId="0AB3F2E2">
      <w:pPr>
        <w:widowControl w:val="0"/>
        <w:spacing w:beforeLines="0" w:afterLines="0" w:line="560" w:lineRule="exact"/>
        <w:ind w:firstLine="640" w:firstLineChars="200"/>
        <w:jc w:val="left"/>
        <w:rPr>
          <w:rFonts w:hint="eastAsia" w:ascii="仿宋_GB2312" w:eastAsia="仿宋_GB2312"/>
          <w:color w:val="000000"/>
          <w:sz w:val="32"/>
        </w:rPr>
      </w:pPr>
      <w:r>
        <w:rPr>
          <w:rFonts w:hint="eastAsia" w:ascii="仿宋_GB2312" w:eastAsia="仿宋_GB2312"/>
          <w:color w:val="000000"/>
          <w:sz w:val="32"/>
        </w:rPr>
        <w:t>投标人</w:t>
      </w:r>
      <w:r>
        <w:rPr>
          <w:rFonts w:hint="eastAsia" w:ascii="仿宋_GB2312" w:eastAsia="仿宋_GB2312"/>
          <w:color w:val="000000"/>
          <w:sz w:val="32"/>
          <w:lang w:eastAsia="zh"/>
        </w:rPr>
        <w:t>需</w:t>
      </w:r>
      <w:r>
        <w:rPr>
          <w:rFonts w:hint="eastAsia" w:ascii="仿宋_GB2312" w:eastAsia="仿宋_GB2312"/>
          <w:color w:val="000000"/>
          <w:sz w:val="32"/>
        </w:rPr>
        <w:t>将上述报名材料盖章扫描后的PDF版本，发送至</w:t>
      </w:r>
      <w:r>
        <w:rPr>
          <w:rFonts w:ascii="仿宋_GB2312" w:eastAsia="仿宋_GB2312"/>
          <w:color w:val="000000"/>
          <w:sz w:val="32"/>
        </w:rPr>
        <w:t>招标人</w:t>
      </w:r>
      <w:r>
        <w:rPr>
          <w:rFonts w:hint="eastAsia" w:ascii="仿宋_GB2312" w:eastAsia="仿宋_GB2312"/>
          <w:color w:val="000000"/>
          <w:sz w:val="32"/>
        </w:rPr>
        <w:t>邮箱zhangyujiao1@jezetek.cc进行报名。审核通过后报名成功，</w:t>
      </w:r>
      <w:r>
        <w:rPr>
          <w:rFonts w:hint="eastAsia" w:ascii="仿宋_GB2312" w:eastAsia="仿宋_GB2312"/>
          <w:color w:val="000000"/>
          <w:sz w:val="32"/>
          <w:lang w:val="en-US" w:eastAsia="zh-CN"/>
        </w:rPr>
        <w:t>完整的</w:t>
      </w:r>
      <w:r>
        <w:rPr>
          <w:rFonts w:ascii="仿宋_GB2312" w:eastAsia="仿宋_GB2312"/>
          <w:color w:val="000000"/>
          <w:sz w:val="32"/>
        </w:rPr>
        <w:t>招标</w:t>
      </w:r>
      <w:r>
        <w:rPr>
          <w:rFonts w:hint="eastAsia" w:ascii="仿宋_GB2312" w:eastAsia="仿宋_GB2312"/>
          <w:color w:val="000000"/>
          <w:sz w:val="32"/>
        </w:rPr>
        <w:t>文件</w:t>
      </w:r>
      <w:r>
        <w:rPr>
          <w:rFonts w:hint="eastAsia" w:ascii="仿宋_GB2312" w:eastAsia="仿宋_GB2312"/>
          <w:color w:val="000000"/>
          <w:sz w:val="32"/>
          <w:lang w:eastAsia="zh"/>
        </w:rPr>
        <w:t>将</w:t>
      </w:r>
      <w:r>
        <w:rPr>
          <w:rFonts w:hint="eastAsia" w:ascii="仿宋_GB2312" w:eastAsia="仿宋_GB2312"/>
          <w:color w:val="000000"/>
          <w:sz w:val="32"/>
        </w:rPr>
        <w:t>通过报名邮箱发送至投标人。</w:t>
      </w:r>
    </w:p>
    <w:p w14:paraId="3CE442D6">
      <w:pPr>
        <w:pStyle w:val="14"/>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五、</w:t>
      </w:r>
      <w:r>
        <w:rPr>
          <w:rFonts w:hint="eastAsia" w:hAnsi="黑体" w:cs="黑体"/>
          <w:color w:val="000000"/>
          <w:sz w:val="32"/>
          <w:szCs w:val="32"/>
        </w:rPr>
        <w:t>投标文件递交</w:t>
      </w:r>
    </w:p>
    <w:p w14:paraId="69C03594">
      <w:pPr>
        <w:pStyle w:val="13"/>
        <w:spacing w:beforeLines="0" w:afterLines="0"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（一）递交截止时间：</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10</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13</w:t>
      </w:r>
      <w:r>
        <w:rPr>
          <w:rFonts w:hint="eastAsia" w:ascii="仿宋_GB2312" w:eastAsia="仿宋_GB2312"/>
          <w:color w:val="000000"/>
          <w:sz w:val="32"/>
          <w:highlight w:val="none"/>
        </w:rPr>
        <w:t>日09时</w:t>
      </w:r>
      <w:r>
        <w:rPr>
          <w:rFonts w:hint="eastAsia" w:ascii="仿宋_GB2312" w:eastAsia="仿宋_GB2312"/>
          <w:color w:val="000000"/>
          <w:sz w:val="32"/>
          <w:highlight w:val="none"/>
          <w:lang w:eastAsia="zh"/>
          <w:woUserID w:val="2"/>
        </w:rPr>
        <w:t>0</w:t>
      </w:r>
      <w:r>
        <w:rPr>
          <w:rFonts w:hint="eastAsia" w:ascii="仿宋_GB2312" w:eastAsia="仿宋_GB2312"/>
          <w:color w:val="000000"/>
          <w:sz w:val="32"/>
          <w:highlight w:val="none"/>
          <w:lang w:val="en-US" w:eastAsia="zh-CN"/>
        </w:rPr>
        <w:t>0</w:t>
      </w:r>
      <w:r>
        <w:rPr>
          <w:rFonts w:hint="eastAsia" w:ascii="仿宋_GB2312" w:eastAsia="仿宋_GB2312"/>
          <w:color w:val="000000"/>
          <w:sz w:val="32"/>
          <w:highlight w:val="none"/>
        </w:rPr>
        <w:t>分（北京时间）</w:t>
      </w:r>
    </w:p>
    <w:p w14:paraId="77C18DF2">
      <w:pPr>
        <w:spacing w:beforeLines="0" w:afterLines="0" w:line="560" w:lineRule="exact"/>
        <w:ind w:firstLine="643" w:firstLineChars="200"/>
        <w:rPr>
          <w:rFonts w:hint="eastAsia" w:ascii="仿宋_GB2312" w:hAnsi="仿宋_GB2312" w:eastAsia="仿宋_GB2312" w:cs="仿宋_GB2312"/>
          <w:sz w:val="32"/>
          <w:szCs w:val="32"/>
          <w:highlight w:val="none"/>
        </w:rPr>
      </w:pPr>
      <w:r>
        <w:rPr>
          <w:rFonts w:hint="eastAsia" w:ascii="楷体_GB2312" w:hAnsi="楷体_GB2312" w:eastAsia="楷体_GB2312" w:cs="楷体_GB2312"/>
          <w:b/>
          <w:bCs/>
          <w:color w:val="000000"/>
          <w:kern w:val="32"/>
          <w:sz w:val="32"/>
          <w:szCs w:val="32"/>
          <w:highlight w:val="none"/>
        </w:rPr>
        <w:t>（二）递交方式：</w:t>
      </w:r>
      <w:r>
        <w:rPr>
          <w:rFonts w:hint="eastAsia" w:ascii="仿宋_GB2312" w:hAnsi="仿宋_GB2312" w:eastAsia="仿宋_GB2312" w:cs="仿宋_GB2312"/>
          <w:sz w:val="32"/>
          <w:szCs w:val="32"/>
          <w:highlight w:val="none"/>
        </w:rPr>
        <w:t>现场</w:t>
      </w:r>
      <w:r>
        <w:rPr>
          <w:rFonts w:hint="eastAsia" w:ascii="仿宋_GB2312" w:hAnsi="仿宋_GB2312" w:eastAsia="仿宋_GB2312" w:cs="仿宋_GB2312"/>
          <w:sz w:val="32"/>
          <w:szCs w:val="32"/>
          <w:highlight w:val="none"/>
          <w:lang w:val="en-US" w:eastAsia="zh-CN"/>
        </w:rPr>
        <w:t>送达</w:t>
      </w:r>
    </w:p>
    <w:p w14:paraId="5F6E475A">
      <w:pPr>
        <w:spacing w:beforeLines="0" w:afterLines="0" w:line="560" w:lineRule="exact"/>
        <w:ind w:firstLine="643" w:firstLineChars="200"/>
        <w:rPr>
          <w:rFonts w:hint="eastAsia" w:ascii="仿宋_GB2312" w:eastAsia="仿宋_GB2312"/>
          <w:sz w:val="32"/>
        </w:rPr>
      </w:pPr>
      <w:r>
        <w:rPr>
          <w:rFonts w:hint="eastAsia" w:ascii="楷体_GB2312" w:hAnsi="楷体_GB2312" w:eastAsia="楷体_GB2312" w:cs="楷体_GB2312"/>
          <w:b/>
          <w:bCs/>
          <w:color w:val="000000"/>
          <w:kern w:val="32"/>
          <w:sz w:val="32"/>
          <w:szCs w:val="32"/>
        </w:rPr>
        <w:t>（三）递交地点：</w:t>
      </w:r>
      <w:r>
        <w:rPr>
          <w:rFonts w:hint="eastAsia" w:ascii="仿宋_GB2312" w:eastAsia="仿宋_GB2312"/>
          <w:sz w:val="32"/>
        </w:rPr>
        <w:t>四川省绵阳市</w:t>
      </w:r>
      <w:r>
        <w:rPr>
          <w:rFonts w:hint="eastAsia" w:ascii="仿宋_GB2312" w:hAnsi="仿宋_GB2312" w:eastAsia="仿宋_GB2312" w:cs="仿宋_GB2312"/>
          <w:sz w:val="32"/>
          <w:szCs w:val="32"/>
        </w:rPr>
        <w:t>涪城区九华路6号</w:t>
      </w:r>
    </w:p>
    <w:p w14:paraId="5BDECCB7">
      <w:pPr>
        <w:spacing w:beforeLines="0" w:afterLines="0" w:line="560" w:lineRule="exact"/>
        <w:ind w:firstLine="640" w:firstLineChars="200"/>
        <w:rPr>
          <w:rFonts w:hint="eastAsia"/>
        </w:rPr>
      </w:pPr>
      <w:r>
        <w:rPr>
          <w:rFonts w:hint="eastAsia" w:ascii="仿宋_GB2312" w:eastAsia="仿宋_GB2312"/>
          <w:sz w:val="32"/>
        </w:rPr>
        <w:t>投标文件必须在递交截止时间前送达递交地点，逾期送达或未送达指定地点的视为自动弃权。</w:t>
      </w:r>
    </w:p>
    <w:p w14:paraId="7ABD2BCE">
      <w:pPr>
        <w:pStyle w:val="14"/>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六、</w:t>
      </w:r>
      <w:r>
        <w:rPr>
          <w:rFonts w:hint="eastAsia" w:hAnsi="黑体" w:cs="黑体"/>
          <w:color w:val="000000"/>
          <w:sz w:val="32"/>
          <w:szCs w:val="32"/>
        </w:rPr>
        <w:t>开标时间</w:t>
      </w:r>
    </w:p>
    <w:p w14:paraId="4EE1EFCE">
      <w:pPr>
        <w:pStyle w:val="13"/>
        <w:spacing w:beforeLines="0" w:afterLines="0" w:line="560" w:lineRule="exact"/>
        <w:ind w:firstLine="640"/>
        <w:rPr>
          <w:rFonts w:ascii="仿宋_GB2312" w:eastAsia="仿宋_GB2312"/>
          <w:color w:val="000000"/>
          <w:sz w:val="32"/>
          <w:highlight w:val="none"/>
        </w:rPr>
      </w:pP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10</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13</w:t>
      </w:r>
      <w:r>
        <w:rPr>
          <w:rFonts w:hint="eastAsia" w:ascii="仿宋_GB2312" w:eastAsia="仿宋_GB2312"/>
          <w:color w:val="000000"/>
          <w:sz w:val="32"/>
          <w:highlight w:val="none"/>
        </w:rPr>
        <w:t>日09时</w:t>
      </w:r>
      <w:r>
        <w:rPr>
          <w:rFonts w:hint="eastAsia" w:ascii="仿宋_GB2312" w:eastAsia="仿宋_GB2312"/>
          <w:color w:val="000000"/>
          <w:sz w:val="32"/>
          <w:highlight w:val="none"/>
          <w:lang w:eastAsia="zh"/>
          <w:woUserID w:val="2"/>
        </w:rPr>
        <w:t>0</w:t>
      </w:r>
      <w:r>
        <w:rPr>
          <w:rFonts w:hint="eastAsia" w:ascii="仿宋_GB2312" w:eastAsia="仿宋_GB2312"/>
          <w:color w:val="000000"/>
          <w:sz w:val="32"/>
          <w:highlight w:val="none"/>
          <w:lang w:val="en-US" w:eastAsia="zh-CN"/>
        </w:rPr>
        <w:t>0</w:t>
      </w:r>
      <w:r>
        <w:rPr>
          <w:rFonts w:hint="eastAsia" w:ascii="仿宋_GB2312" w:eastAsia="仿宋_GB2312"/>
          <w:color w:val="000000"/>
          <w:sz w:val="32"/>
          <w:highlight w:val="none"/>
        </w:rPr>
        <w:t>分（北京时间）</w:t>
      </w:r>
    </w:p>
    <w:p w14:paraId="1216EFA2">
      <w:pPr>
        <w:pStyle w:val="14"/>
        <w:pageBreakBefore w:val="0"/>
        <w:widowControl w:val="0"/>
        <w:numPr>
          <w:ilvl w:val="1"/>
          <w:numId w:val="0"/>
        </w:numPr>
        <w:kinsoku/>
        <w:wordWrap w:val="0"/>
        <w:overflowPunct/>
        <w:topLinePunct w:val="0"/>
        <w:autoSpaceDE/>
        <w:autoSpaceDN/>
        <w:bidi w:val="0"/>
        <w:adjustRightInd/>
        <w:snapToGrid/>
        <w:spacing w:before="0" w:beforeLines="0" w:after="0" w:afterLines="0" w:line="560" w:lineRule="exact"/>
        <w:ind w:firstLine="640" w:firstLineChars="200"/>
        <w:textAlignment w:val="auto"/>
        <w:rPr>
          <w:rFonts w:hint="eastAsia" w:hAnsi="黑体" w:cs="黑体"/>
          <w:sz w:val="32"/>
          <w:szCs w:val="32"/>
        </w:rPr>
      </w:pPr>
      <w:r>
        <w:rPr>
          <w:rFonts w:hint="eastAsia" w:ascii="黑体" w:hAnsi="黑体" w:eastAsia="黑体" w:cs="黑体"/>
          <w:bCs/>
          <w:kern w:val="2"/>
          <w:sz w:val="32"/>
          <w:szCs w:val="32"/>
          <w:lang w:val="zh-CN" w:eastAsia="zh-CN" w:bidi="ar-SA"/>
        </w:rPr>
        <w:t>七、</w:t>
      </w:r>
      <w:r>
        <w:rPr>
          <w:rFonts w:hint="eastAsia" w:hAnsi="黑体" w:cs="黑体"/>
          <w:color w:val="000000"/>
          <w:sz w:val="32"/>
          <w:szCs w:val="32"/>
        </w:rPr>
        <w:t>发布公告媒介</w:t>
      </w:r>
    </w:p>
    <w:p w14:paraId="38C9F00E">
      <w:pPr>
        <w:pStyle w:val="13"/>
        <w:keepLines/>
        <w:pageBreakBefore w:val="0"/>
        <w:widowControl w:val="0"/>
        <w:kinsoku/>
        <w:wordWrap w:val="0"/>
        <w:overflowPunct/>
        <w:topLinePunct w:val="0"/>
        <w:autoSpaceDE/>
        <w:autoSpaceDN/>
        <w:bidi w:val="0"/>
        <w:adjustRightInd/>
        <w:snapToGrid/>
        <w:spacing w:beforeLines="0" w:afterLines="0" w:line="560" w:lineRule="exact"/>
        <w:ind w:firstLine="640"/>
        <w:textAlignment w:val="auto"/>
        <w:rPr>
          <w:rFonts w:hint="eastAsia" w:ascii="仿宋_GB2312" w:eastAsia="仿宋_GB2312"/>
          <w:color w:val="000000"/>
          <w:sz w:val="32"/>
        </w:rPr>
      </w:pPr>
      <w:r>
        <w:rPr>
          <w:rFonts w:hint="eastAsia" w:ascii="仿宋_GB2312" w:eastAsia="仿宋_GB2312"/>
          <w:color w:val="000000"/>
          <w:sz w:val="32"/>
        </w:rPr>
        <w:t>本次招标公告仅在</w:t>
      </w:r>
      <w:r>
        <w:rPr>
          <w:rFonts w:hint="eastAsia" w:ascii="仿宋_GB2312" w:eastAsia="仿宋_GB2312"/>
          <w:color w:val="000000"/>
          <w:sz w:val="32"/>
          <w:lang w:eastAsia="zh"/>
          <w:woUserID w:val="3"/>
        </w:rPr>
        <w:t>九洲集团</w:t>
      </w:r>
      <w:r>
        <w:rPr>
          <w:rFonts w:hint="eastAsia" w:ascii="仿宋_GB2312" w:eastAsia="仿宋_GB2312"/>
          <w:color w:val="000000"/>
          <w:sz w:val="32"/>
        </w:rPr>
        <w:t>官网（www.</w:t>
      </w:r>
      <w:r>
        <w:rPr>
          <w:rFonts w:ascii="仿宋_GB2312" w:eastAsia="仿宋_GB2312"/>
          <w:color w:val="000000"/>
          <w:sz w:val="32"/>
        </w:rPr>
        <w:t>jezetek</w:t>
      </w:r>
      <w:r>
        <w:rPr>
          <w:rFonts w:hint="eastAsia" w:ascii="仿宋_GB2312" w:eastAsia="仿宋_GB2312"/>
          <w:color w:val="000000"/>
          <w:sz w:val="32"/>
        </w:rPr>
        <w:t>.c</w:t>
      </w:r>
      <w:r>
        <w:rPr>
          <w:rFonts w:ascii="仿宋_GB2312" w:eastAsia="仿宋_GB2312"/>
          <w:color w:val="000000"/>
          <w:sz w:val="32"/>
        </w:rPr>
        <w:t>c</w:t>
      </w:r>
      <w:r>
        <w:rPr>
          <w:rFonts w:hint="eastAsia" w:ascii="仿宋_GB2312" w:eastAsia="仿宋_GB2312"/>
          <w:color w:val="000000"/>
          <w:sz w:val="32"/>
        </w:rPr>
        <w:t>）</w:t>
      </w:r>
      <w:r>
        <w:rPr>
          <w:rFonts w:hint="eastAsia" w:ascii="仿宋_GB2312" w:eastAsia="仿宋_GB2312"/>
          <w:color w:val="000000"/>
          <w:sz w:val="32"/>
          <w:lang w:val="en-US" w:eastAsia="zh-CN"/>
        </w:rPr>
        <w:t>和</w:t>
      </w:r>
      <w:r>
        <w:rPr>
          <w:rFonts w:hint="eastAsia" w:ascii="仿宋_GB2312" w:eastAsia="仿宋_GB2312"/>
          <w:color w:val="000000"/>
          <w:sz w:val="32"/>
          <w:highlight w:val="none"/>
        </w:rPr>
        <w:t>绵阳市国资委官网</w:t>
      </w:r>
      <w:r>
        <w:rPr>
          <w:rFonts w:hint="eastAsia" w:ascii="仿宋_GB2312" w:eastAsia="仿宋_GB2312"/>
          <w:color w:val="000000"/>
          <w:sz w:val="32"/>
          <w:highlight w:val="none"/>
          <w:lang w:eastAsia="zh-CN"/>
        </w:rPr>
        <w:t>（</w:t>
      </w:r>
      <w:r>
        <w:rPr>
          <w:rFonts w:hint="eastAsia" w:ascii="仿宋_GB2312" w:eastAsia="仿宋_GB2312"/>
          <w:color w:val="000000"/>
          <w:sz w:val="32"/>
          <w:highlight w:val="none"/>
        </w:rPr>
        <w:t>gzw.my.gov.cn</w:t>
      </w:r>
      <w:r>
        <w:rPr>
          <w:rFonts w:hint="eastAsia" w:ascii="仿宋_GB2312" w:eastAsia="仿宋_GB2312"/>
          <w:color w:val="000000"/>
          <w:sz w:val="32"/>
          <w:highlight w:val="none"/>
          <w:lang w:eastAsia="zh-CN"/>
        </w:rPr>
        <w:t>）</w:t>
      </w:r>
      <w:r>
        <w:rPr>
          <w:rFonts w:hint="eastAsia" w:ascii="仿宋_GB2312" w:eastAsia="仿宋_GB2312"/>
          <w:color w:val="000000"/>
          <w:sz w:val="32"/>
        </w:rPr>
        <w:t>发布。对于因其他网站转载并发布的非完整版或修改版公告，而导致误报名或无效报名的情形，</w:t>
      </w:r>
      <w:r>
        <w:rPr>
          <w:rFonts w:ascii="仿宋_GB2312" w:eastAsia="仿宋_GB2312"/>
          <w:color w:val="000000"/>
          <w:sz w:val="32"/>
        </w:rPr>
        <w:t>招标人</w:t>
      </w:r>
      <w:r>
        <w:rPr>
          <w:rFonts w:hint="eastAsia" w:ascii="仿宋_GB2312" w:eastAsia="仿宋_GB2312"/>
          <w:color w:val="000000"/>
          <w:sz w:val="32"/>
        </w:rPr>
        <w:t>不予承担责任。</w:t>
      </w:r>
    </w:p>
    <w:p w14:paraId="244460E5">
      <w:pPr>
        <w:pStyle w:val="14"/>
        <w:keepNext w:val="0"/>
        <w:pageBreakBefore w:val="0"/>
        <w:widowControl w:val="0"/>
        <w:numPr>
          <w:ilvl w:val="1"/>
          <w:numId w:val="0"/>
        </w:numPr>
        <w:kinsoku/>
        <w:wordWrap w:val="0"/>
        <w:overflowPunct/>
        <w:topLinePunct w:val="0"/>
        <w:autoSpaceDE/>
        <w:autoSpaceDN/>
        <w:bidi w:val="0"/>
        <w:adjustRightInd/>
        <w:snapToGrid/>
        <w:spacing w:before="0" w:beforeLines="0" w:after="0" w:afterLines="0" w:line="560" w:lineRule="exact"/>
        <w:ind w:firstLine="640" w:firstLineChars="200"/>
        <w:textAlignment w:val="auto"/>
        <w:rPr>
          <w:rFonts w:hint="eastAsia" w:ascii="黑体" w:hAnsi="黑体" w:eastAsia="黑体" w:cs="黑体"/>
          <w:bCs/>
          <w:kern w:val="2"/>
          <w:sz w:val="32"/>
          <w:szCs w:val="32"/>
          <w:lang w:val="en-US" w:eastAsia="zh-CN" w:bidi="ar-SA"/>
        </w:rPr>
      </w:pPr>
      <w:r>
        <w:rPr>
          <w:rFonts w:hint="eastAsia" w:ascii="黑体" w:hAnsi="黑体" w:eastAsia="黑体" w:cs="黑体"/>
          <w:bCs/>
          <w:kern w:val="2"/>
          <w:sz w:val="32"/>
          <w:szCs w:val="32"/>
          <w:lang w:val="en-US" w:eastAsia="zh-CN" w:bidi="ar-SA"/>
        </w:rPr>
        <w:t>八、公告期限</w:t>
      </w:r>
    </w:p>
    <w:p w14:paraId="7D4AF49D">
      <w:pPr>
        <w:spacing w:beforeLines="0" w:afterLines="0" w:line="560" w:lineRule="exact"/>
        <w:ind w:firstLine="640" w:firstLineChars="200"/>
        <w:rPr>
          <w:rFonts w:hint="eastAsia" w:ascii="仿宋_GB2312" w:eastAsia="仿宋_GB2312"/>
          <w:sz w:val="32"/>
          <w:lang w:val="en-US"/>
        </w:rPr>
      </w:pPr>
      <w:r>
        <w:rPr>
          <w:rFonts w:hint="eastAsia" w:ascii="仿宋_GB2312" w:eastAsia="仿宋_GB2312" w:cstheme="minorBidi"/>
          <w:kern w:val="2"/>
          <w:sz w:val="32"/>
          <w:szCs w:val="21"/>
          <w:lang w:val="en-US" w:eastAsia="zh-CN"/>
        </w:rPr>
        <w:t>2026年9月14日</w:t>
      </w:r>
      <w:r>
        <w:rPr>
          <w:rFonts w:hint="eastAsia" w:ascii="仿宋_GB2312" w:eastAsia="仿宋_GB2312"/>
          <w:sz w:val="32"/>
          <w:lang w:val="en-US"/>
        </w:rPr>
        <w:t>至202</w:t>
      </w:r>
      <w:r>
        <w:rPr>
          <w:rFonts w:hint="eastAsia" w:ascii="仿宋_GB2312" w:eastAsia="仿宋_GB2312"/>
          <w:sz w:val="32"/>
          <w:lang w:val="en-US" w:eastAsia="zh-CN"/>
          <w:woUserID w:val="0"/>
        </w:rPr>
        <w:t>6</w:t>
      </w:r>
      <w:r>
        <w:rPr>
          <w:rFonts w:hint="eastAsia" w:ascii="仿宋_GB2312" w:eastAsia="仿宋_GB2312"/>
          <w:sz w:val="32"/>
          <w:lang w:val="en-US"/>
        </w:rPr>
        <w:t>年</w:t>
      </w:r>
      <w:r>
        <w:rPr>
          <w:rFonts w:hint="eastAsia" w:ascii="仿宋_GB2312" w:eastAsia="仿宋_GB2312"/>
          <w:sz w:val="32"/>
          <w:lang w:val="en-US" w:eastAsia="zh-CN"/>
        </w:rPr>
        <w:t>10</w:t>
      </w:r>
      <w:r>
        <w:rPr>
          <w:rFonts w:hint="eastAsia" w:ascii="仿宋_GB2312" w:eastAsia="仿宋_GB2312"/>
          <w:sz w:val="32"/>
          <w:lang w:val="en-US"/>
        </w:rPr>
        <w:t>月</w:t>
      </w:r>
      <w:r>
        <w:rPr>
          <w:rFonts w:hint="eastAsia" w:ascii="仿宋_GB2312" w:eastAsia="仿宋_GB2312"/>
          <w:sz w:val="32"/>
          <w:lang w:val="en-US" w:eastAsia="zh-CN"/>
        </w:rPr>
        <w:t>13</w:t>
      </w:r>
      <w:r>
        <w:rPr>
          <w:rFonts w:hint="eastAsia" w:ascii="仿宋_GB2312" w:eastAsia="仿宋_GB2312"/>
          <w:sz w:val="32"/>
          <w:lang w:val="en-US"/>
        </w:rPr>
        <w:t>日</w:t>
      </w:r>
    </w:p>
    <w:p w14:paraId="48B1DB52">
      <w:pPr>
        <w:pStyle w:val="14"/>
        <w:keepNext w:val="0"/>
        <w:keepLines w:val="0"/>
        <w:pageBreakBefore w:val="0"/>
        <w:widowControl w:val="0"/>
        <w:numPr>
          <w:ilvl w:val="1"/>
          <w:numId w:val="0"/>
        </w:numPr>
        <w:kinsoku/>
        <w:wordWrap w:val="0"/>
        <w:overflowPunct/>
        <w:topLinePunct w:val="0"/>
        <w:autoSpaceDE/>
        <w:autoSpaceDN/>
        <w:bidi w:val="0"/>
        <w:adjustRightInd/>
        <w:snapToGrid/>
        <w:spacing w:before="0" w:beforeLines="0" w:after="0" w:afterLines="0" w:line="560" w:lineRule="exact"/>
        <w:ind w:firstLine="640" w:firstLineChars="200"/>
        <w:textAlignment w:val="auto"/>
        <w:rPr>
          <w:rFonts w:hint="eastAsia" w:hAnsi="黑体" w:cs="黑体"/>
          <w:sz w:val="32"/>
          <w:szCs w:val="32"/>
          <w:lang w:val="en-US"/>
        </w:rPr>
      </w:pPr>
      <w:r>
        <w:rPr>
          <w:rFonts w:hint="eastAsia" w:ascii="黑体" w:hAnsi="黑体" w:eastAsia="黑体" w:cs="黑体"/>
          <w:bCs/>
          <w:kern w:val="2"/>
          <w:sz w:val="32"/>
          <w:szCs w:val="32"/>
          <w:lang w:val="en-US" w:eastAsia="zh-CN" w:bidi="ar-SA"/>
        </w:rPr>
        <w:t>九、</w:t>
      </w:r>
      <w:r>
        <w:rPr>
          <w:rFonts w:hint="eastAsia" w:hAnsi="黑体" w:cs="黑体"/>
          <w:sz w:val="32"/>
          <w:szCs w:val="32"/>
          <w:lang w:val="en-US"/>
        </w:rPr>
        <w:t>联系方式</w:t>
      </w:r>
    </w:p>
    <w:p w14:paraId="08309790">
      <w:pPr>
        <w:keepNext w:val="0"/>
        <w:keepLines/>
        <w:pageBreakBefore w:val="0"/>
        <w:widowControl w:val="0"/>
        <w:kinsoku/>
        <w:overflowPunct/>
        <w:topLinePunct w:val="0"/>
        <w:autoSpaceDE/>
        <w:autoSpaceDN/>
        <w:bidi w:val="0"/>
        <w:adjustRightInd/>
        <w:snapToGrid/>
        <w:spacing w:beforeLines="0" w:afterLines="0" w:line="560" w:lineRule="exact"/>
        <w:ind w:firstLine="640" w:firstLineChars="200"/>
        <w:textAlignment w:val="auto"/>
        <w:rPr>
          <w:rStyle w:val="15"/>
          <w:rFonts w:hint="eastAsia" w:ascii="仿宋_GB2312" w:hAnsi="仿宋_GB2312" w:eastAsia="仿宋_GB2312" w:cs="仿宋_GB2312"/>
          <w:b w:val="0"/>
          <w:bCs w:val="0"/>
          <w:sz w:val="32"/>
          <w:lang w:val="en-US" w:eastAsia="zh"/>
          <w:woUserID w:val="4"/>
        </w:rPr>
      </w:pPr>
      <w:r>
        <w:rPr>
          <w:rStyle w:val="15"/>
          <w:rFonts w:hint="eastAsia" w:ascii="仿宋_GB2312" w:hAnsi="仿宋_GB2312" w:eastAsia="仿宋_GB2312" w:cs="仿宋_GB2312"/>
          <w:b w:val="0"/>
          <w:bCs w:val="0"/>
          <w:sz w:val="32"/>
        </w:rPr>
        <w:t>招标人：</w:t>
      </w:r>
      <w:r>
        <w:rPr>
          <w:rStyle w:val="15"/>
          <w:rFonts w:hint="eastAsia" w:ascii="仿宋_GB2312" w:hAnsi="仿宋_GB2312" w:eastAsia="仿宋_GB2312" w:cs="仿宋_GB2312"/>
          <w:b w:val="0"/>
          <w:bCs w:val="0"/>
          <w:sz w:val="32"/>
          <w:lang w:val="en-US" w:eastAsia="zh-CN"/>
        </w:rPr>
        <w:t>九洲集团</w:t>
      </w:r>
    </w:p>
    <w:p w14:paraId="78CE2723">
      <w:pPr>
        <w:pStyle w:val="2"/>
        <w:keepNext w:val="0"/>
        <w:pageBreakBefore w:val="0"/>
        <w:widowControl w:val="0"/>
        <w:kinsoku/>
        <w:overflowPunct/>
        <w:topLinePunct w:val="0"/>
        <w:autoSpaceDE/>
        <w:autoSpaceDN/>
        <w:bidi w:val="0"/>
        <w:adjustRightInd/>
        <w:snapToGrid/>
        <w:spacing w:beforeLines="0" w:after="0" w:afterLines="0" w:line="560" w:lineRule="exact"/>
        <w:ind w:firstLine="640" w:firstLineChars="200"/>
        <w:textAlignment w:val="auto"/>
        <w:rPr>
          <w:rStyle w:val="15"/>
          <w:rFonts w:hint="eastAsia" w:ascii="仿宋_GB2312" w:hAnsi="仿宋_GB2312" w:eastAsia="仿宋_GB2312" w:cs="仿宋_GB2312"/>
          <w:b w:val="0"/>
          <w:bCs w:val="0"/>
          <w:sz w:val="32"/>
        </w:rPr>
      </w:pPr>
      <w:r>
        <w:rPr>
          <w:rStyle w:val="15"/>
          <w:rFonts w:hint="eastAsia" w:ascii="仿宋_GB2312" w:hAnsi="仿宋_GB2312" w:eastAsia="仿宋_GB2312" w:cs="仿宋_GB2312"/>
          <w:b w:val="0"/>
          <w:bCs w:val="0"/>
          <w:sz w:val="32"/>
        </w:rPr>
        <w:t>联系人：</w:t>
      </w:r>
      <w:r>
        <w:rPr>
          <w:rStyle w:val="15"/>
          <w:rFonts w:hint="eastAsia" w:ascii="仿宋_GB2312" w:hAnsi="仿宋_GB2312" w:eastAsia="仿宋_GB2312" w:cs="仿宋_GB2312"/>
          <w:b w:val="0"/>
          <w:bCs w:val="0"/>
          <w:sz w:val="32"/>
          <w:lang w:val="en-US" w:eastAsia="zh-CN"/>
        </w:rPr>
        <w:t>张</w:t>
      </w:r>
      <w:r>
        <w:rPr>
          <w:rStyle w:val="15"/>
          <w:rFonts w:hint="eastAsia" w:ascii="仿宋_GB2312" w:hAnsi="仿宋_GB2312" w:eastAsia="仿宋_GB2312" w:cs="仿宋_GB2312"/>
          <w:b w:val="0"/>
          <w:bCs w:val="0"/>
          <w:sz w:val="32"/>
        </w:rPr>
        <w:t>女士</w:t>
      </w:r>
    </w:p>
    <w:p w14:paraId="7E61EFEA">
      <w:pPr>
        <w:pStyle w:val="2"/>
        <w:keepNext w:val="0"/>
        <w:pageBreakBefore w:val="0"/>
        <w:widowControl w:val="0"/>
        <w:kinsoku/>
        <w:overflowPunct/>
        <w:topLinePunct w:val="0"/>
        <w:autoSpaceDE/>
        <w:autoSpaceDN/>
        <w:bidi w:val="0"/>
        <w:adjustRightInd/>
        <w:snapToGrid/>
        <w:spacing w:beforeLines="0" w:after="0" w:afterLines="0" w:line="560" w:lineRule="exact"/>
        <w:ind w:firstLine="640" w:firstLineChars="200"/>
        <w:textAlignment w:val="auto"/>
        <w:rPr>
          <w:rStyle w:val="15"/>
          <w:rFonts w:hint="default" w:ascii="仿宋_GB2312" w:hAnsi="仿宋_GB2312" w:eastAsia="仿宋_GB2312" w:cs="仿宋_GB2312"/>
          <w:b w:val="0"/>
          <w:bCs w:val="0"/>
          <w:sz w:val="32"/>
          <w:lang w:val="en-US" w:eastAsia="zh-CN"/>
        </w:rPr>
      </w:pPr>
      <w:r>
        <w:rPr>
          <w:rStyle w:val="15"/>
          <w:rFonts w:hint="eastAsia" w:ascii="仿宋_GB2312" w:hAnsi="仿宋_GB2312" w:eastAsia="仿宋_GB2312" w:cs="仿宋_GB2312"/>
          <w:b w:val="0"/>
          <w:bCs w:val="0"/>
          <w:sz w:val="32"/>
        </w:rPr>
        <w:t>联系电话：</w:t>
      </w:r>
      <w:r>
        <w:rPr>
          <w:rStyle w:val="15"/>
          <w:rFonts w:hint="eastAsia" w:ascii="仿宋_GB2312" w:hAnsi="仿宋_GB2312" w:eastAsia="仿宋_GB2312" w:cs="仿宋_GB2312"/>
          <w:b w:val="0"/>
          <w:bCs w:val="0"/>
          <w:sz w:val="32"/>
          <w:lang w:val="en-US" w:eastAsia="zh-CN"/>
        </w:rPr>
        <w:t>18883038764</w:t>
      </w:r>
    </w:p>
    <w:p w14:paraId="411876B4">
      <w:pPr>
        <w:keepNext w:val="0"/>
        <w:pageBreakBefore w:val="0"/>
        <w:widowControl w:val="0"/>
        <w:kinsoku/>
        <w:overflowPunct/>
        <w:topLinePunct w:val="0"/>
        <w:autoSpaceDE/>
        <w:autoSpaceDN/>
        <w:bidi w:val="0"/>
        <w:adjustRightInd/>
        <w:snapToGrid/>
        <w:spacing w:beforeLines="0" w:afterLines="0" w:line="560" w:lineRule="exact"/>
        <w:ind w:firstLine="640" w:firstLineChars="200"/>
        <w:textAlignment w:val="auto"/>
        <w:rPr>
          <w:rStyle w:val="16"/>
          <w:rFonts w:hint="eastAsia" w:ascii="仿宋_GB2312" w:hAnsi="仿宋_GB2312" w:eastAsia="仿宋_GB2312" w:cs="仿宋_GB2312"/>
          <w:b w:val="0"/>
          <w:bCs w:val="0"/>
          <w:sz w:val="32"/>
        </w:rPr>
      </w:pPr>
      <w:r>
        <w:rPr>
          <w:rStyle w:val="15"/>
          <w:rFonts w:hint="eastAsia" w:ascii="仿宋_GB2312" w:hAnsi="仿宋_GB2312" w:eastAsia="仿宋_GB2312" w:cs="仿宋_GB2312"/>
          <w:b w:val="0"/>
          <w:bCs w:val="0"/>
          <w:sz w:val="32"/>
        </w:rPr>
        <w:t>联系邮箱：zhangyujiao1@jezetek.cc</w:t>
      </w:r>
    </w:p>
    <w:p w14:paraId="1A88F45B">
      <w:pPr>
        <w:rPr>
          <w:rFonts w:hint="eastAsia"/>
        </w:rPr>
      </w:pPr>
    </w:p>
    <w:p w14:paraId="38D76940">
      <w:pPr>
        <w:pStyle w:val="13"/>
        <w:spacing w:beforeLines="0" w:afterLines="0" w:line="560" w:lineRule="exact"/>
        <w:ind w:firstLine="640"/>
        <w:rPr>
          <w:rFonts w:hint="eastAsia" w:ascii="仿宋_GB2312" w:hAnsi="仿宋_GB2312" w:eastAsia="仿宋_GB2312" w:cs="仿宋_GB2312"/>
          <w:bCs/>
          <w:kern w:val="36"/>
          <w:sz w:val="32"/>
        </w:rPr>
      </w:pPr>
      <w:r>
        <w:rPr>
          <w:rFonts w:hint="eastAsia" w:ascii="仿宋_GB2312" w:eastAsia="仿宋_GB2312"/>
          <w:color w:val="000000"/>
          <w:sz w:val="32"/>
        </w:rPr>
        <w:t>附件：1.</w:t>
      </w:r>
      <w:r>
        <w:rPr>
          <w:rFonts w:hint="eastAsia" w:ascii="仿宋_GB2312" w:eastAsia="仿宋_GB2312"/>
          <w:color w:val="000000"/>
          <w:sz w:val="32"/>
          <w:lang w:val="en-US" w:eastAsia="zh-CN"/>
        </w:rPr>
        <w:t>总所授权委托书</w:t>
      </w:r>
    </w:p>
    <w:p w14:paraId="3AED9CAF">
      <w:pPr>
        <w:pStyle w:val="13"/>
        <w:spacing w:beforeLines="0" w:afterLines="0" w:line="560" w:lineRule="exact"/>
        <w:ind w:firstLine="640"/>
        <w:rPr>
          <w:rFonts w:hint="default" w:ascii="仿宋_GB2312" w:hAnsi="仿宋_GB2312" w:eastAsia="仿宋_GB2312" w:cs="仿宋_GB2312"/>
          <w:bCs/>
          <w:kern w:val="36"/>
          <w:sz w:val="32"/>
          <w:lang w:val="en-US" w:eastAsia="zh-CN"/>
        </w:rPr>
      </w:pPr>
      <w:r>
        <w:rPr>
          <w:rFonts w:hint="eastAsia" w:ascii="仿宋_GB2312" w:hAnsi="仿宋_GB2312" w:eastAsia="仿宋_GB2312" w:cs="仿宋_GB2312"/>
          <w:bCs/>
          <w:kern w:val="36"/>
          <w:sz w:val="32"/>
        </w:rPr>
        <w:t xml:space="preserve">      2.</w:t>
      </w:r>
      <w:r>
        <w:rPr>
          <w:rFonts w:hint="eastAsia" w:ascii="仿宋_GB2312" w:hAnsi="仿宋_GB2312" w:eastAsia="仿宋_GB2312" w:cs="仿宋_GB2312"/>
          <w:bCs/>
          <w:kern w:val="36"/>
          <w:sz w:val="32"/>
          <w:lang w:val="en-US" w:eastAsia="zh-CN"/>
        </w:rPr>
        <w:t>保密承诺函</w:t>
      </w:r>
    </w:p>
    <w:p w14:paraId="20DDC481">
      <w:pPr>
        <w:pStyle w:val="13"/>
        <w:spacing w:beforeLines="0" w:afterLines="0" w:line="560" w:lineRule="exact"/>
        <w:ind w:firstLine="1600" w:firstLineChars="500"/>
        <w:rPr>
          <w:rFonts w:ascii="Times New Roman" w:hAnsi="Times New Roman" w:eastAsia="仿宋_GB2312" w:cs="Times New Roman"/>
          <w:color w:val="000000"/>
          <w:sz w:val="32"/>
          <w:szCs w:val="32"/>
        </w:rPr>
      </w:pPr>
      <w:r>
        <w:rPr>
          <w:rFonts w:hint="eastAsia" w:ascii="仿宋_GB2312" w:hAnsi="仿宋_GB2312" w:eastAsia="仿宋_GB2312" w:cs="仿宋_GB2312"/>
          <w:bCs/>
          <w:kern w:val="36"/>
          <w:sz w:val="32"/>
        </w:rPr>
        <w:t>3.投标申请书</w:t>
      </w:r>
    </w:p>
    <w:p w14:paraId="10D84961">
      <w:pPr>
        <w:rPr>
          <w:rFonts w:hint="default" w:ascii="黑体" w:hAnsi="黑体" w:eastAsia="黑体" w:cs="黑体"/>
          <w:bCs/>
          <w:color w:val="000000"/>
          <w:kern w:val="2"/>
          <w:sz w:val="32"/>
          <w:szCs w:val="32"/>
          <w:lang w:val="en-US" w:eastAsia="zh-CN" w:bidi="ar-SA"/>
        </w:rPr>
      </w:pPr>
      <w:r>
        <w:rPr>
          <w:rFonts w:hint="eastAsia" w:ascii="黑体" w:hAnsi="黑体" w:eastAsia="黑体" w:cs="黑体"/>
          <w:bCs/>
          <w:color w:val="000000"/>
          <w:kern w:val="2"/>
          <w:sz w:val="32"/>
          <w:szCs w:val="32"/>
          <w:lang w:val="en-US" w:eastAsia="zh-CN" w:bidi="ar-SA"/>
        </w:rPr>
        <w:t xml:space="preserve">         </w:t>
      </w:r>
      <w:r>
        <w:rPr>
          <w:rFonts w:hint="eastAsia" w:ascii="仿宋_GB2312" w:hAnsi="仿宋_GB2312" w:eastAsia="仿宋_GB2312" w:cs="仿宋_GB2312"/>
          <w:bCs/>
          <w:kern w:val="36"/>
          <w:sz w:val="32"/>
          <w:szCs w:val="32"/>
          <w:lang w:val="en-US" w:eastAsia="zh-CN" w:bidi="ar-SA"/>
        </w:rPr>
        <w:t xml:space="preserve"> 4.评分标准</w:t>
      </w:r>
    </w:p>
    <w:p w14:paraId="7487E4AE">
      <w:pPr>
        <w:rPr>
          <w:rFonts w:hint="eastAsia" w:ascii="黑体" w:hAnsi="黑体" w:eastAsia="黑体" w:cs="黑体"/>
          <w:bCs/>
          <w:color w:val="000000"/>
          <w:kern w:val="2"/>
          <w:sz w:val="32"/>
          <w:szCs w:val="32"/>
          <w:lang w:val="en-US" w:eastAsia="zh-CN" w:bidi="ar-SA"/>
        </w:rPr>
      </w:pPr>
      <w:r>
        <w:rPr>
          <w:rFonts w:hint="eastAsia" w:ascii="黑体" w:hAnsi="黑体" w:eastAsia="黑体" w:cs="黑体"/>
          <w:bCs/>
          <w:color w:val="000000"/>
          <w:kern w:val="2"/>
          <w:sz w:val="32"/>
          <w:szCs w:val="32"/>
          <w:lang w:val="en-US" w:eastAsia="zh-CN" w:bidi="ar-SA"/>
        </w:rPr>
        <w:br w:type="page"/>
      </w:r>
    </w:p>
    <w:p w14:paraId="41682E71">
      <w:pPr>
        <w:pStyle w:val="14"/>
        <w:numPr>
          <w:ilvl w:val="0"/>
          <w:numId w:val="0"/>
        </w:numPr>
        <w:spacing w:before="0" w:beforeLines="0" w:after="0" w:afterLines="0" w:line="560" w:lineRule="exact"/>
        <w:ind w:firstLine="0" w:firstLineChars="0"/>
        <w:rPr>
          <w:rFonts w:hint="eastAsia" w:ascii="仿宋_GB2312" w:hAnsi="仿宋_GB2312" w:eastAsia="仿宋_GB2312" w:cs="仿宋_GB2312"/>
          <w:bCs w:val="0"/>
          <w:color w:val="auto"/>
          <w:kern w:val="2"/>
          <w:sz w:val="32"/>
          <w:szCs w:val="32"/>
          <w:u w:val="none"/>
          <w:lang w:val="en-US" w:eastAsia="zh-CN" w:bidi="ar-SA"/>
        </w:rPr>
      </w:pPr>
      <w:r>
        <w:rPr>
          <w:rFonts w:hint="eastAsia" w:ascii="仿宋_GB2312" w:hAnsi="仿宋_GB2312" w:eastAsia="仿宋_GB2312" w:cs="仿宋_GB2312"/>
          <w:bCs w:val="0"/>
          <w:color w:val="auto"/>
          <w:kern w:val="2"/>
          <w:sz w:val="32"/>
          <w:szCs w:val="32"/>
          <w:u w:val="none"/>
          <w:lang w:val="en-US" w:eastAsia="zh-CN" w:bidi="ar-SA"/>
        </w:rPr>
        <w:t>附件1</w:t>
      </w:r>
    </w:p>
    <w:p w14:paraId="218A2F58">
      <w:pPr>
        <w:adjustRightInd w:val="0"/>
        <w:snapToGrid w:val="0"/>
        <w:spacing w:line="560" w:lineRule="exact"/>
        <w:jc w:val="center"/>
        <w:rPr>
          <w:rFonts w:hint="eastAsia" w:ascii="方正小标宋简体" w:hAnsi="方正小标宋简体" w:eastAsia="方正小标宋简体" w:cs="方正小标宋简体"/>
          <w:b w:val="0"/>
          <w:bCs w:val="0"/>
          <w:kern w:val="0"/>
          <w:sz w:val="44"/>
          <w:szCs w:val="44"/>
          <w:lang w:val="en-US" w:eastAsia="zh-CN" w:bidi="ar-SA"/>
        </w:rPr>
      </w:pPr>
      <w:r>
        <w:rPr>
          <w:rFonts w:hint="eastAsia" w:ascii="方正小标宋简体" w:hAnsi="方正小标宋简体" w:eastAsia="方正小标宋简体" w:cs="方正小标宋简体"/>
          <w:b w:val="0"/>
          <w:bCs w:val="0"/>
          <w:kern w:val="0"/>
          <w:sz w:val="44"/>
          <w:szCs w:val="44"/>
          <w:lang w:val="en-US" w:eastAsia="zh-CN" w:bidi="ar-SA"/>
        </w:rPr>
        <w:t>总所授权委托书</w:t>
      </w:r>
    </w:p>
    <w:p w14:paraId="78DDFA7C">
      <w:pPr>
        <w:pStyle w:val="2"/>
        <w:rPr>
          <w:rFonts w:hint="default" w:ascii="Times New Roman" w:hAnsi="Times New Roman" w:eastAsia="宋体" w:cs="Times New Roman"/>
          <w:b w:val="0"/>
          <w:bCs w:val="0"/>
          <w:kern w:val="0"/>
          <w:sz w:val="24"/>
          <w:szCs w:val="24"/>
          <w:lang w:val="en-US" w:eastAsia="zh-CN" w:bidi="ar-SA"/>
        </w:rPr>
      </w:pPr>
    </w:p>
    <w:p w14:paraId="383C8391">
      <w:pPr>
        <w:pStyle w:val="3"/>
        <w:spacing w:after="0" w:line="560" w:lineRule="exact"/>
        <w:ind w:firstLine="0" w:firstLineChars="0"/>
        <w:rPr>
          <w:rFonts w:hint="eastAsia" w:ascii="仿宋_GB2312" w:hAnsi="仿宋_GB2312" w:eastAsia="仿宋_GB2312" w:cs="仿宋_GB2312"/>
          <w:i w:val="0"/>
          <w:iCs w:val="0"/>
          <w:caps w:val="0"/>
          <w:spacing w:val="0"/>
          <w:sz w:val="32"/>
          <w:szCs w:val="32"/>
          <w:u w:val="single"/>
          <w:shd w:val="clear"/>
          <w:lang w:eastAsia="zh-CN"/>
        </w:rPr>
      </w:pPr>
      <w:r>
        <w:rPr>
          <w:rFonts w:hint="eastAsia" w:ascii="仿宋_GB2312" w:hAnsi="仿宋_GB2312" w:eastAsia="仿宋_GB2312" w:cs="仿宋_GB2312"/>
          <w:sz w:val="32"/>
          <w:szCs w:val="32"/>
          <w:u w:val="single"/>
        </w:rPr>
        <w:t>四川九洲投资控股集团有限公司</w:t>
      </w:r>
      <w:r>
        <w:rPr>
          <w:rFonts w:hint="eastAsia" w:ascii="仿宋_GB2312" w:hAnsi="仿宋_GB2312" w:eastAsia="仿宋_GB2312" w:cs="仿宋_GB2312"/>
          <w:i w:val="0"/>
          <w:iCs w:val="0"/>
          <w:caps w:val="0"/>
          <w:spacing w:val="0"/>
          <w:sz w:val="32"/>
          <w:szCs w:val="32"/>
          <w:u w:val="single"/>
          <w:shd w:val="clear"/>
          <w:lang w:eastAsia="zh-CN"/>
        </w:rPr>
        <w:t>：</w:t>
      </w:r>
    </w:p>
    <w:p w14:paraId="31521BDC">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本所（</w:t>
      </w:r>
      <w:r>
        <w:rPr>
          <w:rFonts w:hint="eastAsia" w:ascii="仿宋_GB2312" w:hAnsi="仿宋_GB2312" w:eastAsia="仿宋_GB2312" w:cs="仿宋_GB2312"/>
          <w:bCs w:val="0"/>
          <w:kern w:val="2"/>
          <w:sz w:val="32"/>
          <w:szCs w:val="32"/>
          <w:u w:val="single"/>
          <w:lang w:val="en-US" w:eastAsia="zh-CN" w:bidi="ar-SA"/>
        </w:rPr>
        <w:t>[总所全称]</w:t>
      </w:r>
      <w:r>
        <w:rPr>
          <w:rFonts w:hint="eastAsia" w:ascii="仿宋_GB2312" w:hAnsi="仿宋_GB2312" w:eastAsia="仿宋_GB2312" w:cs="仿宋_GB2312"/>
          <w:bCs w:val="0"/>
          <w:kern w:val="2"/>
          <w:sz w:val="32"/>
          <w:szCs w:val="32"/>
          <w:u w:val="none"/>
          <w:lang w:val="en-US" w:eastAsia="zh-CN" w:bidi="ar-SA"/>
        </w:rPr>
        <w:t>），系依法设立的会计师事务所，现授权本所下设分支机构（</w:t>
      </w:r>
      <w:r>
        <w:rPr>
          <w:rFonts w:hint="eastAsia" w:ascii="仿宋_GB2312" w:hAnsi="仿宋_GB2312" w:eastAsia="仿宋_GB2312" w:cs="仿宋_GB2312"/>
          <w:bCs w:val="0"/>
          <w:kern w:val="2"/>
          <w:sz w:val="32"/>
          <w:szCs w:val="32"/>
          <w:u w:val="single"/>
          <w:lang w:val="en-US" w:eastAsia="zh-CN" w:bidi="ar-SA"/>
        </w:rPr>
        <w:t>[分所全称]</w:t>
      </w:r>
      <w:r>
        <w:rPr>
          <w:rFonts w:hint="eastAsia" w:ascii="仿宋_GB2312" w:hAnsi="仿宋_GB2312" w:eastAsia="仿宋_GB2312" w:cs="仿宋_GB2312"/>
          <w:bCs w:val="0"/>
          <w:kern w:val="2"/>
          <w:sz w:val="32"/>
          <w:szCs w:val="32"/>
          <w:u w:val="none"/>
          <w:lang w:val="en-US" w:eastAsia="zh-CN" w:bidi="ar-SA"/>
        </w:rPr>
        <w:t>），作为本所的授权代表，参与贵方组织的</w:t>
      </w:r>
      <w:r>
        <w:rPr>
          <w:rFonts w:hint="eastAsia" w:ascii="仿宋_GB2312" w:hAnsi="仿宋_GB2312" w:eastAsia="仿宋_GB2312" w:cs="仿宋_GB2312"/>
          <w:sz w:val="32"/>
          <w:szCs w:val="32"/>
          <w:u w:val="single"/>
        </w:rPr>
        <w:t>九洲集团2026-2028年度</w:t>
      </w:r>
      <w:r>
        <w:rPr>
          <w:rFonts w:hint="eastAsia" w:ascii="仿宋_GB2312" w:hAnsi="仿宋_GB2312" w:eastAsia="仿宋_GB2312" w:cs="仿宋_GB2312"/>
          <w:sz w:val="32"/>
          <w:szCs w:val="32"/>
          <w:u w:val="single"/>
          <w:lang w:eastAsia="zh"/>
        </w:rPr>
        <w:t>财务决算审计中介机构选聘</w:t>
      </w:r>
      <w:r>
        <w:rPr>
          <w:rFonts w:hint="eastAsia" w:ascii="仿宋_GB2312" w:hAnsi="仿宋_GB2312" w:eastAsia="仿宋_GB2312" w:cs="仿宋_GB2312"/>
          <w:sz w:val="32"/>
          <w:szCs w:val="32"/>
          <w:u w:val="single"/>
        </w:rPr>
        <w:t>项目</w:t>
      </w:r>
      <w:r>
        <w:rPr>
          <w:rFonts w:hint="eastAsia" w:ascii="仿宋_GB2312" w:hAnsi="仿宋_GB2312" w:eastAsia="仿宋_GB2312" w:cs="仿宋_GB2312"/>
          <w:bCs w:val="0"/>
          <w:kern w:val="2"/>
          <w:sz w:val="32"/>
          <w:szCs w:val="32"/>
          <w:u w:val="none"/>
          <w:lang w:val="en-US" w:eastAsia="zh-CN" w:bidi="ar-SA"/>
        </w:rPr>
        <w:t>（项目编号</w:t>
      </w:r>
      <w:r>
        <w:rPr>
          <w:rFonts w:hint="eastAsia" w:ascii="仿宋_GB2312" w:hAnsi="仿宋_GB2312" w:eastAsia="仿宋_GB2312" w:cs="仿宋_GB2312"/>
          <w:bCs w:val="0"/>
          <w:kern w:val="2"/>
          <w:sz w:val="32"/>
          <w:szCs w:val="32"/>
          <w:u w:val="single"/>
          <w:lang w:val="en-US" w:eastAsia="zh-CN" w:bidi="ar-SA"/>
        </w:rPr>
        <w:t>：JZCG-JTZB-ZB-202607001</w:t>
      </w:r>
      <w:r>
        <w:rPr>
          <w:rFonts w:hint="eastAsia" w:ascii="仿宋_GB2312" w:hAnsi="仿宋_GB2312" w:eastAsia="仿宋_GB2312" w:cs="仿宋_GB2312"/>
          <w:bCs w:val="0"/>
          <w:kern w:val="2"/>
          <w:sz w:val="32"/>
          <w:szCs w:val="32"/>
          <w:u w:val="none"/>
          <w:lang w:val="en-US" w:eastAsia="zh-CN" w:bidi="ar-SA"/>
        </w:rPr>
        <w:t>）的投标活动。</w:t>
      </w:r>
    </w:p>
    <w:p w14:paraId="52208918">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授权事项及范围如下：</w:t>
      </w:r>
    </w:p>
    <w:p w14:paraId="480AC7CB">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一、授权分所以总所名义参与本项目的投标活动，包括但不限于：</w:t>
      </w:r>
    </w:p>
    <w:p w14:paraId="6F77C56A">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1.代为编制投标文件；</w:t>
      </w:r>
    </w:p>
    <w:p w14:paraId="6CD4FD09">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2.代为签</w:t>
      </w:r>
      <w:r>
        <w:rPr>
          <w:rFonts w:hint="eastAsia" w:ascii="仿宋_GB2312" w:hAnsi="仿宋_GB2312" w:eastAsia="仿宋_GB2312" w:cs="仿宋_GB2312"/>
          <w:bCs w:val="0"/>
          <w:kern w:val="2"/>
          <w:sz w:val="32"/>
          <w:szCs w:val="32"/>
          <w:u w:val="none"/>
          <w:lang w:val="en-US" w:eastAsia="zh" w:bidi="ar-SA"/>
          <w:woUserID w:val="3"/>
        </w:rPr>
        <w:t>章</w:t>
      </w:r>
      <w:r>
        <w:rPr>
          <w:rFonts w:hint="eastAsia" w:ascii="仿宋_GB2312" w:hAnsi="仿宋_GB2312" w:eastAsia="仿宋_GB2312" w:cs="仿宋_GB2312"/>
          <w:bCs w:val="0"/>
          <w:kern w:val="2"/>
          <w:sz w:val="32"/>
          <w:szCs w:val="32"/>
          <w:u w:val="none"/>
          <w:lang w:val="en-US" w:eastAsia="zh-CN" w:bidi="ar-SA"/>
        </w:rPr>
        <w:t>投标文件（投标文件中需要投标人加盖公章处，均授权分所加盖分所公章，视同总所盖章，具有同等法律效力）；</w:t>
      </w:r>
    </w:p>
    <w:p w14:paraId="14F03507">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3.代为递交投标文件；</w:t>
      </w:r>
    </w:p>
    <w:p w14:paraId="1FBC8239">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4.代为参加现场开标、澄清、答疑等投标相关活动；</w:t>
      </w:r>
    </w:p>
    <w:p w14:paraId="3998099E">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 w:bidi="ar-SA"/>
          <w:woUserID w:val="2"/>
        </w:rPr>
      </w:pPr>
      <w:r>
        <w:rPr>
          <w:rFonts w:hint="eastAsia" w:ascii="仿宋_GB2312" w:hAnsi="仿宋_GB2312" w:eastAsia="仿宋_GB2312" w:cs="仿宋_GB2312"/>
          <w:bCs w:val="0"/>
          <w:kern w:val="2"/>
          <w:sz w:val="32"/>
          <w:szCs w:val="32"/>
          <w:u w:val="none"/>
          <w:lang w:val="en-US" w:eastAsia="zh" w:bidi="ar-SA"/>
          <w:woUserID w:val="2"/>
        </w:rPr>
        <w:t>5.</w:t>
      </w:r>
      <w:r>
        <w:rPr>
          <w:rFonts w:ascii="Segoe UI" w:hAnsi="Segoe UI" w:eastAsia="Segoe UI" w:cs="Segoe UI"/>
          <w:b/>
          <w:bCs/>
          <w:i w:val="0"/>
          <w:iCs w:val="0"/>
          <w:caps w:val="0"/>
          <w:color w:val="0F1115"/>
          <w:spacing w:val="0"/>
          <w:sz w:val="24"/>
          <w:szCs w:val="24"/>
          <w:shd w:val="clear" w:fill="FFFFFF"/>
          <w:woUserID w:val="2"/>
        </w:rPr>
        <w:t> </w:t>
      </w:r>
      <w:r>
        <w:rPr>
          <w:rFonts w:hint="eastAsia" w:ascii="仿宋_GB2312" w:hAnsi="仿宋_GB2312" w:eastAsia="仿宋_GB2312" w:cs="仿宋_GB2312"/>
          <w:b w:val="0"/>
          <w:bCs w:val="0"/>
          <w:i w:val="0"/>
          <w:iCs w:val="0"/>
          <w:caps w:val="0"/>
          <w:color w:val="auto"/>
          <w:spacing w:val="0"/>
          <w:sz w:val="32"/>
          <w:szCs w:val="32"/>
          <w:u w:val="none"/>
          <w:shd w:val="clear" w:fill="auto"/>
          <w:woUserID w:val="0"/>
        </w:rPr>
        <w:t>代为缴纳本项目的投标保证金。</w:t>
      </w:r>
      <w:r>
        <w:rPr>
          <w:rFonts w:hint="eastAsia" w:ascii="仿宋_GB2312" w:hAnsi="仿宋_GB2312" w:eastAsia="仿宋_GB2312" w:cs="仿宋_GB2312"/>
          <w:i w:val="0"/>
          <w:iCs w:val="0"/>
          <w:caps w:val="0"/>
          <w:color w:val="auto"/>
          <w:spacing w:val="0"/>
          <w:sz w:val="32"/>
          <w:szCs w:val="32"/>
          <w:u w:val="none"/>
          <w:shd w:val="clear" w:fill="auto"/>
          <w:woUserID w:val="0"/>
        </w:rPr>
        <w:t>分所以其自身账户缴纳的投标保证金，视同总所缴纳，具有同等法律效力。总所对分所缴纳保证金的行为予以认可和追认，并承担由此产生的全部法律后果</w:t>
      </w:r>
      <w:r>
        <w:rPr>
          <w:rFonts w:hint="eastAsia" w:ascii="仿宋_GB2312" w:hAnsi="仿宋_GB2312" w:eastAsia="仿宋_GB2312" w:cs="仿宋_GB2312"/>
          <w:i w:val="0"/>
          <w:iCs w:val="0"/>
          <w:caps w:val="0"/>
          <w:spacing w:val="0"/>
          <w:sz w:val="32"/>
          <w:szCs w:val="32"/>
          <w:u w:val="none"/>
          <w:shd w:val="clear"/>
          <w:lang w:eastAsia="zh"/>
          <w:woUserID w:val="2"/>
        </w:rPr>
        <w:t>;（若为总所缴纳投标保证金可删除本条）</w:t>
      </w:r>
    </w:p>
    <w:p w14:paraId="07FCD298">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 w:bidi="ar-SA"/>
          <w:woUserID w:val="2"/>
        </w:rPr>
        <w:t>6</w:t>
      </w:r>
      <w:r>
        <w:rPr>
          <w:rFonts w:hint="eastAsia" w:ascii="仿宋_GB2312" w:hAnsi="仿宋_GB2312" w:eastAsia="仿宋_GB2312" w:cs="仿宋_GB2312"/>
          <w:bCs w:val="0"/>
          <w:kern w:val="2"/>
          <w:sz w:val="32"/>
          <w:szCs w:val="32"/>
          <w:u w:val="none"/>
          <w:lang w:val="en-US" w:eastAsia="zh-CN" w:bidi="ar-SA"/>
        </w:rPr>
        <w:t>.代为处理与本项目投标有关的其他一切事宜。</w:t>
      </w:r>
    </w:p>
    <w:p w14:paraId="7B70D9B7">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二、分所在上述授权范围内所签署、编制、递交的全部投标文件及所从事的一切投标行为，其法律效力等同于总所直接签署和从事，本所予以全部认可和追认。</w:t>
      </w:r>
    </w:p>
    <w:p w14:paraId="43557BFE">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三、中标后由本所（总所）签订合同，并以本所（总所）名义出具审计报告。</w:t>
      </w:r>
    </w:p>
    <w:p w14:paraId="33CA521D">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四、被授权分所在本项目投标中的一切行为，所产生的全部法律后果，均由本所承担。</w:t>
      </w:r>
    </w:p>
    <w:p w14:paraId="6F4DF07F">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五、本授权为针对本项目的唯一授权。本所承诺：仅授权此一家分所参与本项目投标，本所不再以总所名义另行参与，本所其他分所不得再行参与。</w:t>
      </w:r>
    </w:p>
    <w:p w14:paraId="318374B1">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六、本授权书自签署之日起生效，有效期至本项目投标有效期届满之日止（如中标，有效期顺延至项目履约完成之日）。</w:t>
      </w:r>
    </w:p>
    <w:p w14:paraId="35DCDD11">
      <w:pPr>
        <w:pStyle w:val="3"/>
        <w:spacing w:after="0" w:line="560" w:lineRule="exact"/>
        <w:ind w:firstLine="640" w:firstLineChars="200"/>
        <w:rPr>
          <w:rFonts w:hint="default" w:ascii="仿宋_GB2312" w:hAnsi="仿宋_GB2312" w:eastAsia="仿宋_GB2312" w:cs="仿宋_GB2312"/>
          <w:bCs w:val="0"/>
          <w:kern w:val="2"/>
          <w:sz w:val="32"/>
          <w:szCs w:val="32"/>
          <w:u w:val="none"/>
          <w:lang w:val="en-US" w:eastAsia="zh-CN" w:bidi="ar-SA"/>
        </w:rPr>
      </w:pPr>
    </w:p>
    <w:p w14:paraId="6BBF7863">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p>
    <w:p w14:paraId="20715AF1">
      <w:pPr>
        <w:pStyle w:val="9"/>
        <w:keepNext w:val="0"/>
        <w:keepLines w:val="0"/>
        <w:widowControl/>
        <w:suppressLineNumbers w:val="0"/>
        <w:shd w:val="clear" w:fill="FFFFFF"/>
        <w:spacing w:before="0" w:beforeAutospacing="0" w:after="0" w:afterAutospacing="0" w:line="560" w:lineRule="exact"/>
        <w:ind w:left="0" w:right="0" w:firstLine="0"/>
        <w:jc w:val="center"/>
        <w:rPr>
          <w:rFonts w:hint="eastAsia" w:ascii="仿宋_GB2312" w:hAnsi="仿宋_GB2312" w:eastAsia="仿宋_GB2312" w:cs="仿宋_GB2312"/>
          <w:i w:val="0"/>
          <w:iCs w:val="0"/>
          <w:caps w:val="0"/>
          <w:spacing w:val="0"/>
          <w:kern w:val="2"/>
          <w:sz w:val="32"/>
          <w:szCs w:val="32"/>
          <w:u w:val="none"/>
        </w:rPr>
      </w:pPr>
      <w:r>
        <w:rPr>
          <w:rFonts w:hint="eastAsia" w:ascii="仿宋_GB2312" w:hAnsi="仿宋_GB2312" w:eastAsia="仿宋_GB2312" w:cs="仿宋_GB2312"/>
          <w:b w:val="0"/>
          <w:bCs w:val="0"/>
          <w:i w:val="0"/>
          <w:iCs w:val="0"/>
          <w:caps w:val="0"/>
          <w:spacing w:val="0"/>
          <w:kern w:val="2"/>
          <w:sz w:val="32"/>
          <w:szCs w:val="32"/>
          <w:u w:val="none"/>
          <w:shd w:val="clear"/>
          <w:lang w:val="en-US" w:eastAsia="zh-CN"/>
        </w:rPr>
        <w:t xml:space="preserve">              投标人</w:t>
      </w:r>
      <w:r>
        <w:rPr>
          <w:rFonts w:hint="eastAsia" w:ascii="仿宋_GB2312" w:hAnsi="仿宋_GB2312" w:eastAsia="仿宋_GB2312" w:cs="仿宋_GB2312"/>
          <w:b w:val="0"/>
          <w:bCs w:val="0"/>
          <w:i w:val="0"/>
          <w:iCs w:val="0"/>
          <w:caps w:val="0"/>
          <w:spacing w:val="0"/>
          <w:kern w:val="2"/>
          <w:sz w:val="32"/>
          <w:szCs w:val="32"/>
          <w:u w:val="none"/>
          <w:shd w:val="clear"/>
        </w:rPr>
        <w:t>：（加盖总所公章）</w:t>
      </w:r>
      <w:r>
        <w:rPr>
          <w:rFonts w:hint="eastAsia" w:ascii="仿宋_GB2312" w:hAnsi="仿宋_GB2312" w:eastAsia="仿宋_GB2312" w:cs="仿宋_GB2312"/>
          <w:i w:val="0"/>
          <w:iCs w:val="0"/>
          <w:caps w:val="0"/>
          <w:spacing w:val="0"/>
          <w:kern w:val="2"/>
          <w:sz w:val="32"/>
          <w:szCs w:val="32"/>
          <w:u w:val="none"/>
          <w:shd w:val="clear"/>
        </w:rPr>
        <w:t> </w:t>
      </w:r>
    </w:p>
    <w:p w14:paraId="022CCEAA">
      <w:pPr>
        <w:pStyle w:val="9"/>
        <w:keepNext w:val="0"/>
        <w:keepLines w:val="0"/>
        <w:widowControl/>
        <w:suppressLineNumbers w:val="0"/>
        <w:shd w:val="clear" w:fill="FFFFFF"/>
        <w:spacing w:before="0" w:beforeAutospacing="0" w:after="0" w:afterAutospacing="0" w:line="560" w:lineRule="exact"/>
        <w:ind w:left="0" w:right="0" w:firstLine="0"/>
        <w:jc w:val="center"/>
        <w:rPr>
          <w:rFonts w:hint="eastAsia" w:ascii="仿宋_GB2312" w:hAnsi="仿宋_GB2312" w:eastAsia="仿宋_GB2312" w:cs="仿宋_GB2312"/>
          <w:i w:val="0"/>
          <w:iCs w:val="0"/>
          <w:caps w:val="0"/>
          <w:spacing w:val="0"/>
          <w:kern w:val="2"/>
          <w:sz w:val="32"/>
          <w:szCs w:val="32"/>
          <w:u w:val="none"/>
        </w:rPr>
      </w:pPr>
      <w:r>
        <w:rPr>
          <w:rFonts w:hint="eastAsia" w:ascii="仿宋_GB2312" w:hAnsi="仿宋_GB2312" w:eastAsia="仿宋_GB2312" w:cs="仿宋_GB2312"/>
          <w:b w:val="0"/>
          <w:bCs w:val="0"/>
          <w:i w:val="0"/>
          <w:iCs w:val="0"/>
          <w:caps w:val="0"/>
          <w:spacing w:val="0"/>
          <w:kern w:val="2"/>
          <w:sz w:val="32"/>
          <w:szCs w:val="32"/>
          <w:u w:val="none"/>
          <w:shd w:val="clear"/>
          <w:lang w:val="en-US" w:eastAsia="zh-CN"/>
        </w:rPr>
        <w:t xml:space="preserve">         </w:t>
      </w:r>
      <w:r>
        <w:rPr>
          <w:rFonts w:hint="eastAsia" w:ascii="仿宋_GB2312" w:eastAsia="仿宋_GB2312"/>
          <w:color w:val="000000"/>
          <w:sz w:val="32"/>
          <w:highlight w:val="none"/>
          <w:lang w:eastAsia="zh-CN"/>
        </w:rPr>
        <w:t>单位负责人</w:t>
      </w:r>
      <w:r>
        <w:rPr>
          <w:rFonts w:hint="eastAsia" w:ascii="仿宋_GB2312" w:hAnsi="仿宋_GB2312" w:eastAsia="仿宋_GB2312" w:cs="仿宋_GB2312"/>
          <w:b w:val="0"/>
          <w:bCs w:val="0"/>
          <w:i w:val="0"/>
          <w:iCs w:val="0"/>
          <w:caps w:val="0"/>
          <w:spacing w:val="0"/>
          <w:kern w:val="2"/>
          <w:sz w:val="32"/>
          <w:szCs w:val="32"/>
          <w:u w:val="none"/>
          <w:shd w:val="clear"/>
        </w:rPr>
        <w:t>：（</w:t>
      </w:r>
      <w:r>
        <w:rPr>
          <w:rFonts w:hint="eastAsia" w:ascii="仿宋_GB2312" w:hAnsi="仿宋_GB2312" w:eastAsia="仿宋_GB2312" w:cs="仿宋_GB2312"/>
          <w:b w:val="0"/>
          <w:bCs w:val="0"/>
          <w:i w:val="0"/>
          <w:iCs w:val="0"/>
          <w:caps w:val="0"/>
          <w:spacing w:val="0"/>
          <w:kern w:val="2"/>
          <w:sz w:val="32"/>
          <w:szCs w:val="32"/>
          <w:u w:val="none"/>
          <w:shd w:val="clear"/>
          <w:lang w:val="en-US" w:eastAsia="zh-CN"/>
        </w:rPr>
        <w:t>签署</w:t>
      </w:r>
      <w:r>
        <w:rPr>
          <w:rFonts w:hint="eastAsia" w:ascii="仿宋_GB2312" w:hAnsi="仿宋_GB2312" w:eastAsia="仿宋_GB2312" w:cs="仿宋_GB2312"/>
          <w:b w:val="0"/>
          <w:bCs w:val="0"/>
          <w:i w:val="0"/>
          <w:iCs w:val="0"/>
          <w:caps w:val="0"/>
          <w:spacing w:val="0"/>
          <w:kern w:val="2"/>
          <w:sz w:val="32"/>
          <w:szCs w:val="32"/>
          <w:u w:val="none"/>
          <w:shd w:val="clear"/>
        </w:rPr>
        <w:t>）</w:t>
      </w:r>
      <w:r>
        <w:rPr>
          <w:rFonts w:hint="eastAsia" w:ascii="仿宋_GB2312" w:hAnsi="仿宋_GB2312" w:eastAsia="仿宋_GB2312" w:cs="仿宋_GB2312"/>
          <w:i w:val="0"/>
          <w:iCs w:val="0"/>
          <w:caps w:val="0"/>
          <w:spacing w:val="0"/>
          <w:kern w:val="2"/>
          <w:sz w:val="32"/>
          <w:szCs w:val="32"/>
          <w:u w:val="none"/>
          <w:shd w:val="clear"/>
        </w:rPr>
        <w:t> </w:t>
      </w:r>
    </w:p>
    <w:p w14:paraId="646F0EBC">
      <w:pPr>
        <w:pStyle w:val="3"/>
        <w:spacing w:after="0" w:line="560" w:lineRule="exact"/>
        <w:ind w:firstLine="640" w:firstLineChars="200"/>
        <w:jc w:val="center"/>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 xml:space="preserve">          日  期：    年    月    日</w:t>
      </w:r>
    </w:p>
    <w:p w14:paraId="21E4702A">
      <w:pPr>
        <w:pStyle w:val="14"/>
        <w:numPr>
          <w:ilvl w:val="0"/>
          <w:numId w:val="0"/>
        </w:numPr>
        <w:spacing w:before="0" w:beforeLines="0" w:after="0" w:afterLines="0" w:line="560" w:lineRule="exact"/>
        <w:ind w:firstLine="0" w:firstLineChars="0"/>
        <w:rPr>
          <w:rFonts w:hint="eastAsia" w:ascii="仿宋_GB2312" w:hAnsi="仿宋_GB2312" w:eastAsia="仿宋_GB2312" w:cs="仿宋_GB2312"/>
          <w:bCs w:val="0"/>
          <w:color w:val="auto"/>
          <w:kern w:val="2"/>
          <w:sz w:val="32"/>
          <w:szCs w:val="32"/>
          <w:u w:val="none"/>
          <w:lang w:val="en-US" w:eastAsia="zh-CN" w:bidi="ar-SA"/>
        </w:rPr>
      </w:pPr>
      <w:r>
        <w:rPr>
          <w:rFonts w:hint="eastAsia" w:ascii="仿宋_GB2312" w:hAnsi="仿宋_GB2312" w:eastAsia="仿宋_GB2312" w:cs="仿宋_GB2312"/>
          <w:bCs w:val="0"/>
          <w:color w:val="auto"/>
          <w:kern w:val="2"/>
          <w:sz w:val="32"/>
          <w:szCs w:val="32"/>
          <w:u w:val="none"/>
          <w:lang w:val="en-US" w:eastAsia="zh-CN" w:bidi="ar-SA"/>
        </w:rPr>
        <w:t>注：分所代总所投标提供，总所投标不提供</w:t>
      </w:r>
    </w:p>
    <w:p w14:paraId="3F6A8947">
      <w:pPr>
        <w:pStyle w:val="3"/>
        <w:spacing w:after="0" w:line="560" w:lineRule="exact"/>
        <w:ind w:firstLine="640" w:firstLineChars="200"/>
        <w:rPr>
          <w:rFonts w:hint="eastAsia" w:ascii="仿宋_GB2312" w:hAnsi="仿宋_GB2312" w:eastAsia="仿宋_GB2312" w:cs="仿宋_GB2312"/>
          <w:bCs w:val="0"/>
          <w:kern w:val="2"/>
          <w:sz w:val="32"/>
          <w:szCs w:val="32"/>
          <w:u w:val="none"/>
          <w:lang w:val="en-US" w:eastAsia="zh-CN" w:bidi="ar-SA"/>
        </w:rPr>
      </w:pPr>
    </w:p>
    <w:p w14:paraId="48E95534">
      <w:pPr>
        <w:pStyle w:val="3"/>
        <w:spacing w:line="560" w:lineRule="exact"/>
        <w:ind w:firstLine="640" w:firstLineChars="200"/>
        <w:rPr>
          <w:rFonts w:hint="eastAsia" w:ascii="仿宋_GB2312" w:hAnsi="仿宋_GB2312" w:eastAsia="仿宋_GB2312" w:cs="仿宋_GB2312"/>
          <w:bCs w:val="0"/>
          <w:kern w:val="2"/>
          <w:sz w:val="32"/>
          <w:szCs w:val="32"/>
          <w:u w:val="none"/>
          <w:lang w:val="en-US" w:eastAsia="zh-CN" w:bidi="ar-SA"/>
        </w:rPr>
      </w:pPr>
    </w:p>
    <w:p w14:paraId="6ECB836F">
      <w:pPr>
        <w:pStyle w:val="3"/>
        <w:spacing w:line="560" w:lineRule="exact"/>
        <w:ind w:firstLine="640" w:firstLineChars="200"/>
        <w:rPr>
          <w:rFonts w:hint="default" w:ascii="仿宋_GB2312" w:hAnsi="仿宋_GB2312" w:eastAsia="仿宋_GB2312" w:cs="仿宋_GB2312"/>
          <w:bCs w:val="0"/>
          <w:kern w:val="2"/>
          <w:sz w:val="32"/>
          <w:szCs w:val="32"/>
          <w:u w:val="none"/>
          <w:lang w:val="en-US" w:eastAsia="zh-CN" w:bidi="ar-SA"/>
        </w:rPr>
      </w:pPr>
    </w:p>
    <w:p w14:paraId="597C028A">
      <w:pPr>
        <w:pStyle w:val="3"/>
        <w:spacing w:line="560" w:lineRule="exact"/>
        <w:ind w:firstLine="640" w:firstLineChars="200"/>
        <w:rPr>
          <w:rFonts w:hint="eastAsia" w:ascii="仿宋_GB2312" w:hAnsi="仿宋_GB2312" w:eastAsia="仿宋_GB2312" w:cs="仿宋_GB2312"/>
          <w:bCs w:val="0"/>
          <w:kern w:val="2"/>
          <w:sz w:val="32"/>
          <w:szCs w:val="32"/>
          <w:u w:val="none"/>
          <w:lang w:val="en-US" w:eastAsia="zh-CN" w:bidi="ar-SA"/>
        </w:rPr>
      </w:pPr>
    </w:p>
    <w:p w14:paraId="179E4FC3">
      <w:pPr>
        <w:rPr>
          <w:rFonts w:hint="eastAsia" w:ascii="黑体" w:hAnsi="黑体" w:eastAsia="黑体" w:cs="黑体"/>
          <w:color w:val="000000"/>
          <w:kern w:val="2"/>
          <w:lang w:val="en-US" w:eastAsia="zh-CN"/>
        </w:rPr>
      </w:pPr>
      <w:r>
        <w:rPr>
          <w:rFonts w:hint="eastAsia" w:ascii="黑体" w:hAnsi="黑体" w:eastAsia="黑体" w:cs="黑体"/>
          <w:color w:val="000000"/>
          <w:kern w:val="2"/>
          <w:lang w:val="en-US" w:eastAsia="zh-CN"/>
        </w:rPr>
        <w:br w:type="page"/>
      </w:r>
    </w:p>
    <w:p w14:paraId="49D115DB">
      <w:pPr>
        <w:pStyle w:val="14"/>
        <w:numPr>
          <w:ilvl w:val="0"/>
          <w:numId w:val="0"/>
        </w:numPr>
        <w:spacing w:before="0" w:beforeLines="0" w:after="0" w:afterLines="0"/>
        <w:ind w:firstLineChars="0"/>
        <w:rPr>
          <w:rFonts w:hint="eastAsia" w:ascii="黑体" w:hAnsi="黑体" w:eastAsia="黑体" w:cs="黑体"/>
          <w:color w:val="000000"/>
          <w:kern w:val="2"/>
          <w:lang w:val="en-US" w:eastAsia="zh-CN"/>
        </w:rPr>
      </w:pPr>
      <w:r>
        <w:rPr>
          <w:rFonts w:hint="eastAsia" w:ascii="仿宋_GB2312" w:hAnsi="仿宋_GB2312" w:eastAsia="仿宋_GB2312" w:cs="仿宋_GB2312"/>
          <w:bCs w:val="0"/>
          <w:color w:val="auto"/>
          <w:kern w:val="2"/>
          <w:sz w:val="32"/>
          <w:szCs w:val="32"/>
          <w:u w:val="none"/>
          <w:lang w:val="en-US" w:eastAsia="zh-CN" w:bidi="ar-SA"/>
        </w:rPr>
        <w:t>附件2</w:t>
      </w:r>
    </w:p>
    <w:p w14:paraId="069174FB">
      <w:pPr>
        <w:adjustRightInd w:val="0"/>
        <w:snapToGrid w:val="0"/>
        <w:spacing w:line="560" w:lineRule="exact"/>
        <w:jc w:val="center"/>
        <w:rPr>
          <w:rFonts w:hint="eastAsia" w:ascii="方正小标宋简体" w:hAnsi="方正小标宋简体" w:eastAsia="方正小标宋简体" w:cs="方正小标宋简体"/>
          <w:b w:val="0"/>
          <w:kern w:val="0"/>
          <w:sz w:val="44"/>
          <w:szCs w:val="44"/>
          <w:lang w:val="en-US" w:eastAsia="zh-CN"/>
        </w:rPr>
      </w:pPr>
      <w:r>
        <w:rPr>
          <w:rFonts w:hint="eastAsia" w:ascii="方正小标宋简体" w:hAnsi="方正小标宋简体" w:eastAsia="方正小标宋简体" w:cs="方正小标宋简体"/>
          <w:b w:val="0"/>
          <w:kern w:val="0"/>
          <w:sz w:val="44"/>
          <w:szCs w:val="44"/>
          <w:lang w:val="en-US" w:eastAsia="zh-CN"/>
        </w:rPr>
        <w:t>保密承诺函</w:t>
      </w:r>
    </w:p>
    <w:p w14:paraId="484C1212">
      <w:pPr>
        <w:pStyle w:val="2"/>
        <w:rPr>
          <w:rFonts w:hint="default" w:ascii="Times New Roman" w:hAnsi="Times New Roman" w:eastAsia="宋体" w:cs="Times New Roman"/>
          <w:b w:val="0"/>
          <w:kern w:val="0"/>
          <w:sz w:val="24"/>
          <w:szCs w:val="24"/>
          <w:lang w:val="en-US" w:eastAsia="zh-CN"/>
        </w:rPr>
      </w:pPr>
    </w:p>
    <w:p w14:paraId="424E031F">
      <w:pPr>
        <w:pStyle w:val="3"/>
        <w:spacing w:line="560" w:lineRule="exact"/>
        <w:ind w:firstLine="0" w:firstLineChars="0"/>
        <w:rPr>
          <w:rFonts w:hint="eastAsia" w:ascii="仿宋_GB2312" w:hAnsi="仿宋_GB2312" w:eastAsia="仿宋_GB2312" w:cs="仿宋_GB2312"/>
          <w:i w:val="0"/>
          <w:iCs w:val="0"/>
          <w:caps w:val="0"/>
          <w:spacing w:val="0"/>
          <w:sz w:val="32"/>
          <w:szCs w:val="32"/>
          <w:u w:val="none"/>
          <w:shd w:val="clear"/>
          <w:lang w:eastAsia="zh-CN"/>
        </w:rPr>
      </w:pPr>
      <w:r>
        <w:rPr>
          <w:rFonts w:hint="eastAsia" w:ascii="仿宋_GB2312" w:hAnsi="仿宋_GB2312" w:eastAsia="仿宋_GB2312" w:cs="仿宋_GB2312"/>
          <w:sz w:val="32"/>
          <w:szCs w:val="32"/>
          <w:u w:val="none"/>
        </w:rPr>
        <w:t>四川九洲投资控股集团有限公司</w:t>
      </w:r>
      <w:r>
        <w:rPr>
          <w:rFonts w:hint="eastAsia" w:ascii="仿宋_GB2312" w:hAnsi="仿宋_GB2312" w:eastAsia="仿宋_GB2312" w:cs="仿宋_GB2312"/>
          <w:i w:val="0"/>
          <w:iCs w:val="0"/>
          <w:caps w:val="0"/>
          <w:spacing w:val="0"/>
          <w:sz w:val="32"/>
          <w:szCs w:val="32"/>
          <w:u w:val="none"/>
          <w:shd w:val="clear"/>
          <w:lang w:eastAsia="zh-CN"/>
        </w:rPr>
        <w:t>：</w:t>
      </w:r>
    </w:p>
    <w:p w14:paraId="14272993">
      <w:pPr>
        <w:spacing w:line="560" w:lineRule="exact"/>
        <w:ind w:firstLine="640" w:firstLineChars="2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i w:val="0"/>
          <w:iCs w:val="0"/>
          <w:caps w:val="0"/>
          <w:spacing w:val="0"/>
          <w:sz w:val="32"/>
          <w:szCs w:val="32"/>
          <w:u w:val="none"/>
          <w:shd w:val="clear"/>
        </w:rPr>
        <w:t>我方拟参与贵方组织的</w:t>
      </w:r>
      <w:r>
        <w:rPr>
          <w:rFonts w:hint="eastAsia" w:ascii="仿宋_GB2312" w:hAnsi="仿宋_GB2312" w:eastAsia="仿宋_GB2312" w:cs="仿宋_GB2312"/>
          <w:sz w:val="32"/>
          <w:szCs w:val="32"/>
          <w:u w:val="single"/>
        </w:rPr>
        <w:t>九洲集团2026-2028年度</w:t>
      </w:r>
      <w:r>
        <w:rPr>
          <w:rFonts w:hint="eastAsia" w:ascii="仿宋_GB2312" w:hAnsi="仿宋_GB2312" w:eastAsia="仿宋_GB2312" w:cs="仿宋_GB2312"/>
          <w:sz w:val="32"/>
          <w:szCs w:val="32"/>
          <w:u w:val="single"/>
          <w:lang w:eastAsia="zh"/>
        </w:rPr>
        <w:t>财务决算审计中介机构选聘</w:t>
      </w:r>
      <w:r>
        <w:rPr>
          <w:rFonts w:hint="eastAsia" w:ascii="仿宋_GB2312" w:hAnsi="仿宋_GB2312" w:eastAsia="仿宋_GB2312" w:cs="仿宋_GB2312"/>
          <w:sz w:val="32"/>
          <w:szCs w:val="32"/>
          <w:u w:val="single"/>
        </w:rPr>
        <w:t>项目</w:t>
      </w:r>
      <w:r>
        <w:rPr>
          <w:rFonts w:hint="eastAsia" w:ascii="仿宋_GB2312" w:hAnsi="仿宋_GB2312" w:eastAsia="仿宋_GB2312" w:cs="仿宋_GB2312"/>
          <w:bCs w:val="0"/>
          <w:kern w:val="2"/>
          <w:sz w:val="32"/>
          <w:szCs w:val="32"/>
          <w:u w:val="none"/>
          <w:lang w:val="en-US" w:eastAsia="zh-CN" w:bidi="ar-SA"/>
        </w:rPr>
        <w:t>（项目编号：</w:t>
      </w:r>
      <w:r>
        <w:rPr>
          <w:rFonts w:hint="eastAsia" w:ascii="仿宋_GB2312" w:hAnsi="仿宋_GB2312" w:eastAsia="仿宋_GB2312" w:cs="仿宋_GB2312"/>
          <w:bCs w:val="0"/>
          <w:kern w:val="2"/>
          <w:sz w:val="32"/>
          <w:szCs w:val="32"/>
          <w:u w:val="single"/>
          <w:lang w:val="en-US" w:eastAsia="zh-CN" w:bidi="ar-SA"/>
        </w:rPr>
        <w:t>JZCG-JTZB-ZB-202607001</w:t>
      </w:r>
      <w:r>
        <w:rPr>
          <w:rFonts w:hint="eastAsia" w:ascii="仿宋_GB2312" w:hAnsi="仿宋_GB2312" w:eastAsia="仿宋_GB2312" w:cs="仿宋_GB2312"/>
          <w:bCs w:val="0"/>
          <w:kern w:val="2"/>
          <w:sz w:val="32"/>
          <w:szCs w:val="32"/>
          <w:u w:val="none"/>
          <w:lang w:val="en-US" w:eastAsia="zh-CN" w:bidi="ar-SA"/>
        </w:rPr>
        <w:t>）</w:t>
      </w:r>
      <w:r>
        <w:rPr>
          <w:rFonts w:hint="eastAsia" w:ascii="仿宋_GB2312" w:hAnsi="仿宋_GB2312" w:eastAsia="仿宋_GB2312" w:cs="仿宋_GB2312"/>
          <w:i w:val="0"/>
          <w:iCs w:val="0"/>
          <w:caps w:val="0"/>
          <w:spacing w:val="0"/>
          <w:sz w:val="32"/>
          <w:szCs w:val="32"/>
          <w:u w:val="none"/>
          <w:shd w:val="clear"/>
        </w:rPr>
        <w:t>的投标活动。鉴于贵方招标文件涉及企业经营数据等信息，我方在获取招标文件前已充分知悉并自愿遵守以下保密义务：</w:t>
      </w:r>
    </w:p>
    <w:p w14:paraId="437E75EF">
      <w:pPr>
        <w:spacing w:line="560" w:lineRule="exact"/>
        <w:ind w:firstLine="640" w:firstLineChars="2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一、本承诺函所称“保密信息”，是指我方因获取招标文件而知悉或接触到的贵方及贵方关联方的全部非公开信息，包括但不限于：</w:t>
      </w:r>
    </w:p>
    <w:p w14:paraId="35B9E514">
      <w:pPr>
        <w:spacing w:line="560" w:lineRule="exact"/>
        <w:ind w:firstLine="640" w:firstLineChars="2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1.企业经营数据、财务数据、业务数据；</w:t>
      </w:r>
    </w:p>
    <w:p w14:paraId="661C4810">
      <w:pPr>
        <w:spacing w:line="560" w:lineRule="exact"/>
        <w:ind w:firstLine="640" w:firstLineChars="2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2.招标文件（含全部附件及补充文件）的全部内容；</w:t>
      </w:r>
    </w:p>
    <w:p w14:paraId="236EFFC0">
      <w:pPr>
        <w:spacing w:line="560" w:lineRule="exact"/>
        <w:ind w:firstLine="640" w:firstLineChars="2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3.其他贵方未公开披露的信息。</w:t>
      </w:r>
    </w:p>
    <w:p w14:paraId="11961D58">
      <w:pPr>
        <w:spacing w:line="560" w:lineRule="exact"/>
        <w:ind w:firstLine="640" w:firstLineChars="200"/>
        <w:rPr>
          <w:rFonts w:hint="eastAsia" w:ascii="仿宋_GB2312" w:hAnsi="仿宋_GB2312" w:eastAsia="仿宋_GB2312" w:cs="仿宋_GB2312"/>
          <w:b w:val="0"/>
          <w:bCs w:val="0"/>
          <w:i w:val="0"/>
          <w:iCs w:val="0"/>
          <w:caps w:val="0"/>
          <w:spacing w:val="0"/>
          <w:sz w:val="32"/>
          <w:szCs w:val="32"/>
          <w:u w:val="none"/>
          <w:shd w:val="clear"/>
        </w:rPr>
      </w:pPr>
      <w:r>
        <w:rPr>
          <w:rFonts w:hint="eastAsia" w:ascii="仿宋_GB2312" w:hAnsi="仿宋_GB2312" w:eastAsia="仿宋_GB2312" w:cs="仿宋_GB2312"/>
          <w:b w:val="0"/>
          <w:bCs w:val="0"/>
          <w:i w:val="0"/>
          <w:iCs w:val="0"/>
          <w:caps w:val="0"/>
          <w:spacing w:val="0"/>
          <w:sz w:val="32"/>
          <w:szCs w:val="32"/>
          <w:u w:val="none"/>
          <w:shd w:val="clear"/>
        </w:rPr>
        <w:t>二、保密义务</w:t>
      </w:r>
    </w:p>
    <w:p w14:paraId="52E94DB8">
      <w:pPr>
        <w:spacing w:line="560" w:lineRule="exact"/>
        <w:ind w:firstLine="640" w:firstLineChars="200"/>
        <w:rPr>
          <w:rFonts w:hint="eastAsia" w:ascii="仿宋_GB2312" w:hAnsi="仿宋_GB2312" w:eastAsia="仿宋_GB2312" w:cs="仿宋_GB2312"/>
          <w:b w:val="0"/>
          <w:bCs w:val="0"/>
          <w:i w:val="0"/>
          <w:iCs w:val="0"/>
          <w:caps w:val="0"/>
          <w:spacing w:val="0"/>
          <w:sz w:val="32"/>
          <w:szCs w:val="32"/>
          <w:u w:val="none"/>
          <w:shd w:val="clear"/>
          <w:lang w:val="en-US" w:eastAsia="zh-CN"/>
        </w:rPr>
      </w:pPr>
      <w:r>
        <w:rPr>
          <w:rFonts w:hint="eastAsia" w:ascii="仿宋_GB2312" w:hAnsi="仿宋_GB2312" w:eastAsia="仿宋_GB2312" w:cs="仿宋_GB2312"/>
          <w:b w:val="0"/>
          <w:bCs w:val="0"/>
          <w:i w:val="0"/>
          <w:iCs w:val="0"/>
          <w:caps w:val="0"/>
          <w:spacing w:val="0"/>
          <w:sz w:val="32"/>
          <w:szCs w:val="32"/>
          <w:u w:val="none"/>
          <w:shd w:val="clear"/>
          <w:lang w:val="en-US" w:eastAsia="zh-CN"/>
        </w:rPr>
        <w:t>1.我方承诺保密信息仅限用于编制本项目投标文件，不得用于任何其他目的；</w:t>
      </w:r>
    </w:p>
    <w:p w14:paraId="4C0411CB">
      <w:pPr>
        <w:spacing w:line="560" w:lineRule="exact"/>
        <w:ind w:firstLine="640" w:firstLineChars="200"/>
        <w:rPr>
          <w:rFonts w:hint="eastAsia" w:ascii="仿宋_GB2312" w:hAnsi="仿宋_GB2312" w:eastAsia="仿宋_GB2312" w:cs="仿宋_GB2312"/>
          <w:b w:val="0"/>
          <w:bCs w:val="0"/>
          <w:i w:val="0"/>
          <w:iCs w:val="0"/>
          <w:caps w:val="0"/>
          <w:spacing w:val="0"/>
          <w:sz w:val="32"/>
          <w:szCs w:val="32"/>
          <w:u w:val="none"/>
          <w:shd w:val="clear"/>
          <w:lang w:val="en-US" w:eastAsia="zh-CN"/>
        </w:rPr>
      </w:pPr>
      <w:r>
        <w:rPr>
          <w:rFonts w:hint="eastAsia" w:ascii="仿宋_GB2312" w:hAnsi="仿宋_GB2312" w:eastAsia="仿宋_GB2312" w:cs="仿宋_GB2312"/>
          <w:b w:val="0"/>
          <w:bCs w:val="0"/>
          <w:i w:val="0"/>
          <w:iCs w:val="0"/>
          <w:caps w:val="0"/>
          <w:spacing w:val="0"/>
          <w:sz w:val="32"/>
          <w:szCs w:val="32"/>
          <w:u w:val="none"/>
          <w:shd w:val="clear"/>
          <w:lang w:val="en-US" w:eastAsia="zh-CN"/>
        </w:rPr>
        <w:t>2.未经贵方事先书面同意，我方不得将保密信息泄露给任何第三方；</w:t>
      </w:r>
    </w:p>
    <w:p w14:paraId="44C65F66">
      <w:pPr>
        <w:spacing w:line="560" w:lineRule="exact"/>
        <w:ind w:firstLine="640" w:firstLineChars="200"/>
        <w:rPr>
          <w:rFonts w:hint="eastAsia" w:ascii="仿宋_GB2312" w:hAnsi="仿宋_GB2312" w:eastAsia="仿宋_GB2312" w:cs="仿宋_GB2312"/>
          <w:b w:val="0"/>
          <w:bCs w:val="0"/>
          <w:i w:val="0"/>
          <w:iCs w:val="0"/>
          <w:caps w:val="0"/>
          <w:spacing w:val="0"/>
          <w:sz w:val="32"/>
          <w:szCs w:val="32"/>
          <w:u w:val="none"/>
          <w:shd w:val="clear"/>
          <w:lang w:val="en-US" w:eastAsia="zh-CN"/>
        </w:rPr>
      </w:pPr>
      <w:r>
        <w:rPr>
          <w:rFonts w:hint="eastAsia" w:ascii="仿宋_GB2312" w:hAnsi="仿宋_GB2312" w:eastAsia="仿宋_GB2312" w:cs="仿宋_GB2312"/>
          <w:b w:val="0"/>
          <w:bCs w:val="0"/>
          <w:i w:val="0"/>
          <w:iCs w:val="0"/>
          <w:caps w:val="0"/>
          <w:spacing w:val="0"/>
          <w:sz w:val="32"/>
          <w:szCs w:val="32"/>
          <w:u w:val="none"/>
          <w:shd w:val="clear"/>
          <w:lang w:val="en-US" w:eastAsia="zh-CN"/>
        </w:rPr>
        <w:t>3.我方仅可向直接参与本项目投标工作的本方人员披露保密信息，且须确保该等人员知悉并遵守本承诺函的约束；</w:t>
      </w:r>
    </w:p>
    <w:p w14:paraId="2D422EE5">
      <w:pPr>
        <w:spacing w:line="560" w:lineRule="exact"/>
        <w:ind w:firstLine="640" w:firstLineChars="200"/>
        <w:rPr>
          <w:rFonts w:hint="default" w:ascii="仿宋_GB2312" w:hAnsi="仿宋_GB2312" w:eastAsia="仿宋_GB2312" w:cs="仿宋_GB2312"/>
          <w:b w:val="0"/>
          <w:bCs w:val="0"/>
          <w:i w:val="0"/>
          <w:iCs w:val="0"/>
          <w:caps w:val="0"/>
          <w:spacing w:val="0"/>
          <w:sz w:val="32"/>
          <w:szCs w:val="32"/>
          <w:u w:val="none"/>
          <w:shd w:val="clear"/>
          <w:lang w:val="en-US" w:eastAsia="zh-CN"/>
        </w:rPr>
      </w:pPr>
      <w:r>
        <w:rPr>
          <w:rFonts w:hint="eastAsia" w:ascii="仿宋_GB2312" w:hAnsi="仿宋_GB2312" w:eastAsia="仿宋_GB2312" w:cs="仿宋_GB2312"/>
          <w:b w:val="0"/>
          <w:bCs w:val="0"/>
          <w:i w:val="0"/>
          <w:iCs w:val="0"/>
          <w:caps w:val="0"/>
          <w:spacing w:val="0"/>
          <w:sz w:val="32"/>
          <w:szCs w:val="32"/>
          <w:u w:val="none"/>
          <w:shd w:val="clear"/>
          <w:lang w:val="en-US" w:eastAsia="zh-CN"/>
        </w:rPr>
        <w:t>4.我方将采取一切合理、必要的措施保护保密信息，防止保密信息的泄露、丢失或被盗用；</w:t>
      </w:r>
    </w:p>
    <w:p w14:paraId="2FFE297E">
      <w:pPr>
        <w:spacing w:line="560" w:lineRule="exact"/>
        <w:ind w:firstLine="640" w:firstLineChars="200"/>
        <w:rPr>
          <w:rFonts w:hint="eastAsia" w:ascii="仿宋_GB2312" w:hAnsi="仿宋_GB2312" w:eastAsia="仿宋_GB2312" w:cs="仿宋_GB2312"/>
          <w:b w:val="0"/>
          <w:bCs w:val="0"/>
          <w:i w:val="0"/>
          <w:iCs w:val="0"/>
          <w:caps w:val="0"/>
          <w:spacing w:val="0"/>
          <w:sz w:val="32"/>
          <w:szCs w:val="32"/>
          <w:u w:val="none"/>
          <w:shd w:val="clear"/>
          <w:lang w:val="en-US" w:eastAsia="zh-CN"/>
        </w:rPr>
      </w:pPr>
      <w:r>
        <w:rPr>
          <w:rFonts w:hint="eastAsia" w:ascii="仿宋_GB2312" w:hAnsi="仿宋_GB2312" w:eastAsia="仿宋_GB2312" w:cs="仿宋_GB2312"/>
          <w:b w:val="0"/>
          <w:bCs w:val="0"/>
          <w:i w:val="0"/>
          <w:iCs w:val="0"/>
          <w:caps w:val="0"/>
          <w:spacing w:val="0"/>
          <w:sz w:val="32"/>
          <w:szCs w:val="32"/>
          <w:u w:val="none"/>
          <w:shd w:val="clear"/>
          <w:lang w:val="en-US" w:eastAsia="zh-CN"/>
        </w:rPr>
        <w:t>5.我方不得对保密信息进行复制、摘录、拍照、截图或以其他任何方式留存（为编制投标文件所必需的合理使用除外）。</w:t>
      </w:r>
    </w:p>
    <w:p w14:paraId="452477E2">
      <w:pPr>
        <w:spacing w:line="560" w:lineRule="exact"/>
        <w:ind w:firstLine="640" w:firstLineChars="200"/>
        <w:rPr>
          <w:rFonts w:hint="eastAsia" w:ascii="仿宋_GB2312" w:hAnsi="仿宋_GB2312" w:eastAsia="仿宋_GB2312" w:cs="仿宋_GB2312"/>
          <w:b w:val="0"/>
          <w:bCs w:val="0"/>
          <w:i w:val="0"/>
          <w:iCs w:val="0"/>
          <w:caps w:val="0"/>
          <w:spacing w:val="0"/>
          <w:sz w:val="32"/>
          <w:szCs w:val="32"/>
          <w:u w:val="none"/>
          <w:shd w:val="clear"/>
          <w:lang w:val="en-US" w:eastAsia="zh-CN"/>
        </w:rPr>
      </w:pPr>
      <w:r>
        <w:rPr>
          <w:rFonts w:hint="eastAsia" w:ascii="仿宋_GB2312" w:hAnsi="仿宋_GB2312" w:eastAsia="仿宋_GB2312" w:cs="仿宋_GB2312"/>
          <w:b w:val="0"/>
          <w:bCs w:val="0"/>
          <w:i w:val="0"/>
          <w:iCs w:val="0"/>
          <w:caps w:val="0"/>
          <w:spacing w:val="0"/>
          <w:sz w:val="32"/>
          <w:szCs w:val="32"/>
          <w:u w:val="none"/>
          <w:shd w:val="clear"/>
        </w:rPr>
        <w:t>三、保密期限</w:t>
      </w:r>
    </w:p>
    <w:p w14:paraId="57453857">
      <w:pPr>
        <w:spacing w:line="560" w:lineRule="exact"/>
        <w:ind w:firstLine="640" w:firstLineChars="200"/>
        <w:rPr>
          <w:rFonts w:hint="default" w:ascii="仿宋_GB2312" w:hAnsi="仿宋_GB2312" w:eastAsia="仿宋_GB2312" w:cs="仿宋_GB2312"/>
          <w:b w:val="0"/>
          <w:bCs w:val="0"/>
          <w:i w:val="0"/>
          <w:iCs w:val="0"/>
          <w:caps w:val="0"/>
          <w:spacing w:val="0"/>
          <w:sz w:val="32"/>
          <w:szCs w:val="32"/>
          <w:u w:val="none"/>
          <w:shd w:val="clear"/>
          <w:lang w:val="en-US" w:eastAsia="zh-CN"/>
        </w:rPr>
      </w:pPr>
      <w:r>
        <w:rPr>
          <w:rFonts w:hint="default" w:ascii="仿宋_GB2312" w:hAnsi="仿宋_GB2312" w:eastAsia="仿宋_GB2312" w:cs="仿宋_GB2312"/>
          <w:b w:val="0"/>
          <w:bCs w:val="0"/>
          <w:i w:val="0"/>
          <w:iCs w:val="0"/>
          <w:caps w:val="0"/>
          <w:spacing w:val="0"/>
          <w:sz w:val="32"/>
          <w:szCs w:val="32"/>
          <w:u w:val="none"/>
          <w:shd w:val="clear"/>
          <w:lang w:val="en-US" w:eastAsia="zh-CN"/>
        </w:rPr>
        <w:t>本承诺函的保密义务自签署之日起生效，直至保密信息</w:t>
      </w:r>
      <w:r>
        <w:rPr>
          <w:rFonts w:hint="eastAsia" w:ascii="仿宋_GB2312" w:hAnsi="仿宋_GB2312" w:eastAsia="仿宋_GB2312" w:cs="仿宋_GB2312"/>
          <w:b w:val="0"/>
          <w:bCs w:val="0"/>
          <w:i w:val="0"/>
          <w:iCs w:val="0"/>
          <w:caps w:val="0"/>
          <w:spacing w:val="0"/>
          <w:sz w:val="32"/>
          <w:szCs w:val="32"/>
          <w:u w:val="none"/>
          <w:shd w:val="clear"/>
          <w:lang w:val="en-US" w:eastAsia="zh"/>
          <w:woUserID w:val="3"/>
        </w:rPr>
        <w:t>经合法渠道</w:t>
      </w:r>
      <w:r>
        <w:rPr>
          <w:rFonts w:hint="default" w:ascii="仿宋_GB2312" w:hAnsi="仿宋_GB2312" w:eastAsia="仿宋_GB2312" w:cs="仿宋_GB2312"/>
          <w:b w:val="0"/>
          <w:bCs w:val="0"/>
          <w:i w:val="0"/>
          <w:iCs w:val="0"/>
          <w:caps w:val="0"/>
          <w:spacing w:val="0"/>
          <w:sz w:val="32"/>
          <w:szCs w:val="32"/>
          <w:u w:val="none"/>
          <w:shd w:val="clear"/>
          <w:lang w:val="en-US" w:eastAsia="zh-CN"/>
        </w:rPr>
        <w:t>进入公共领域为止。无论我方是否中标，本承诺函持续有效。</w:t>
      </w:r>
    </w:p>
    <w:p w14:paraId="18E394CD">
      <w:pPr>
        <w:pStyle w:val="2"/>
        <w:spacing w:line="560" w:lineRule="exact"/>
        <w:ind w:firstLine="640" w:firstLineChars="200"/>
        <w:rPr>
          <w:rFonts w:hint="eastAsia" w:ascii="仿宋_GB2312" w:hAnsi="仿宋_GB2312" w:eastAsia="仿宋_GB2312" w:cs="仿宋_GB2312"/>
          <w:kern w:val="2"/>
          <w:sz w:val="32"/>
          <w:szCs w:val="32"/>
          <w:u w:val="none"/>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lang w:val="en-US" w:eastAsia="zh-CN"/>
        </w:rPr>
        <w:t>四、</w:t>
      </w:r>
      <w:r>
        <w:rPr>
          <w:rFonts w:hint="eastAsia" w:ascii="仿宋_GB2312" w:hAnsi="仿宋_GB2312" w:eastAsia="仿宋_GB2312" w:cs="仿宋_GB2312"/>
          <w:b w:val="0"/>
          <w:bCs w:val="0"/>
          <w:i w:val="0"/>
          <w:iCs w:val="0"/>
          <w:caps w:val="0"/>
          <w:spacing w:val="0"/>
          <w:kern w:val="2"/>
          <w:sz w:val="32"/>
          <w:szCs w:val="32"/>
          <w:u w:val="none"/>
          <w:shd w:val="clear"/>
        </w:rPr>
        <w:t>违约责任</w:t>
      </w:r>
    </w:p>
    <w:p w14:paraId="38740D4D">
      <w:pPr>
        <w:spacing w:line="560" w:lineRule="exact"/>
        <w:ind w:firstLine="640" w:firstLineChars="200"/>
        <w:rPr>
          <w:rFonts w:hint="eastAsia" w:ascii="仿宋_GB2312" w:hAnsi="仿宋_GB2312" w:eastAsia="仿宋_GB2312" w:cs="仿宋_GB2312"/>
          <w:b w:val="0"/>
          <w:bCs w:val="0"/>
          <w:i w:val="0"/>
          <w:iCs w:val="0"/>
          <w:caps w:val="0"/>
          <w:spacing w:val="0"/>
          <w:sz w:val="32"/>
          <w:szCs w:val="32"/>
          <w:u w:val="none"/>
          <w:shd w:val="clear"/>
          <w:lang w:val="en-US" w:eastAsia="zh-CN"/>
        </w:rPr>
      </w:pPr>
      <w:r>
        <w:rPr>
          <w:rFonts w:hint="default" w:ascii="仿宋_GB2312" w:hAnsi="仿宋_GB2312" w:eastAsia="仿宋_GB2312" w:cs="仿宋_GB2312"/>
          <w:b w:val="0"/>
          <w:bCs w:val="0"/>
          <w:i w:val="0"/>
          <w:iCs w:val="0"/>
          <w:caps w:val="0"/>
          <w:spacing w:val="0"/>
          <w:sz w:val="32"/>
          <w:szCs w:val="32"/>
          <w:u w:val="none"/>
          <w:shd w:val="clear"/>
          <w:lang w:val="en-US" w:eastAsia="zh-CN"/>
        </w:rPr>
        <w:t>如我方违反本承诺函的任何条款，给贵方造成损失的，我方愿意承担全部法律责任</w:t>
      </w:r>
      <w:r>
        <w:rPr>
          <w:rFonts w:hint="eastAsia" w:ascii="仿宋_GB2312" w:hAnsi="仿宋_GB2312" w:eastAsia="仿宋_GB2312" w:cs="仿宋_GB2312"/>
          <w:b w:val="0"/>
          <w:bCs w:val="0"/>
          <w:i w:val="0"/>
          <w:iCs w:val="0"/>
          <w:caps w:val="0"/>
          <w:spacing w:val="0"/>
          <w:sz w:val="32"/>
          <w:szCs w:val="32"/>
          <w:u w:val="none"/>
          <w:shd w:val="clear"/>
          <w:lang w:val="en-US" w:eastAsia="zh-CN"/>
        </w:rPr>
        <w:t>，贵方有权依法追究我方的其他法律责任。</w:t>
      </w:r>
    </w:p>
    <w:p w14:paraId="50AD8570">
      <w:pPr>
        <w:spacing w:line="560" w:lineRule="exact"/>
        <w:ind w:firstLine="640" w:firstLineChars="200"/>
        <w:rPr>
          <w:rFonts w:hint="eastAsia" w:ascii="仿宋_GB2312" w:hAnsi="仿宋_GB2312" w:eastAsia="仿宋_GB2312" w:cs="仿宋_GB2312"/>
          <w:b w:val="0"/>
          <w:bCs w:val="0"/>
          <w:i w:val="0"/>
          <w:iCs w:val="0"/>
          <w:caps w:val="0"/>
          <w:spacing w:val="0"/>
          <w:sz w:val="32"/>
          <w:szCs w:val="32"/>
          <w:u w:val="none"/>
          <w:shd w:val="clear"/>
          <w:lang w:val="en-US" w:eastAsia="zh-CN"/>
        </w:rPr>
      </w:pPr>
      <w:r>
        <w:rPr>
          <w:rFonts w:hint="eastAsia" w:ascii="仿宋_GB2312" w:hAnsi="仿宋_GB2312" w:eastAsia="仿宋_GB2312" w:cs="仿宋_GB2312"/>
          <w:b w:val="0"/>
          <w:bCs w:val="0"/>
          <w:i w:val="0"/>
          <w:iCs w:val="0"/>
          <w:caps w:val="0"/>
          <w:spacing w:val="0"/>
          <w:sz w:val="32"/>
          <w:szCs w:val="32"/>
          <w:u w:val="none"/>
          <w:shd w:val="clear"/>
          <w:lang w:val="en-US" w:eastAsia="zh-CN"/>
        </w:rPr>
        <w:t>本承诺函经我方加盖公章后生效。</w:t>
      </w:r>
    </w:p>
    <w:p w14:paraId="3AC575C2">
      <w:pPr>
        <w:spacing w:line="560" w:lineRule="exact"/>
        <w:ind w:firstLine="640" w:firstLineChars="200"/>
        <w:rPr>
          <w:rFonts w:hint="default" w:ascii="仿宋_GB2312" w:hAnsi="仿宋_GB2312" w:eastAsia="仿宋_GB2312" w:cs="仿宋_GB2312"/>
          <w:b w:val="0"/>
          <w:bCs w:val="0"/>
          <w:i w:val="0"/>
          <w:iCs w:val="0"/>
          <w:caps w:val="0"/>
          <w:spacing w:val="0"/>
          <w:sz w:val="32"/>
          <w:szCs w:val="32"/>
          <w:u w:val="single"/>
          <w:shd w:val="clear"/>
          <w:lang w:val="en-US" w:eastAsia="zh-CN"/>
        </w:rPr>
      </w:pPr>
    </w:p>
    <w:p w14:paraId="28F5F960">
      <w:pPr>
        <w:pStyle w:val="3"/>
        <w:spacing w:line="560" w:lineRule="exact"/>
        <w:ind w:firstLine="640" w:firstLineChars="200"/>
        <w:rPr>
          <w:rFonts w:hint="eastAsia" w:ascii="仿宋_GB2312" w:hAnsi="仿宋_GB2312" w:eastAsia="仿宋_GB2312" w:cs="仿宋_GB2312"/>
          <w:bCs w:val="0"/>
          <w:kern w:val="2"/>
          <w:sz w:val="32"/>
          <w:szCs w:val="32"/>
          <w:u w:val="none"/>
          <w:lang w:val="en-US" w:eastAsia="zh-CN" w:bidi="ar-SA"/>
        </w:rPr>
      </w:pPr>
    </w:p>
    <w:p w14:paraId="046D0D78">
      <w:pPr>
        <w:pStyle w:val="9"/>
        <w:keepNext w:val="0"/>
        <w:keepLines w:val="0"/>
        <w:widowControl/>
        <w:suppressLineNumbers w:val="0"/>
        <w:shd w:val="clear" w:fill="FFFFFF"/>
        <w:spacing w:before="0" w:beforeAutospacing="0" w:after="0" w:afterAutospacing="0" w:line="560" w:lineRule="exact"/>
        <w:ind w:left="0" w:right="0" w:firstLine="0"/>
        <w:jc w:val="center"/>
        <w:rPr>
          <w:rFonts w:hint="eastAsia" w:ascii="仿宋_GB2312" w:hAnsi="仿宋_GB2312" w:eastAsia="仿宋_GB2312" w:cs="仿宋_GB2312"/>
          <w:i w:val="0"/>
          <w:iCs w:val="0"/>
          <w:caps w:val="0"/>
          <w:spacing w:val="0"/>
          <w:kern w:val="2"/>
          <w:sz w:val="32"/>
          <w:szCs w:val="32"/>
          <w:u w:val="none"/>
        </w:rPr>
      </w:pPr>
      <w:r>
        <w:rPr>
          <w:rFonts w:hint="eastAsia" w:ascii="仿宋_GB2312" w:hAnsi="仿宋_GB2312" w:eastAsia="仿宋_GB2312" w:cs="仿宋_GB2312"/>
          <w:b w:val="0"/>
          <w:bCs w:val="0"/>
          <w:i w:val="0"/>
          <w:iCs w:val="0"/>
          <w:caps w:val="0"/>
          <w:spacing w:val="0"/>
          <w:kern w:val="2"/>
          <w:sz w:val="32"/>
          <w:szCs w:val="32"/>
          <w:u w:val="none"/>
          <w:shd w:val="clear"/>
          <w:lang w:val="en-US" w:eastAsia="zh-CN"/>
        </w:rPr>
        <w:t xml:space="preserve">              投标人</w:t>
      </w:r>
      <w:r>
        <w:rPr>
          <w:rFonts w:hint="eastAsia" w:ascii="仿宋_GB2312" w:hAnsi="仿宋_GB2312" w:eastAsia="仿宋_GB2312" w:cs="仿宋_GB2312"/>
          <w:b w:val="0"/>
          <w:bCs w:val="0"/>
          <w:i w:val="0"/>
          <w:iCs w:val="0"/>
          <w:caps w:val="0"/>
          <w:spacing w:val="0"/>
          <w:kern w:val="2"/>
          <w:sz w:val="32"/>
          <w:szCs w:val="32"/>
          <w:u w:val="none"/>
          <w:shd w:val="clear"/>
        </w:rPr>
        <w:t>：（加盖总所公章）</w:t>
      </w:r>
      <w:r>
        <w:rPr>
          <w:rFonts w:hint="eastAsia" w:ascii="仿宋_GB2312" w:hAnsi="仿宋_GB2312" w:eastAsia="仿宋_GB2312" w:cs="仿宋_GB2312"/>
          <w:i w:val="0"/>
          <w:iCs w:val="0"/>
          <w:caps w:val="0"/>
          <w:spacing w:val="0"/>
          <w:kern w:val="2"/>
          <w:sz w:val="32"/>
          <w:szCs w:val="32"/>
          <w:u w:val="none"/>
          <w:shd w:val="clear"/>
        </w:rPr>
        <w:t> </w:t>
      </w:r>
    </w:p>
    <w:p w14:paraId="6B8DF6FF">
      <w:pPr>
        <w:pStyle w:val="9"/>
        <w:keepNext w:val="0"/>
        <w:keepLines w:val="0"/>
        <w:widowControl/>
        <w:suppressLineNumbers w:val="0"/>
        <w:shd w:val="clear" w:fill="FFFFFF"/>
        <w:spacing w:before="0" w:beforeAutospacing="0" w:after="0" w:afterAutospacing="0" w:line="560" w:lineRule="exact"/>
        <w:ind w:left="0" w:right="0" w:firstLine="0"/>
        <w:jc w:val="center"/>
        <w:rPr>
          <w:rFonts w:hint="eastAsia" w:ascii="仿宋_GB2312" w:hAnsi="仿宋_GB2312" w:eastAsia="仿宋_GB2312" w:cs="仿宋_GB2312"/>
          <w:i w:val="0"/>
          <w:iCs w:val="0"/>
          <w:caps w:val="0"/>
          <w:spacing w:val="0"/>
          <w:kern w:val="2"/>
          <w:sz w:val="32"/>
          <w:szCs w:val="32"/>
          <w:u w:val="none"/>
        </w:rPr>
      </w:pPr>
      <w:r>
        <w:rPr>
          <w:rFonts w:hint="eastAsia" w:ascii="仿宋_GB2312" w:hAnsi="仿宋_GB2312" w:eastAsia="仿宋_GB2312" w:cs="仿宋_GB2312"/>
          <w:b w:val="0"/>
          <w:bCs w:val="0"/>
          <w:i w:val="0"/>
          <w:iCs w:val="0"/>
          <w:caps w:val="0"/>
          <w:spacing w:val="0"/>
          <w:kern w:val="2"/>
          <w:sz w:val="32"/>
          <w:szCs w:val="32"/>
          <w:u w:val="none"/>
          <w:shd w:val="clear"/>
          <w:lang w:val="en-US" w:eastAsia="zh-CN"/>
        </w:rPr>
        <w:t xml:space="preserve">                     </w:t>
      </w:r>
      <w:r>
        <w:rPr>
          <w:rFonts w:hint="eastAsia" w:ascii="仿宋_GB2312" w:eastAsia="仿宋_GB2312"/>
          <w:color w:val="000000"/>
          <w:sz w:val="32"/>
          <w:highlight w:val="none"/>
          <w:lang w:eastAsia="zh-CN"/>
        </w:rPr>
        <w:t>单位负责人</w:t>
      </w:r>
      <w:r>
        <w:rPr>
          <w:rFonts w:hint="eastAsia" w:ascii="仿宋_GB2312" w:eastAsia="仿宋_GB2312"/>
          <w:color w:val="000000"/>
          <w:sz w:val="32"/>
          <w:highlight w:val="none"/>
        </w:rPr>
        <w:t>或委托代理人</w:t>
      </w:r>
      <w:r>
        <w:rPr>
          <w:rFonts w:hint="eastAsia" w:ascii="仿宋_GB2312" w:hAnsi="仿宋_GB2312" w:eastAsia="仿宋_GB2312" w:cs="仿宋_GB2312"/>
          <w:b w:val="0"/>
          <w:bCs w:val="0"/>
          <w:i w:val="0"/>
          <w:iCs w:val="0"/>
          <w:caps w:val="0"/>
          <w:spacing w:val="0"/>
          <w:kern w:val="2"/>
          <w:sz w:val="32"/>
          <w:szCs w:val="32"/>
          <w:u w:val="none"/>
          <w:shd w:val="clear"/>
        </w:rPr>
        <w:t>：（</w:t>
      </w:r>
      <w:r>
        <w:rPr>
          <w:rFonts w:hint="eastAsia" w:ascii="仿宋_GB2312" w:hAnsi="仿宋_GB2312" w:eastAsia="仿宋_GB2312" w:cs="仿宋_GB2312"/>
          <w:b w:val="0"/>
          <w:bCs w:val="0"/>
          <w:i w:val="0"/>
          <w:iCs w:val="0"/>
          <w:caps w:val="0"/>
          <w:spacing w:val="0"/>
          <w:kern w:val="2"/>
          <w:sz w:val="32"/>
          <w:szCs w:val="32"/>
          <w:u w:val="none"/>
          <w:shd w:val="clear"/>
          <w:lang w:val="en-US" w:eastAsia="zh-CN"/>
        </w:rPr>
        <w:t>签署</w:t>
      </w:r>
      <w:r>
        <w:rPr>
          <w:rFonts w:hint="eastAsia" w:ascii="仿宋_GB2312" w:hAnsi="仿宋_GB2312" w:eastAsia="仿宋_GB2312" w:cs="仿宋_GB2312"/>
          <w:b w:val="0"/>
          <w:bCs w:val="0"/>
          <w:i w:val="0"/>
          <w:iCs w:val="0"/>
          <w:caps w:val="0"/>
          <w:spacing w:val="0"/>
          <w:kern w:val="2"/>
          <w:sz w:val="32"/>
          <w:szCs w:val="32"/>
          <w:u w:val="none"/>
          <w:shd w:val="clear"/>
        </w:rPr>
        <w:t>）</w:t>
      </w:r>
      <w:r>
        <w:rPr>
          <w:rFonts w:hint="eastAsia" w:ascii="仿宋_GB2312" w:hAnsi="仿宋_GB2312" w:eastAsia="仿宋_GB2312" w:cs="仿宋_GB2312"/>
          <w:i w:val="0"/>
          <w:iCs w:val="0"/>
          <w:caps w:val="0"/>
          <w:spacing w:val="0"/>
          <w:kern w:val="2"/>
          <w:sz w:val="32"/>
          <w:szCs w:val="32"/>
          <w:u w:val="none"/>
          <w:shd w:val="clear"/>
        </w:rPr>
        <w:t> </w:t>
      </w:r>
    </w:p>
    <w:p w14:paraId="69303A1A">
      <w:pPr>
        <w:pStyle w:val="3"/>
        <w:spacing w:after="0" w:line="560" w:lineRule="exact"/>
        <w:ind w:firstLine="640" w:firstLineChars="200"/>
        <w:jc w:val="center"/>
        <w:rPr>
          <w:rFonts w:hint="eastAsia" w:ascii="仿宋_GB2312" w:hAnsi="仿宋_GB2312" w:eastAsia="仿宋_GB2312" w:cs="仿宋_GB2312"/>
          <w:bCs w:val="0"/>
          <w:kern w:val="2"/>
          <w:sz w:val="32"/>
          <w:szCs w:val="32"/>
          <w:u w:val="none"/>
          <w:lang w:val="en-US" w:eastAsia="zh-CN" w:bidi="ar-SA"/>
        </w:rPr>
      </w:pPr>
      <w:r>
        <w:rPr>
          <w:rFonts w:hint="eastAsia" w:ascii="仿宋_GB2312" w:hAnsi="仿宋_GB2312" w:eastAsia="仿宋_GB2312" w:cs="仿宋_GB2312"/>
          <w:bCs w:val="0"/>
          <w:kern w:val="2"/>
          <w:sz w:val="32"/>
          <w:szCs w:val="32"/>
          <w:u w:val="none"/>
          <w:lang w:val="en-US" w:eastAsia="zh-CN" w:bidi="ar-SA"/>
        </w:rPr>
        <w:t xml:space="preserve">         </w:t>
      </w:r>
      <w:r>
        <w:rPr>
          <w:rFonts w:hint="eastAsia" w:ascii="仿宋_GB2312" w:hAnsi="仿宋_GB2312" w:eastAsia="仿宋_GB2312" w:cs="仿宋_GB2312"/>
          <w:bCs w:val="0"/>
          <w:kern w:val="2"/>
          <w:sz w:val="32"/>
          <w:szCs w:val="32"/>
          <w:u w:val="none"/>
          <w:lang w:val="en-US" w:eastAsia="zh" w:bidi="ar-SA"/>
          <w:woUserID w:val="2"/>
        </w:rPr>
        <w:t xml:space="preserve"> </w:t>
      </w:r>
      <w:r>
        <w:rPr>
          <w:rFonts w:hint="eastAsia" w:ascii="仿宋_GB2312" w:hAnsi="仿宋_GB2312" w:eastAsia="仿宋_GB2312" w:cs="仿宋_GB2312"/>
          <w:bCs w:val="0"/>
          <w:kern w:val="2"/>
          <w:sz w:val="32"/>
          <w:szCs w:val="32"/>
          <w:u w:val="none"/>
          <w:lang w:val="en-US" w:eastAsia="zh-CN" w:bidi="ar-SA"/>
        </w:rPr>
        <w:t xml:space="preserve"> 日  期：    年    月    日</w:t>
      </w:r>
    </w:p>
    <w:p w14:paraId="7916D1F9">
      <w:pPr>
        <w:spacing w:line="560" w:lineRule="exact"/>
        <w:ind w:firstLine="0" w:firstLineChars="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color w:val="auto"/>
          <w:kern w:val="2"/>
          <w:sz w:val="32"/>
          <w:szCs w:val="32"/>
          <w:u w:val="none"/>
          <w:lang w:val="en-US" w:eastAsia="zh-CN"/>
        </w:rPr>
        <w:t>注：所有投标人均须提供</w:t>
      </w:r>
    </w:p>
    <w:p w14:paraId="614EB636">
      <w:pPr>
        <w:rPr>
          <w:rFonts w:hint="eastAsia" w:ascii="黑体" w:hAnsi="黑体" w:eastAsia="黑体" w:cs="黑体"/>
          <w:bCs/>
          <w:color w:val="000000"/>
          <w:sz w:val="32"/>
          <w:szCs w:val="32"/>
          <w:lang w:val="en-US" w:eastAsia="zh-CN"/>
        </w:rPr>
      </w:pPr>
      <w:r>
        <w:rPr>
          <w:rFonts w:hint="eastAsia" w:ascii="黑体" w:hAnsi="黑体" w:eastAsia="黑体" w:cs="黑体"/>
          <w:bCs/>
          <w:color w:val="000000"/>
          <w:sz w:val="32"/>
          <w:szCs w:val="32"/>
          <w:lang w:val="en-US" w:eastAsia="zh-CN"/>
        </w:rPr>
        <w:br w:type="page"/>
      </w:r>
    </w:p>
    <w:p w14:paraId="0AB716FD">
      <w:pPr>
        <w:pStyle w:val="14"/>
        <w:numPr>
          <w:ilvl w:val="0"/>
          <w:numId w:val="0"/>
        </w:numPr>
        <w:adjustRightInd w:val="0"/>
        <w:snapToGrid w:val="0"/>
        <w:spacing w:beforeLines="0" w:afterLines="0"/>
        <w:rPr>
          <w:rFonts w:hint="eastAsia" w:ascii="仿宋_GB2312" w:hAnsi="仿宋_GB2312" w:eastAsia="仿宋_GB2312" w:cs="仿宋_GB2312"/>
          <w:bCs/>
          <w:kern w:val="36"/>
          <w:sz w:val="32"/>
          <w:szCs w:val="32"/>
        </w:rPr>
      </w:pPr>
      <w:r>
        <w:rPr>
          <w:rFonts w:hint="eastAsia" w:ascii="仿宋_GB2312" w:hAnsi="仿宋_GB2312" w:eastAsia="仿宋_GB2312" w:cs="仿宋_GB2312"/>
          <w:bCs w:val="0"/>
          <w:color w:val="auto"/>
          <w:kern w:val="2"/>
          <w:sz w:val="32"/>
          <w:szCs w:val="32"/>
          <w:u w:val="none"/>
          <w:lang w:val="en-US" w:eastAsia="zh-CN" w:bidi="ar-SA"/>
        </w:rPr>
        <w:t>附件3</w:t>
      </w:r>
    </w:p>
    <w:p w14:paraId="7E243DD6">
      <w:pPr>
        <w:adjustRightInd w:val="0"/>
        <w:snapToGrid w:val="0"/>
        <w:spacing w:line="560" w:lineRule="exact"/>
        <w:jc w:val="center"/>
        <w:rPr>
          <w:rFonts w:hint="eastAsia" w:ascii="方正小标宋简体" w:hAnsi="方正小标宋简体" w:eastAsia="方正小标宋简体" w:cs="方正小标宋简体"/>
          <w:b w:val="0"/>
          <w:kern w:val="0"/>
          <w:sz w:val="44"/>
          <w:szCs w:val="44"/>
        </w:rPr>
      </w:pPr>
      <w:r>
        <w:rPr>
          <w:rFonts w:hint="eastAsia" w:ascii="方正小标宋简体" w:hAnsi="方正小标宋简体" w:eastAsia="方正小标宋简体" w:cs="方正小标宋简体"/>
          <w:b w:val="0"/>
          <w:kern w:val="0"/>
          <w:sz w:val="44"/>
          <w:szCs w:val="44"/>
        </w:rPr>
        <w:t>投标申请书</w:t>
      </w:r>
    </w:p>
    <w:p w14:paraId="4F65340D">
      <w:pPr>
        <w:pStyle w:val="8"/>
        <w:spacing w:line="560" w:lineRule="exact"/>
        <w:ind w:left="0" w:firstLine="0" w:firstLineChars="0"/>
        <w:rPr>
          <w:rFonts w:hint="eastAsia"/>
        </w:rPr>
      </w:pPr>
    </w:p>
    <w:p w14:paraId="788AB38E">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u w:val="single"/>
        </w:rPr>
        <w:t>四川九洲投资控股集团有限公司</w:t>
      </w:r>
      <w:r>
        <w:rPr>
          <w:rFonts w:hint="eastAsia" w:ascii="仿宋_GB2312" w:hAnsi="仿宋_GB2312" w:eastAsia="仿宋_GB2312" w:cs="仿宋_GB2312"/>
          <w:sz w:val="32"/>
          <w:szCs w:val="32"/>
        </w:rPr>
        <w:t>：</w:t>
      </w:r>
    </w:p>
    <w:p w14:paraId="42461C22">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投标人名称</w:t>
      </w:r>
      <w:r>
        <w:rPr>
          <w:rFonts w:hint="eastAsia" w:ascii="仿宋_GB2312" w:hAnsi="仿宋_GB2312" w:eastAsia="仿宋_GB2312" w:cs="仿宋_GB2312"/>
          <w:sz w:val="32"/>
          <w:szCs w:val="32"/>
        </w:rPr>
        <w:t>）已知悉</w:t>
      </w:r>
      <w:r>
        <w:rPr>
          <w:rFonts w:hint="eastAsia" w:ascii="仿宋_GB2312" w:hAnsi="仿宋_GB2312" w:eastAsia="仿宋_GB2312" w:cs="仿宋_GB2312"/>
          <w:sz w:val="32"/>
          <w:szCs w:val="32"/>
          <w:u w:val="single"/>
        </w:rPr>
        <w:t>九洲集团2026-2028年度</w:t>
      </w:r>
      <w:r>
        <w:rPr>
          <w:rFonts w:hint="eastAsia" w:ascii="仿宋_GB2312" w:hAnsi="仿宋_GB2312" w:eastAsia="仿宋_GB2312" w:cs="仿宋_GB2312"/>
          <w:sz w:val="32"/>
          <w:szCs w:val="32"/>
          <w:u w:val="single"/>
          <w:lang w:eastAsia="zh"/>
        </w:rPr>
        <w:t>财务决算审计中介机构选聘</w:t>
      </w:r>
      <w:r>
        <w:rPr>
          <w:rFonts w:hint="eastAsia" w:ascii="仿宋_GB2312" w:hAnsi="仿宋_GB2312" w:eastAsia="仿宋_GB2312" w:cs="仿宋_GB2312"/>
          <w:sz w:val="32"/>
          <w:szCs w:val="32"/>
          <w:u w:val="single"/>
        </w:rPr>
        <w:t>项目</w:t>
      </w:r>
      <w:r>
        <w:rPr>
          <w:rFonts w:hint="eastAsia" w:ascii="仿宋_GB2312" w:hAnsi="仿宋_GB2312" w:eastAsia="仿宋_GB2312" w:cs="仿宋_GB2312"/>
          <w:sz w:val="32"/>
          <w:szCs w:val="32"/>
        </w:rPr>
        <w:t>的招标公告，并充分了解贵单位发布的招标内容及要求，现确认参加贵单位该项目的投标。</w:t>
      </w:r>
    </w:p>
    <w:p w14:paraId="258409B7">
      <w:pPr>
        <w:adjustRightInd w:val="0"/>
        <w:snapToGrid w:val="0"/>
        <w:spacing w:line="560" w:lineRule="exact"/>
        <w:ind w:firstLine="640" w:firstLineChars="200"/>
        <w:rPr>
          <w:rFonts w:hint="eastAsia" w:ascii="仿宋_GB2312" w:hAnsi="仿宋_GB2312" w:eastAsia="仿宋_GB2312" w:cs="仿宋_GB2312"/>
          <w:sz w:val="32"/>
          <w:szCs w:val="32"/>
        </w:rPr>
      </w:pPr>
    </w:p>
    <w:p w14:paraId="55757657">
      <w:pPr>
        <w:adjustRightInd w:val="0"/>
        <w:snapToGrid w:val="0"/>
        <w:spacing w:line="560" w:lineRule="exact"/>
        <w:ind w:firstLine="640" w:firstLineChars="200"/>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我单位负责本项目招标的具体联系人：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p w14:paraId="1649BEAD">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Times New Roman" w:eastAsia="仿宋_GB2312" w:cs="Times New Roman"/>
          <w:color w:val="000000"/>
          <w:sz w:val="32"/>
          <w:szCs w:val="32"/>
          <w:u w:val="single"/>
        </w:rPr>
        <w:t xml:space="preserve">              </w:t>
      </w:r>
      <w:r>
        <w:rPr>
          <w:rFonts w:hint="eastAsia" w:ascii="仿宋_GB2312" w:hAnsi="Times New Roman" w:eastAsia="仿宋_GB2312" w:cs="Times New Roman"/>
          <w:color w:val="000000"/>
          <w:sz w:val="32"/>
          <w:szCs w:val="32"/>
        </w:rPr>
        <w:t>。</w:t>
      </w:r>
      <w:r>
        <w:rPr>
          <w:rFonts w:hint="eastAsia" w:ascii="仿宋_GB2312" w:hAnsi="仿宋_GB2312" w:eastAsia="仿宋_GB2312" w:cs="仿宋_GB2312"/>
          <w:sz w:val="32"/>
          <w:szCs w:val="32"/>
        </w:rPr>
        <w:t xml:space="preserve"> </w:t>
      </w:r>
    </w:p>
    <w:p w14:paraId="2624A8DF">
      <w:pPr>
        <w:adjustRightInd w:val="0"/>
        <w:snapToGrid w:val="0"/>
        <w:spacing w:line="560"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14:paraId="676F4B6D">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33AD7B53">
      <w:pPr>
        <w:adjustRightInd w:val="0"/>
        <w:snapToGrid w:val="0"/>
        <w:spacing w:line="560" w:lineRule="exact"/>
        <w:ind w:firstLine="3200" w:firstLineChars="10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投标人：（全称、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 xml:space="preserve">）     </w:t>
      </w:r>
    </w:p>
    <w:p w14:paraId="2160FA1E">
      <w:pPr>
        <w:adjustRightInd w:val="0"/>
        <w:snapToGrid w:val="0"/>
        <w:spacing w:line="560" w:lineRule="exact"/>
        <w:ind w:firstLine="56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单位负责人或委托代理人：（</w:t>
      </w:r>
      <w:r>
        <w:rPr>
          <w:rFonts w:hint="eastAsia" w:ascii="仿宋_GB2312" w:hAnsi="仿宋_GB2312" w:eastAsia="仿宋_GB2312" w:cs="仿宋_GB2312"/>
          <w:sz w:val="32"/>
          <w:szCs w:val="32"/>
          <w:lang w:val="en-US" w:eastAsia="zh-CN"/>
        </w:rPr>
        <w:t>签署</w:t>
      </w:r>
      <w:r>
        <w:rPr>
          <w:rFonts w:hint="eastAsia" w:ascii="仿宋_GB2312" w:hAnsi="仿宋_GB2312" w:eastAsia="仿宋_GB2312" w:cs="仿宋_GB2312"/>
          <w:sz w:val="32"/>
          <w:szCs w:val="32"/>
        </w:rPr>
        <w:t>）</w:t>
      </w:r>
    </w:p>
    <w:p w14:paraId="20681802">
      <w:pPr>
        <w:spacing w:after="120"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日  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日</w:t>
      </w:r>
    </w:p>
    <w:p w14:paraId="1369CA01">
      <w:pPr>
        <w:spacing w:line="560" w:lineRule="exact"/>
        <w:ind w:firstLine="0" w:firstLineChars="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kern w:val="2"/>
          <w:sz w:val="32"/>
          <w:szCs w:val="32"/>
          <w:u w:val="none"/>
          <w:lang w:val="en-US" w:eastAsia="zh-CN"/>
        </w:rPr>
        <w:t>注：所有投标人均须提供</w:t>
      </w:r>
    </w:p>
    <w:p w14:paraId="4AB09DC6">
      <w:pPr>
        <w:pStyle w:val="2"/>
        <w:rPr>
          <w:rFonts w:hint="eastAsia"/>
        </w:rPr>
      </w:pPr>
    </w:p>
    <w:p w14:paraId="7C196EE5">
      <w:pPr>
        <w:rPr>
          <w:rFonts w:hint="eastAsia" w:ascii="黑体" w:hAnsi="黑体" w:eastAsia="黑体" w:cs="黑体"/>
          <w:bCs/>
          <w:color w:val="000000"/>
          <w:kern w:val="2"/>
          <w:sz w:val="36"/>
          <w:szCs w:val="36"/>
          <w:lang w:val="en-US" w:eastAsia="zh-CN" w:bidi="ar-SA"/>
        </w:rPr>
      </w:pPr>
      <w:r>
        <w:rPr>
          <w:rFonts w:hint="eastAsia" w:ascii="黑体" w:hAnsi="黑体" w:eastAsia="黑体" w:cs="黑体"/>
          <w:bCs/>
          <w:color w:val="000000"/>
          <w:kern w:val="2"/>
          <w:sz w:val="36"/>
          <w:szCs w:val="36"/>
          <w:lang w:val="en-US" w:eastAsia="zh-CN" w:bidi="ar-SA"/>
        </w:rPr>
        <w:br w:type="page"/>
      </w:r>
    </w:p>
    <w:p w14:paraId="48A4447F">
      <w:pPr>
        <w:pStyle w:val="14"/>
        <w:numPr>
          <w:ilvl w:val="0"/>
          <w:numId w:val="0"/>
        </w:numPr>
        <w:adjustRightInd w:val="0"/>
        <w:snapToGrid w:val="0"/>
        <w:spacing w:beforeLines="0" w:afterLines="0"/>
        <w:rPr>
          <w:rFonts w:hint="default" w:ascii="仿宋_GB2312" w:hAnsi="仿宋_GB2312" w:eastAsia="仿宋_GB2312" w:cs="仿宋_GB2312"/>
          <w:bCs/>
          <w:kern w:val="36"/>
          <w:sz w:val="32"/>
          <w:szCs w:val="32"/>
          <w:lang w:val="en-US"/>
        </w:rPr>
      </w:pPr>
      <w:r>
        <w:rPr>
          <w:rFonts w:hint="eastAsia" w:ascii="仿宋_GB2312" w:hAnsi="仿宋_GB2312" w:eastAsia="仿宋_GB2312" w:cs="仿宋_GB2312"/>
          <w:bCs w:val="0"/>
          <w:color w:val="auto"/>
          <w:kern w:val="2"/>
          <w:sz w:val="32"/>
          <w:szCs w:val="32"/>
          <w:u w:val="none"/>
          <w:lang w:val="en-US" w:eastAsia="zh-CN" w:bidi="ar-SA"/>
        </w:rPr>
        <w:t>附件4</w:t>
      </w:r>
    </w:p>
    <w:p w14:paraId="1870FA9E">
      <w:pPr>
        <w:numPr>
          <w:ilvl w:val="0"/>
          <w:numId w:val="0"/>
        </w:numPr>
        <w:adjustRightInd w:val="0"/>
        <w:snapToGrid w:val="0"/>
        <w:spacing w:line="560" w:lineRule="exact"/>
        <w:jc w:val="center"/>
        <w:rPr>
          <w:rFonts w:hint="eastAsia"/>
          <w:lang w:val="en-US" w:eastAsia="zh-CN"/>
        </w:rPr>
      </w:pPr>
      <w:r>
        <w:rPr>
          <w:rFonts w:hint="eastAsia" w:ascii="方正小标宋简体" w:hAnsi="方正小标宋简体" w:eastAsia="方正小标宋简体" w:cs="方正小标宋简体"/>
          <w:bCs w:val="0"/>
          <w:color w:val="000000"/>
          <w:kern w:val="0"/>
          <w:sz w:val="44"/>
          <w:szCs w:val="44"/>
          <w:lang w:val="en-US" w:eastAsia="zh-CN" w:bidi="ar-SA"/>
        </w:rPr>
        <w:t>评分标准</w:t>
      </w:r>
    </w:p>
    <w:tbl>
      <w:tblPr>
        <w:tblStyle w:val="10"/>
        <w:tblW w:w="896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36"/>
        <w:gridCol w:w="1274"/>
        <w:gridCol w:w="578"/>
        <w:gridCol w:w="6179"/>
      </w:tblGrid>
      <w:tr w14:paraId="7F4B4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trPr>
        <w:tc>
          <w:tcPr>
            <w:tcW w:w="0" w:type="auto"/>
            <w:shd w:val="clear" w:color="auto" w:fill="auto"/>
            <w:noWrap/>
            <w:vAlign w:val="center"/>
          </w:tcPr>
          <w:p w14:paraId="5FE398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b/>
                <w:bCs/>
                <w:i w:val="0"/>
                <w:iCs w:val="0"/>
                <w:color w:val="auto"/>
                <w:sz w:val="18"/>
                <w:szCs w:val="18"/>
                <w:u w:val="none"/>
              </w:rPr>
            </w:pPr>
            <w:r>
              <w:rPr>
                <w:rFonts w:hint="eastAsia" w:ascii="仿宋_GB2312" w:hAnsi="仿宋_GB2312" w:eastAsia="仿宋_GB2312" w:cs="仿宋_GB2312"/>
                <w:b/>
                <w:bCs/>
                <w:i w:val="0"/>
                <w:iCs w:val="0"/>
                <w:color w:val="auto"/>
                <w:kern w:val="0"/>
                <w:sz w:val="18"/>
                <w:szCs w:val="18"/>
                <w:u w:val="none"/>
                <w:lang w:val="en-US" w:eastAsia="zh-CN" w:bidi="ar"/>
              </w:rPr>
              <w:t>类别</w:t>
            </w:r>
          </w:p>
        </w:tc>
        <w:tc>
          <w:tcPr>
            <w:tcW w:w="0" w:type="auto"/>
            <w:shd w:val="clear" w:color="auto" w:fill="auto"/>
            <w:noWrap/>
            <w:vAlign w:val="center"/>
          </w:tcPr>
          <w:p w14:paraId="220028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b/>
                <w:bCs/>
                <w:i w:val="0"/>
                <w:iCs w:val="0"/>
                <w:color w:val="auto"/>
                <w:sz w:val="18"/>
                <w:szCs w:val="18"/>
                <w:u w:val="none"/>
              </w:rPr>
            </w:pPr>
            <w:r>
              <w:rPr>
                <w:rFonts w:hint="eastAsia" w:ascii="仿宋_GB2312" w:hAnsi="仿宋_GB2312" w:eastAsia="仿宋_GB2312" w:cs="仿宋_GB2312"/>
                <w:b/>
                <w:bCs/>
                <w:i w:val="0"/>
                <w:iCs w:val="0"/>
                <w:color w:val="auto"/>
                <w:kern w:val="0"/>
                <w:sz w:val="18"/>
                <w:szCs w:val="18"/>
                <w:u w:val="none"/>
                <w:lang w:val="en-US" w:eastAsia="zh-CN" w:bidi="ar"/>
              </w:rPr>
              <w:t>事项</w:t>
            </w:r>
          </w:p>
        </w:tc>
        <w:tc>
          <w:tcPr>
            <w:tcW w:w="0" w:type="auto"/>
            <w:shd w:val="clear" w:color="auto" w:fill="auto"/>
            <w:noWrap/>
            <w:vAlign w:val="center"/>
          </w:tcPr>
          <w:p w14:paraId="537568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b/>
                <w:bCs/>
                <w:i w:val="0"/>
                <w:iCs w:val="0"/>
                <w:color w:val="auto"/>
                <w:sz w:val="18"/>
                <w:szCs w:val="18"/>
                <w:u w:val="none"/>
              </w:rPr>
            </w:pPr>
            <w:r>
              <w:rPr>
                <w:rFonts w:hint="eastAsia" w:ascii="仿宋_GB2312" w:hAnsi="仿宋_GB2312" w:eastAsia="仿宋_GB2312" w:cs="仿宋_GB2312"/>
                <w:b/>
                <w:bCs/>
                <w:i w:val="0"/>
                <w:iCs w:val="0"/>
                <w:color w:val="auto"/>
                <w:kern w:val="0"/>
                <w:sz w:val="18"/>
                <w:szCs w:val="18"/>
                <w:u w:val="none"/>
                <w:lang w:val="en-US" w:eastAsia="zh-CN" w:bidi="ar"/>
              </w:rPr>
              <w:t>分值</w:t>
            </w:r>
          </w:p>
        </w:tc>
        <w:tc>
          <w:tcPr>
            <w:tcW w:w="0" w:type="auto"/>
            <w:shd w:val="clear" w:color="auto" w:fill="auto"/>
            <w:noWrap/>
            <w:vAlign w:val="center"/>
          </w:tcPr>
          <w:p w14:paraId="4B472C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b/>
                <w:bCs/>
                <w:i w:val="0"/>
                <w:iCs w:val="0"/>
                <w:color w:val="auto"/>
                <w:sz w:val="18"/>
                <w:szCs w:val="18"/>
                <w:u w:val="none"/>
              </w:rPr>
            </w:pPr>
            <w:r>
              <w:rPr>
                <w:rFonts w:hint="eastAsia" w:ascii="仿宋_GB2312" w:hAnsi="仿宋_GB2312" w:eastAsia="仿宋_GB2312" w:cs="仿宋_GB2312"/>
                <w:b/>
                <w:bCs/>
                <w:i w:val="0"/>
                <w:iCs w:val="0"/>
                <w:color w:val="auto"/>
                <w:kern w:val="0"/>
                <w:sz w:val="18"/>
                <w:szCs w:val="18"/>
                <w:u w:val="none"/>
                <w:lang w:val="en-US" w:eastAsia="zh-CN" w:bidi="ar"/>
              </w:rPr>
              <w:t>评分细则</w:t>
            </w:r>
          </w:p>
        </w:tc>
      </w:tr>
      <w:tr w14:paraId="62954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0" w:hRule="atLeast"/>
        </w:trPr>
        <w:tc>
          <w:tcPr>
            <w:tcW w:w="0" w:type="auto"/>
            <w:vMerge w:val="restart"/>
            <w:shd w:val="clear" w:color="auto" w:fill="auto"/>
            <w:noWrap/>
            <w:vAlign w:val="center"/>
          </w:tcPr>
          <w:p w14:paraId="5CE11A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技术部分</w:t>
            </w:r>
          </w:p>
        </w:tc>
        <w:tc>
          <w:tcPr>
            <w:tcW w:w="0" w:type="auto"/>
            <w:vMerge w:val="restart"/>
            <w:shd w:val="clear" w:color="auto" w:fill="auto"/>
            <w:noWrap/>
            <w:vAlign w:val="center"/>
          </w:tcPr>
          <w:p w14:paraId="210268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工作方案</w:t>
            </w:r>
          </w:p>
        </w:tc>
        <w:tc>
          <w:tcPr>
            <w:tcW w:w="0" w:type="auto"/>
            <w:shd w:val="clear" w:color="auto" w:fill="auto"/>
            <w:noWrap/>
            <w:vAlign w:val="center"/>
          </w:tcPr>
          <w:p w14:paraId="4E3195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1</w:t>
            </w:r>
            <w:r>
              <w:rPr>
                <w:rFonts w:hint="eastAsia" w:ascii="仿宋_GB2312" w:hAnsi="仿宋_GB2312" w:eastAsia="仿宋_GB2312" w:cs="仿宋_GB2312"/>
                <w:i w:val="0"/>
                <w:iCs w:val="0"/>
                <w:color w:val="auto"/>
                <w:kern w:val="0"/>
                <w:sz w:val="18"/>
                <w:szCs w:val="18"/>
                <w:u w:val="none"/>
                <w:lang w:val="en-US" w:eastAsia="zh" w:bidi="ar"/>
                <w:woUserID w:val="2"/>
              </w:rPr>
              <w:t>2</w:t>
            </w:r>
          </w:p>
        </w:tc>
        <w:tc>
          <w:tcPr>
            <w:tcW w:w="0" w:type="auto"/>
            <w:shd w:val="clear" w:color="auto" w:fill="auto"/>
            <w:vAlign w:val="center"/>
          </w:tcPr>
          <w:p w14:paraId="735C7E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投标人应针对以下5个方面拟定项目实施方案：</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1.对招标</w:t>
            </w:r>
            <w:r>
              <w:rPr>
                <w:rFonts w:hint="eastAsia" w:ascii="仿宋_GB2312" w:hAnsi="仿宋_GB2312" w:eastAsia="仿宋_GB2312" w:cs="仿宋_GB2312"/>
                <w:i w:val="0"/>
                <w:iCs w:val="0"/>
                <w:color w:val="auto"/>
                <w:kern w:val="0"/>
                <w:sz w:val="18"/>
                <w:szCs w:val="18"/>
                <w:u w:val="none"/>
                <w:lang w:val="en-US" w:eastAsia="zh" w:bidi="ar"/>
                <w:woUserID w:val="3"/>
              </w:rPr>
              <w:t>人</w:t>
            </w:r>
            <w:r>
              <w:rPr>
                <w:rFonts w:hint="eastAsia" w:ascii="仿宋_GB2312" w:hAnsi="仿宋_GB2312" w:eastAsia="仿宋_GB2312" w:cs="仿宋_GB2312"/>
                <w:i w:val="0"/>
                <w:iCs w:val="0"/>
                <w:color w:val="auto"/>
                <w:kern w:val="0"/>
                <w:sz w:val="18"/>
                <w:szCs w:val="18"/>
                <w:u w:val="none"/>
                <w:lang w:val="en-US" w:eastAsia="zh-CN" w:bidi="ar"/>
              </w:rPr>
              <w:t>所在行业特点、政策环境、企业基本情况的分析是否准确、深入；</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2.对本项目审计重点和难点的识别是否准确，应对措施是否合理可行；</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3.审计工作总体思路是否清晰，审计策略是否科学合理；</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4.是否有明确的分阶段工作计划和关键时间节点安排，计划是否合理可行；</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5.是否针对人员、时间、技术等风险制定了切实可行的应急</w:t>
            </w:r>
            <w:r>
              <w:rPr>
                <w:rFonts w:hint="eastAsia" w:ascii="仿宋_GB2312" w:hAnsi="仿宋_GB2312" w:eastAsia="仿宋_GB2312" w:cs="仿宋_GB2312"/>
                <w:i w:val="0"/>
                <w:iCs w:val="0"/>
                <w:color w:val="auto"/>
                <w:kern w:val="0"/>
                <w:sz w:val="18"/>
                <w:szCs w:val="18"/>
                <w:highlight w:val="none"/>
                <w:u w:val="none"/>
                <w:lang w:val="en-US" w:eastAsia="zh-CN" w:bidi="ar"/>
              </w:rPr>
              <w:t>方案</w:t>
            </w:r>
            <w:r>
              <w:rPr>
                <w:rFonts w:hint="eastAsia" w:ascii="仿宋_GB2312" w:hAnsi="仿宋_GB2312" w:eastAsia="仿宋_GB2312" w:cs="仿宋_GB2312"/>
                <w:i w:val="0"/>
                <w:iCs w:val="0"/>
                <w:color w:val="auto"/>
                <w:kern w:val="0"/>
                <w:sz w:val="18"/>
                <w:szCs w:val="18"/>
                <w:highlight w:val="none"/>
                <w:u w:val="none"/>
                <w:lang w:val="en-US" w:eastAsia="zh" w:bidi="ar"/>
                <w:woUserID w:val="3"/>
              </w:rPr>
              <w:t>（含境外的实施方案）。</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评分标准：</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（8，1</w:t>
            </w:r>
            <w:r>
              <w:rPr>
                <w:rFonts w:hint="eastAsia" w:ascii="仿宋_GB2312" w:hAnsi="仿宋_GB2312" w:eastAsia="仿宋_GB2312" w:cs="仿宋_GB2312"/>
                <w:i w:val="0"/>
                <w:iCs w:val="0"/>
                <w:color w:val="auto"/>
                <w:kern w:val="0"/>
                <w:sz w:val="18"/>
                <w:szCs w:val="18"/>
                <w:u w:val="none"/>
                <w:lang w:val="en-US" w:eastAsia="zh" w:bidi="ar"/>
                <w:woUserID w:val="2"/>
              </w:rPr>
              <w:t>2</w:t>
            </w:r>
            <w:r>
              <w:rPr>
                <w:rFonts w:hint="eastAsia" w:ascii="仿宋_GB2312" w:hAnsi="仿宋_GB2312" w:eastAsia="仿宋_GB2312" w:cs="仿宋_GB2312"/>
                <w:i w:val="0"/>
                <w:iCs w:val="0"/>
                <w:color w:val="auto"/>
                <w:kern w:val="0"/>
                <w:sz w:val="18"/>
                <w:szCs w:val="18"/>
                <w:u w:val="none"/>
                <w:lang w:val="en-US" w:eastAsia="zh-CN" w:bidi="ar"/>
              </w:rPr>
              <w:t>]分：对项目理解准确，覆盖主要工作内容和关键阶段，工作路径、阶段安排、成果形式及实施措施明确具体，针对性强，可操作性高；</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（5，8]分：对项目理解较准确，基本覆盖主要工作内容和关键阶段，能够满足项目需要，但针对性、细化程度或可操作性一般；</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[0，5]分：未提供相关内容，或方案明显不能满足项目需要。</w:t>
            </w:r>
          </w:p>
        </w:tc>
      </w:tr>
      <w:tr w14:paraId="1AD18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77" w:hRule="atLeast"/>
        </w:trPr>
        <w:tc>
          <w:tcPr>
            <w:tcW w:w="0" w:type="auto"/>
            <w:vMerge w:val="continue"/>
            <w:shd w:val="clear" w:color="auto" w:fill="auto"/>
            <w:noWrap/>
            <w:vAlign w:val="center"/>
          </w:tcPr>
          <w:p w14:paraId="282982F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center"/>
              <w:rPr>
                <w:rFonts w:hint="eastAsia" w:ascii="仿宋_GB2312" w:hAnsi="仿宋_GB2312" w:eastAsia="仿宋_GB2312" w:cs="仿宋_GB2312"/>
                <w:i w:val="0"/>
                <w:iCs w:val="0"/>
                <w:color w:val="auto"/>
                <w:sz w:val="18"/>
                <w:szCs w:val="18"/>
                <w:u w:val="none"/>
              </w:rPr>
            </w:pPr>
          </w:p>
        </w:tc>
        <w:tc>
          <w:tcPr>
            <w:tcW w:w="0" w:type="auto"/>
            <w:vMerge w:val="continue"/>
            <w:shd w:val="clear" w:color="auto" w:fill="auto"/>
            <w:noWrap/>
            <w:vAlign w:val="center"/>
          </w:tcPr>
          <w:p w14:paraId="2CA76F8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center"/>
              <w:rPr>
                <w:rFonts w:hint="eastAsia" w:ascii="仿宋_GB2312" w:hAnsi="仿宋_GB2312" w:eastAsia="仿宋_GB2312" w:cs="仿宋_GB2312"/>
                <w:i w:val="0"/>
                <w:iCs w:val="0"/>
                <w:color w:val="auto"/>
                <w:sz w:val="18"/>
                <w:szCs w:val="18"/>
                <w:u w:val="none"/>
              </w:rPr>
            </w:pPr>
          </w:p>
        </w:tc>
        <w:tc>
          <w:tcPr>
            <w:tcW w:w="0" w:type="auto"/>
            <w:shd w:val="clear" w:color="auto" w:fill="auto"/>
            <w:noWrap/>
            <w:vAlign w:val="center"/>
          </w:tcPr>
          <w:p w14:paraId="195353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12</w:t>
            </w:r>
          </w:p>
        </w:tc>
        <w:tc>
          <w:tcPr>
            <w:tcW w:w="0" w:type="auto"/>
            <w:shd w:val="clear" w:color="auto" w:fill="auto"/>
            <w:vAlign w:val="center"/>
          </w:tcPr>
          <w:p w14:paraId="65910A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投标人应针对以下6个方面拟定项目服务方案：</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1.是否明确了日常响应和紧急响应的时限承诺，承诺是否合理可行；</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2.是否有系统的服务工作计划，各阶段工作安排是否合理；</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3.审计工作流程是否清晰、规范，是否覆盖了从业务承接到报告出具的全流程；</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4.项目团队各成员的职责分工是否明确，人员配置是否合理；</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5.是否有详细的时间节点安排表，各阶段起止时间是否明确、合理；</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6.是否具备本地化服务能力（如本地分支机构、常驻团队等），服务保障措施是否具体。</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评分标准：</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w:t>
            </w:r>
            <w:r>
              <w:rPr>
                <w:rFonts w:hint="eastAsia" w:ascii="仿宋_GB2312" w:hAnsi="仿宋_GB2312" w:eastAsia="仿宋_GB2312" w:cs="仿宋_GB2312"/>
                <w:i w:val="0"/>
                <w:iCs w:val="0"/>
                <w:color w:val="auto"/>
                <w:kern w:val="0"/>
                <w:sz w:val="18"/>
                <w:szCs w:val="18"/>
                <w:u w:val="none"/>
                <w:lang w:val="en-US" w:eastAsia="zh" w:bidi="ar"/>
                <w:woUserID w:val="1"/>
              </w:rPr>
              <w:t>8</w:t>
            </w:r>
            <w:r>
              <w:rPr>
                <w:rFonts w:hint="eastAsia" w:ascii="仿宋_GB2312" w:hAnsi="仿宋_GB2312" w:eastAsia="仿宋_GB2312" w:cs="仿宋_GB2312"/>
                <w:i w:val="0"/>
                <w:iCs w:val="0"/>
                <w:color w:val="auto"/>
                <w:kern w:val="0"/>
                <w:sz w:val="18"/>
                <w:szCs w:val="18"/>
                <w:u w:val="none"/>
                <w:lang w:val="en-US" w:eastAsia="zh-CN" w:bidi="ar"/>
              </w:rPr>
              <w:t>，12]分：方案内容针对本项目和本行业特点制定，工作路径、阶段安排、职责分工及保障措施明确具体，可操作性强；</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（5，</w:t>
            </w:r>
            <w:r>
              <w:rPr>
                <w:rFonts w:hint="eastAsia" w:ascii="仿宋_GB2312" w:hAnsi="仿宋_GB2312" w:eastAsia="仿宋_GB2312" w:cs="仿宋_GB2312"/>
                <w:i w:val="0"/>
                <w:iCs w:val="0"/>
                <w:color w:val="auto"/>
                <w:kern w:val="0"/>
                <w:sz w:val="18"/>
                <w:szCs w:val="18"/>
                <w:u w:val="none"/>
                <w:lang w:val="en-US" w:eastAsia="zh" w:bidi="ar"/>
                <w:woUserID w:val="1"/>
              </w:rPr>
              <w:t>8</w:t>
            </w:r>
            <w:r>
              <w:rPr>
                <w:rFonts w:hint="eastAsia" w:ascii="仿宋_GB2312" w:hAnsi="仿宋_GB2312" w:eastAsia="仿宋_GB2312" w:cs="仿宋_GB2312"/>
                <w:i w:val="0"/>
                <w:iCs w:val="0"/>
                <w:color w:val="auto"/>
                <w:kern w:val="0"/>
                <w:sz w:val="18"/>
                <w:szCs w:val="18"/>
                <w:u w:val="none"/>
                <w:lang w:val="en-US" w:eastAsia="zh-CN" w:bidi="ar"/>
              </w:rPr>
              <w:t>]分：方案内容针对本项目和本行业特点制定，工作路径、阶段安排、职责分工及保障措施明确具体，可操作性一般；</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[0，5]分：未提供相关内容，或方案明显不能满足项目需要。</w:t>
            </w:r>
          </w:p>
        </w:tc>
      </w:tr>
      <w:tr w14:paraId="6F63B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00" w:hRule="atLeast"/>
        </w:trPr>
        <w:tc>
          <w:tcPr>
            <w:tcW w:w="0" w:type="auto"/>
            <w:vMerge w:val="continue"/>
            <w:shd w:val="clear" w:color="auto" w:fill="auto"/>
            <w:noWrap/>
            <w:vAlign w:val="center"/>
          </w:tcPr>
          <w:p w14:paraId="05B60F8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center"/>
              <w:rPr>
                <w:rFonts w:hint="eastAsia" w:ascii="仿宋_GB2312" w:hAnsi="仿宋_GB2312" w:eastAsia="仿宋_GB2312" w:cs="仿宋_GB2312"/>
                <w:i w:val="0"/>
                <w:iCs w:val="0"/>
                <w:color w:val="auto"/>
                <w:sz w:val="18"/>
                <w:szCs w:val="18"/>
                <w:u w:val="none"/>
              </w:rPr>
            </w:pPr>
          </w:p>
        </w:tc>
        <w:tc>
          <w:tcPr>
            <w:tcW w:w="0" w:type="auto"/>
            <w:vMerge w:val="restart"/>
            <w:shd w:val="clear" w:color="auto" w:fill="auto"/>
            <w:vAlign w:val="center"/>
          </w:tcPr>
          <w:p w14:paraId="5621B8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leftChars="0" w:right="0" w:firstLine="0" w:firstLineChars="0"/>
              <w:jc w:val="center"/>
              <w:textAlignment w:val="center"/>
              <w:rPr>
                <w:rFonts w:hint="eastAsia" w:ascii="仿宋_GB2312" w:hAnsi="仿宋_GB2312" w:eastAsia="仿宋_GB2312" w:cs="仿宋_GB2312"/>
                <w:i w:val="0"/>
                <w:iCs w:val="0"/>
                <w:color w:val="auto"/>
                <w:kern w:val="0"/>
                <w:sz w:val="18"/>
                <w:szCs w:val="18"/>
                <w:highlight w:val="none"/>
                <w:u w:val="none"/>
                <w:lang w:val="en-US" w:eastAsia="zh" w:bidi="ar"/>
                <w:woUserID w:val="2"/>
              </w:rPr>
            </w:pPr>
            <w:r>
              <w:rPr>
                <w:rFonts w:hint="eastAsia" w:ascii="仿宋_GB2312" w:hAnsi="仿宋_GB2312" w:eastAsia="仿宋_GB2312" w:cs="仿宋_GB2312"/>
                <w:i w:val="0"/>
                <w:iCs w:val="0"/>
                <w:color w:val="auto"/>
                <w:kern w:val="0"/>
                <w:sz w:val="18"/>
                <w:szCs w:val="18"/>
                <w:highlight w:val="none"/>
                <w:u w:val="none"/>
                <w:lang w:val="en-US" w:eastAsia="zh-CN" w:bidi="ar"/>
              </w:rPr>
              <w:t>质量管理水平</w:t>
            </w:r>
          </w:p>
        </w:tc>
        <w:tc>
          <w:tcPr>
            <w:tcW w:w="0" w:type="auto"/>
            <w:shd w:val="clear" w:color="auto" w:fill="auto"/>
            <w:noWrap/>
            <w:vAlign w:val="center"/>
          </w:tcPr>
          <w:p w14:paraId="66F1D8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kern w:val="0"/>
                <w:sz w:val="18"/>
                <w:szCs w:val="18"/>
                <w:highlight w:val="none"/>
                <w:u w:val="none"/>
                <w:lang w:val="en-US" w:eastAsia="zh" w:bidi="ar"/>
                <w:woUserID w:val="2"/>
              </w:rPr>
            </w:pPr>
          </w:p>
          <w:p w14:paraId="106854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kern w:val="0"/>
                <w:sz w:val="18"/>
                <w:szCs w:val="18"/>
                <w:highlight w:val="none"/>
                <w:u w:val="none"/>
                <w:lang w:val="en-US" w:eastAsia="zh" w:bidi="ar"/>
                <w:woUserID w:val="2"/>
              </w:rPr>
            </w:pPr>
          </w:p>
          <w:p w14:paraId="51F80D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kern w:val="0"/>
                <w:sz w:val="18"/>
                <w:szCs w:val="18"/>
                <w:highlight w:val="none"/>
                <w:u w:val="none"/>
                <w:lang w:val="en-US" w:eastAsia="zh" w:bidi="ar"/>
                <w:woUserID w:val="2"/>
              </w:rPr>
            </w:pPr>
          </w:p>
          <w:p w14:paraId="1DBEA3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highlight w:val="none"/>
                <w:u w:val="none"/>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20</w:t>
            </w:r>
          </w:p>
        </w:tc>
        <w:tc>
          <w:tcPr>
            <w:tcW w:w="0" w:type="auto"/>
            <w:shd w:val="clear" w:color="auto" w:fill="auto"/>
            <w:vAlign w:val="top"/>
          </w:tcPr>
          <w:p w14:paraId="4955885C">
            <w:pPr>
              <w:pStyle w:val="2"/>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rPr>
                <w:rFonts w:hint="eastAsia" w:ascii="仿宋_GB2312" w:hAnsi="仿宋_GB2312" w:eastAsia="仿宋_GB2312" w:cs="仿宋_GB2312"/>
                <w:i w:val="0"/>
                <w:iCs w:val="0"/>
                <w:color w:val="auto"/>
                <w:kern w:val="0"/>
                <w:sz w:val="18"/>
                <w:szCs w:val="18"/>
                <w:highlight w:val="none"/>
                <w:u w:val="none"/>
                <w:lang w:val="en-US" w:eastAsia="zh-CN" w:bidi="ar"/>
              </w:rPr>
            </w:pPr>
            <w:r>
              <w:rPr>
                <w:rFonts w:hint="eastAsia" w:ascii="仿宋_GB2312" w:hAnsi="仿宋_GB2312" w:eastAsia="仿宋_GB2312" w:cs="仿宋_GB2312"/>
                <w:i w:val="0"/>
                <w:iCs w:val="0"/>
                <w:color w:val="auto"/>
                <w:kern w:val="0"/>
                <w:sz w:val="18"/>
                <w:szCs w:val="18"/>
                <w:highlight w:val="none"/>
                <w:u w:val="none"/>
                <w:lang w:val="en-US" w:eastAsia="zh-CN" w:bidi="ar"/>
              </w:rPr>
              <w:t>投</w:t>
            </w:r>
            <w:r>
              <w:rPr>
                <w:rFonts w:hint="eastAsia" w:ascii="仿宋_GB2312" w:hAnsi="仿宋_GB2312" w:eastAsia="仿宋_GB2312" w:cs="仿宋_GB2312"/>
                <w:i w:val="0"/>
                <w:iCs w:val="0"/>
                <w:color w:val="auto"/>
                <w:kern w:val="0"/>
                <w:sz w:val="18"/>
                <w:szCs w:val="18"/>
                <w:highlight w:val="none"/>
                <w:u w:val="none"/>
                <w:lang w:val="en-US" w:eastAsia="zh-CN" w:bidi="ar"/>
                <w:woUserID w:val="1"/>
              </w:rPr>
              <w:t>标</w:t>
            </w:r>
            <w:r>
              <w:rPr>
                <w:rFonts w:hint="eastAsia" w:ascii="仿宋_GB2312" w:hAnsi="仿宋_GB2312" w:eastAsia="仿宋_GB2312" w:cs="仿宋_GB2312"/>
                <w:i w:val="0"/>
                <w:iCs w:val="0"/>
                <w:color w:val="auto"/>
                <w:kern w:val="0"/>
                <w:sz w:val="18"/>
                <w:szCs w:val="18"/>
                <w:highlight w:val="none"/>
                <w:u w:val="none"/>
                <w:lang w:val="en-US" w:eastAsia="zh-CN" w:bidi="ar"/>
              </w:rPr>
              <w:t>人应根据自身情况提供的质量管理制度及实施情况，包括项目咨询、意见分歧解决、项目质量复核、项目质量检查、质量管理缺陷识别与整改等方面的政策与程序：</w:t>
            </w:r>
          </w:p>
          <w:p w14:paraId="5E098A4F">
            <w:pPr>
              <w:pStyle w:val="2"/>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rPr>
                <w:rFonts w:hint="default" w:ascii="仿宋_GB2312" w:hAnsi="仿宋_GB2312" w:eastAsia="仿宋_GB2312" w:cs="仿宋_GB2312"/>
                <w:i w:val="0"/>
                <w:iCs w:val="0"/>
                <w:color w:val="auto"/>
                <w:kern w:val="0"/>
                <w:sz w:val="18"/>
                <w:szCs w:val="18"/>
                <w:highlight w:val="none"/>
                <w:u w:val="none"/>
                <w:lang w:val="en-US" w:eastAsia="zh-CN" w:bidi="ar"/>
                <w:woUserID w:val="2"/>
              </w:rPr>
            </w:pPr>
            <w:r>
              <w:rPr>
                <w:rFonts w:hint="eastAsia" w:ascii="仿宋_GB2312" w:hAnsi="仿宋_GB2312" w:eastAsia="仿宋_GB2312" w:cs="仿宋_GB2312"/>
                <w:i w:val="0"/>
                <w:iCs w:val="0"/>
                <w:color w:val="auto"/>
                <w:kern w:val="0"/>
                <w:sz w:val="18"/>
                <w:szCs w:val="18"/>
                <w:highlight w:val="none"/>
                <w:u w:val="none"/>
                <w:lang w:val="en-US" w:eastAsia="zh-CN" w:bidi="ar"/>
              </w:rPr>
              <w:t>1.项目咨询（</w:t>
            </w:r>
            <w:r>
              <w:rPr>
                <w:rFonts w:hint="eastAsia" w:ascii="仿宋_GB2312" w:hAnsi="仿宋_GB2312" w:eastAsia="仿宋_GB2312" w:cs="仿宋_GB2312"/>
                <w:i w:val="0"/>
                <w:iCs w:val="0"/>
                <w:color w:val="auto"/>
                <w:kern w:val="0"/>
                <w:sz w:val="18"/>
                <w:szCs w:val="18"/>
                <w:highlight w:val="none"/>
                <w:u w:val="none"/>
                <w:lang w:val="en-US" w:eastAsia="zh" w:bidi="ar"/>
                <w:woUserID w:val="2"/>
              </w:rPr>
              <w:t>4</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1）是否建立了项目咨询制度；（</w:t>
            </w:r>
            <w:r>
              <w:rPr>
                <w:rFonts w:hint="eastAsia" w:ascii="仿宋_GB2312" w:hAnsi="仿宋_GB2312" w:eastAsia="仿宋_GB2312" w:cs="仿宋_GB2312"/>
                <w:i w:val="0"/>
                <w:iCs w:val="0"/>
                <w:color w:val="auto"/>
                <w:kern w:val="0"/>
                <w:sz w:val="18"/>
                <w:szCs w:val="18"/>
                <w:highlight w:val="none"/>
                <w:u w:val="none"/>
                <w:lang w:val="en-US" w:eastAsia="zh" w:bidi="ar"/>
                <w:woUserID w:val="2"/>
              </w:rPr>
              <w:t>2</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2）提供至少1个2023年</w:t>
            </w:r>
            <w:r>
              <w:rPr>
                <w:rFonts w:hint="eastAsia" w:ascii="仿宋_GB2312" w:hAnsi="仿宋_GB2312" w:eastAsia="仿宋_GB2312" w:cs="仿宋_GB2312"/>
                <w:i w:val="0"/>
                <w:iCs w:val="0"/>
                <w:color w:val="auto"/>
                <w:kern w:val="0"/>
                <w:sz w:val="18"/>
                <w:szCs w:val="18"/>
                <w:highlight w:val="none"/>
                <w:u w:val="none"/>
                <w:lang w:val="en-US" w:eastAsia="zh" w:bidi="ar"/>
                <w:woUserID w:val="2"/>
              </w:rPr>
              <w:t>1月1日以来</w:t>
            </w:r>
            <w:r>
              <w:rPr>
                <w:rFonts w:hint="eastAsia" w:ascii="仿宋_GB2312" w:hAnsi="仿宋_GB2312" w:eastAsia="仿宋_GB2312" w:cs="仿宋_GB2312"/>
                <w:i w:val="0"/>
                <w:iCs w:val="0"/>
                <w:color w:val="auto"/>
                <w:kern w:val="0"/>
                <w:sz w:val="18"/>
                <w:szCs w:val="18"/>
                <w:highlight w:val="none"/>
                <w:u w:val="none"/>
                <w:lang w:val="en-US" w:eastAsia="zh-CN" w:bidi="ar"/>
              </w:rPr>
              <w:t>实际发生的项目咨询案例。（</w:t>
            </w:r>
            <w:r>
              <w:rPr>
                <w:rFonts w:hint="eastAsia" w:ascii="仿宋_GB2312" w:hAnsi="仿宋_GB2312" w:eastAsia="仿宋_GB2312" w:cs="仿宋_GB2312"/>
                <w:i w:val="0"/>
                <w:iCs w:val="0"/>
                <w:color w:val="auto"/>
                <w:kern w:val="0"/>
                <w:sz w:val="18"/>
                <w:szCs w:val="18"/>
                <w:highlight w:val="none"/>
                <w:u w:val="none"/>
                <w:lang w:val="en-US" w:eastAsia="zh" w:bidi="ar"/>
                <w:woUserID w:val="2"/>
              </w:rPr>
              <w:t>2</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2.意见分歧解决（</w:t>
            </w:r>
            <w:r>
              <w:rPr>
                <w:rFonts w:hint="eastAsia" w:ascii="仿宋_GB2312" w:hAnsi="仿宋_GB2312" w:eastAsia="仿宋_GB2312" w:cs="仿宋_GB2312"/>
                <w:i w:val="0"/>
                <w:iCs w:val="0"/>
                <w:color w:val="auto"/>
                <w:kern w:val="0"/>
                <w:sz w:val="18"/>
                <w:szCs w:val="18"/>
                <w:highlight w:val="none"/>
                <w:u w:val="none"/>
                <w:lang w:val="en-US" w:eastAsia="zh" w:bidi="ar"/>
                <w:woUserID w:val="2"/>
              </w:rPr>
              <w:t>4</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1）是否建立了意见分歧解决</w:t>
            </w:r>
            <w:r>
              <w:rPr>
                <w:rFonts w:hint="eastAsia" w:ascii="仿宋_GB2312" w:hAnsi="仿宋_GB2312" w:eastAsia="仿宋_GB2312" w:cs="仿宋_GB2312"/>
                <w:i w:val="0"/>
                <w:iCs w:val="0"/>
                <w:color w:val="auto"/>
                <w:kern w:val="0"/>
                <w:sz w:val="18"/>
                <w:szCs w:val="18"/>
                <w:highlight w:val="none"/>
                <w:u w:val="none"/>
                <w:lang w:val="en-US" w:eastAsia="zh" w:bidi="ar"/>
                <w:woUserID w:val="2"/>
              </w:rPr>
              <w:t>制度</w:t>
            </w:r>
            <w:r>
              <w:rPr>
                <w:rFonts w:hint="eastAsia" w:ascii="仿宋_GB2312" w:hAnsi="仿宋_GB2312" w:eastAsia="仿宋_GB2312" w:cs="仿宋_GB2312"/>
                <w:i w:val="0"/>
                <w:iCs w:val="0"/>
                <w:color w:val="auto"/>
                <w:kern w:val="0"/>
                <w:sz w:val="18"/>
                <w:szCs w:val="18"/>
                <w:highlight w:val="none"/>
                <w:u w:val="none"/>
                <w:lang w:val="en-US" w:eastAsia="zh-CN" w:bidi="ar"/>
              </w:rPr>
              <w:t>；（</w:t>
            </w:r>
            <w:r>
              <w:rPr>
                <w:rFonts w:hint="eastAsia" w:ascii="仿宋_GB2312" w:hAnsi="仿宋_GB2312" w:eastAsia="仿宋_GB2312" w:cs="仿宋_GB2312"/>
                <w:i w:val="0"/>
                <w:iCs w:val="0"/>
                <w:color w:val="auto"/>
                <w:kern w:val="0"/>
                <w:sz w:val="18"/>
                <w:szCs w:val="18"/>
                <w:highlight w:val="none"/>
                <w:u w:val="none"/>
                <w:lang w:val="en-US" w:eastAsia="zh" w:bidi="ar"/>
                <w:woUserID w:val="2"/>
              </w:rPr>
              <w:t>2</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2）提供至少1个</w:t>
            </w:r>
            <w:r>
              <w:rPr>
                <w:rFonts w:hint="eastAsia" w:ascii="仿宋_GB2312" w:hAnsi="仿宋_GB2312" w:eastAsia="仿宋_GB2312" w:cs="仿宋_GB2312"/>
                <w:i w:val="0"/>
                <w:iCs w:val="0"/>
                <w:color w:val="auto"/>
                <w:kern w:val="0"/>
                <w:sz w:val="18"/>
                <w:szCs w:val="18"/>
                <w:highlight w:val="none"/>
                <w:u w:val="none"/>
                <w:lang w:val="en-US" w:eastAsia="zh" w:bidi="ar"/>
                <w:woUserID w:val="2"/>
              </w:rPr>
              <w:t>2023年1月1日以来</w:t>
            </w:r>
            <w:r>
              <w:rPr>
                <w:rFonts w:hint="eastAsia" w:ascii="仿宋_GB2312" w:hAnsi="仿宋_GB2312" w:eastAsia="仿宋_GB2312" w:cs="仿宋_GB2312"/>
                <w:i w:val="0"/>
                <w:iCs w:val="0"/>
                <w:color w:val="auto"/>
                <w:kern w:val="0"/>
                <w:sz w:val="18"/>
                <w:szCs w:val="18"/>
                <w:highlight w:val="none"/>
                <w:u w:val="none"/>
                <w:lang w:val="en-US" w:eastAsia="zh-CN" w:bidi="ar"/>
              </w:rPr>
              <w:t>实际发生的意见分歧解决案例。（</w:t>
            </w:r>
            <w:r>
              <w:rPr>
                <w:rFonts w:hint="eastAsia" w:ascii="仿宋_GB2312" w:hAnsi="仿宋_GB2312" w:eastAsia="仿宋_GB2312" w:cs="仿宋_GB2312"/>
                <w:i w:val="0"/>
                <w:iCs w:val="0"/>
                <w:color w:val="auto"/>
                <w:kern w:val="0"/>
                <w:sz w:val="18"/>
                <w:szCs w:val="18"/>
                <w:highlight w:val="none"/>
                <w:u w:val="none"/>
                <w:lang w:val="en-US" w:eastAsia="zh" w:bidi="ar"/>
                <w:woUserID w:val="2"/>
              </w:rPr>
              <w:t>2</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3.项目质量复核（</w:t>
            </w:r>
            <w:r>
              <w:rPr>
                <w:rFonts w:hint="eastAsia" w:ascii="仿宋_GB2312" w:hAnsi="仿宋_GB2312" w:eastAsia="仿宋_GB2312" w:cs="仿宋_GB2312"/>
                <w:i w:val="0"/>
                <w:iCs w:val="0"/>
                <w:color w:val="auto"/>
                <w:kern w:val="0"/>
                <w:sz w:val="18"/>
                <w:szCs w:val="18"/>
                <w:highlight w:val="none"/>
                <w:u w:val="none"/>
                <w:lang w:val="en-US" w:eastAsia="zh" w:bidi="ar"/>
                <w:woUserID w:val="2"/>
              </w:rPr>
              <w:t>4</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1）是否建立了项目质量复核制度；（</w:t>
            </w:r>
            <w:r>
              <w:rPr>
                <w:rFonts w:hint="eastAsia" w:ascii="仿宋_GB2312" w:hAnsi="仿宋_GB2312" w:eastAsia="仿宋_GB2312" w:cs="仿宋_GB2312"/>
                <w:i w:val="0"/>
                <w:iCs w:val="0"/>
                <w:color w:val="auto"/>
                <w:kern w:val="0"/>
                <w:sz w:val="18"/>
                <w:szCs w:val="18"/>
                <w:highlight w:val="none"/>
                <w:u w:val="none"/>
                <w:lang w:val="en-US" w:eastAsia="zh" w:bidi="ar"/>
                <w:woUserID w:val="2"/>
              </w:rPr>
              <w:t>2</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2）提供至少1个</w:t>
            </w:r>
            <w:r>
              <w:rPr>
                <w:rFonts w:hint="eastAsia" w:ascii="仿宋_GB2312" w:hAnsi="仿宋_GB2312" w:eastAsia="仿宋_GB2312" w:cs="仿宋_GB2312"/>
                <w:i w:val="0"/>
                <w:iCs w:val="0"/>
                <w:color w:val="auto"/>
                <w:kern w:val="0"/>
                <w:sz w:val="18"/>
                <w:szCs w:val="18"/>
                <w:highlight w:val="none"/>
                <w:u w:val="none"/>
                <w:lang w:val="en-US" w:eastAsia="zh" w:bidi="ar"/>
                <w:woUserID w:val="2"/>
              </w:rPr>
              <w:t>2023年1月1日以来</w:t>
            </w:r>
            <w:r>
              <w:rPr>
                <w:rFonts w:hint="eastAsia" w:ascii="仿宋_GB2312" w:hAnsi="仿宋_GB2312" w:eastAsia="仿宋_GB2312" w:cs="仿宋_GB2312"/>
                <w:i w:val="0"/>
                <w:iCs w:val="0"/>
                <w:color w:val="auto"/>
                <w:kern w:val="0"/>
                <w:sz w:val="18"/>
                <w:szCs w:val="18"/>
                <w:highlight w:val="none"/>
                <w:u w:val="none"/>
                <w:lang w:val="en-US" w:eastAsia="zh-CN" w:bidi="ar"/>
              </w:rPr>
              <w:t>实际实施的项目质量复核案例。（</w:t>
            </w:r>
            <w:r>
              <w:rPr>
                <w:rFonts w:hint="eastAsia" w:ascii="仿宋_GB2312" w:hAnsi="仿宋_GB2312" w:eastAsia="仿宋_GB2312" w:cs="仿宋_GB2312"/>
                <w:i w:val="0"/>
                <w:iCs w:val="0"/>
                <w:color w:val="auto"/>
                <w:kern w:val="0"/>
                <w:sz w:val="18"/>
                <w:szCs w:val="18"/>
                <w:highlight w:val="none"/>
                <w:u w:val="none"/>
                <w:lang w:val="en-US" w:eastAsia="zh" w:bidi="ar"/>
                <w:woUserID w:val="2"/>
              </w:rPr>
              <w:t>2</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4.项目质量检查（</w:t>
            </w:r>
            <w:r>
              <w:rPr>
                <w:rFonts w:hint="eastAsia" w:ascii="仿宋_GB2312" w:hAnsi="仿宋_GB2312" w:eastAsia="仿宋_GB2312" w:cs="仿宋_GB2312"/>
                <w:i w:val="0"/>
                <w:iCs w:val="0"/>
                <w:color w:val="auto"/>
                <w:kern w:val="0"/>
                <w:sz w:val="18"/>
                <w:szCs w:val="18"/>
                <w:highlight w:val="none"/>
                <w:u w:val="none"/>
                <w:lang w:val="en-US" w:eastAsia="zh" w:bidi="ar"/>
                <w:woUserID w:val="2"/>
              </w:rPr>
              <w:t>4</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1）是否建立了项目质量检查制度；（</w:t>
            </w:r>
            <w:r>
              <w:rPr>
                <w:rFonts w:hint="eastAsia" w:ascii="仿宋_GB2312" w:hAnsi="仿宋_GB2312" w:eastAsia="仿宋_GB2312" w:cs="仿宋_GB2312"/>
                <w:i w:val="0"/>
                <w:iCs w:val="0"/>
                <w:color w:val="auto"/>
                <w:kern w:val="0"/>
                <w:sz w:val="18"/>
                <w:szCs w:val="18"/>
                <w:highlight w:val="none"/>
                <w:u w:val="none"/>
                <w:lang w:val="en-US" w:eastAsia="zh" w:bidi="ar"/>
                <w:woUserID w:val="2"/>
              </w:rPr>
              <w:t>2</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2）提供至少1个</w:t>
            </w:r>
            <w:r>
              <w:rPr>
                <w:rFonts w:hint="eastAsia" w:ascii="仿宋_GB2312" w:hAnsi="仿宋_GB2312" w:eastAsia="仿宋_GB2312" w:cs="仿宋_GB2312"/>
                <w:i w:val="0"/>
                <w:iCs w:val="0"/>
                <w:color w:val="auto"/>
                <w:kern w:val="0"/>
                <w:sz w:val="18"/>
                <w:szCs w:val="18"/>
                <w:highlight w:val="none"/>
                <w:u w:val="none"/>
                <w:lang w:val="en-US" w:eastAsia="zh" w:bidi="ar"/>
                <w:woUserID w:val="2"/>
              </w:rPr>
              <w:t>2023年1月1日以来</w:t>
            </w:r>
            <w:r>
              <w:rPr>
                <w:rFonts w:hint="eastAsia" w:ascii="仿宋_GB2312" w:hAnsi="仿宋_GB2312" w:eastAsia="仿宋_GB2312" w:cs="仿宋_GB2312"/>
                <w:i w:val="0"/>
                <w:iCs w:val="0"/>
                <w:color w:val="auto"/>
                <w:kern w:val="0"/>
                <w:sz w:val="18"/>
                <w:szCs w:val="18"/>
                <w:highlight w:val="none"/>
                <w:u w:val="none"/>
                <w:lang w:val="en-US" w:eastAsia="zh-CN" w:bidi="ar"/>
              </w:rPr>
              <w:t>实际开展的项目质量检查案例</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r>
              <w:rPr>
                <w:rFonts w:hint="eastAsia" w:ascii="仿宋_GB2312" w:hAnsi="仿宋_GB2312" w:eastAsia="仿宋_GB2312" w:cs="仿宋_GB2312"/>
                <w:i w:val="0"/>
                <w:iCs w:val="0"/>
                <w:color w:val="auto"/>
                <w:kern w:val="0"/>
                <w:sz w:val="18"/>
                <w:szCs w:val="18"/>
                <w:highlight w:val="none"/>
                <w:u w:val="none"/>
                <w:lang w:val="en-US" w:eastAsia="zh-CN" w:bidi="ar"/>
              </w:rPr>
              <w:t>（</w:t>
            </w:r>
            <w:r>
              <w:rPr>
                <w:rFonts w:hint="eastAsia" w:ascii="仿宋_GB2312" w:hAnsi="仿宋_GB2312" w:eastAsia="仿宋_GB2312" w:cs="仿宋_GB2312"/>
                <w:i w:val="0"/>
                <w:iCs w:val="0"/>
                <w:color w:val="auto"/>
                <w:kern w:val="0"/>
                <w:sz w:val="18"/>
                <w:szCs w:val="18"/>
                <w:highlight w:val="none"/>
                <w:u w:val="none"/>
                <w:lang w:val="en-US" w:eastAsia="zh" w:bidi="ar"/>
                <w:woUserID w:val="2"/>
              </w:rPr>
              <w:t>2</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5.质量管理缺陷识别与整改（</w:t>
            </w:r>
            <w:r>
              <w:rPr>
                <w:rFonts w:hint="eastAsia" w:ascii="仿宋_GB2312" w:hAnsi="仿宋_GB2312" w:eastAsia="仿宋_GB2312" w:cs="仿宋_GB2312"/>
                <w:i w:val="0"/>
                <w:iCs w:val="0"/>
                <w:color w:val="auto"/>
                <w:kern w:val="0"/>
                <w:sz w:val="18"/>
                <w:szCs w:val="18"/>
                <w:highlight w:val="none"/>
                <w:u w:val="none"/>
                <w:lang w:val="en-US" w:eastAsia="zh" w:bidi="ar"/>
                <w:woUserID w:val="2"/>
              </w:rPr>
              <w:t>4</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1）是否建立了质量管理缺陷识别与整改制度；（</w:t>
            </w:r>
            <w:r>
              <w:rPr>
                <w:rFonts w:hint="eastAsia" w:ascii="仿宋_GB2312" w:hAnsi="仿宋_GB2312" w:eastAsia="仿宋_GB2312" w:cs="仿宋_GB2312"/>
                <w:i w:val="0"/>
                <w:iCs w:val="0"/>
                <w:color w:val="auto"/>
                <w:kern w:val="0"/>
                <w:sz w:val="18"/>
                <w:szCs w:val="18"/>
                <w:highlight w:val="none"/>
                <w:u w:val="none"/>
                <w:lang w:val="en-US" w:eastAsia="zh" w:bidi="ar"/>
                <w:woUserID w:val="2"/>
              </w:rPr>
              <w:t>2</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2）提供至少1个</w:t>
            </w:r>
            <w:r>
              <w:rPr>
                <w:rFonts w:hint="eastAsia" w:ascii="仿宋_GB2312" w:hAnsi="仿宋_GB2312" w:eastAsia="仿宋_GB2312" w:cs="仿宋_GB2312"/>
                <w:i w:val="0"/>
                <w:iCs w:val="0"/>
                <w:color w:val="auto"/>
                <w:kern w:val="0"/>
                <w:sz w:val="18"/>
                <w:szCs w:val="18"/>
                <w:highlight w:val="none"/>
                <w:u w:val="none"/>
                <w:lang w:val="en-US" w:eastAsia="zh" w:bidi="ar"/>
                <w:woUserID w:val="2"/>
              </w:rPr>
              <w:t>2023年1月1日以来</w:t>
            </w:r>
            <w:r>
              <w:rPr>
                <w:rFonts w:hint="eastAsia" w:ascii="仿宋_GB2312" w:hAnsi="仿宋_GB2312" w:eastAsia="仿宋_GB2312" w:cs="仿宋_GB2312"/>
                <w:i w:val="0"/>
                <w:iCs w:val="0"/>
                <w:color w:val="auto"/>
                <w:kern w:val="0"/>
                <w:sz w:val="18"/>
                <w:szCs w:val="18"/>
                <w:highlight w:val="none"/>
                <w:u w:val="none"/>
                <w:lang w:val="en-US" w:eastAsia="zh-CN" w:bidi="ar"/>
              </w:rPr>
              <w:t>实际发生的质量管理缺陷识别与整改案例</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r>
              <w:rPr>
                <w:rFonts w:hint="eastAsia" w:ascii="仿宋_GB2312" w:hAnsi="仿宋_GB2312" w:eastAsia="仿宋_GB2312" w:cs="仿宋_GB2312"/>
                <w:i w:val="0"/>
                <w:iCs w:val="0"/>
                <w:color w:val="auto"/>
                <w:kern w:val="0"/>
                <w:sz w:val="18"/>
                <w:szCs w:val="18"/>
                <w:highlight w:val="none"/>
                <w:u w:val="none"/>
                <w:lang w:val="en-US" w:eastAsia="zh-CN" w:bidi="ar"/>
              </w:rPr>
              <w:t>（</w:t>
            </w:r>
            <w:r>
              <w:rPr>
                <w:rFonts w:hint="eastAsia" w:ascii="仿宋_GB2312" w:hAnsi="仿宋_GB2312" w:eastAsia="仿宋_GB2312" w:cs="仿宋_GB2312"/>
                <w:i w:val="0"/>
                <w:iCs w:val="0"/>
                <w:color w:val="auto"/>
                <w:kern w:val="0"/>
                <w:sz w:val="18"/>
                <w:szCs w:val="18"/>
                <w:highlight w:val="none"/>
                <w:u w:val="none"/>
                <w:lang w:val="en-US" w:eastAsia="zh" w:bidi="ar"/>
                <w:woUserID w:val="2"/>
              </w:rPr>
              <w:t>2</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评分标准：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1.</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以上5项内容，每项满分</w:t>
            </w:r>
            <w:r>
              <w:rPr>
                <w:rFonts w:hint="eastAsia" w:ascii="仿宋_GB2312" w:hAnsi="仿宋_GB2312" w:eastAsia="仿宋_GB2312" w:cs="仿宋_GB2312"/>
                <w:i w:val="0"/>
                <w:iCs w:val="0"/>
                <w:color w:val="auto"/>
                <w:kern w:val="0"/>
                <w:sz w:val="18"/>
                <w:szCs w:val="18"/>
                <w:highlight w:val="none"/>
                <w:u w:val="none"/>
                <w:lang w:val="en-US" w:eastAsia="zh" w:bidi="ar"/>
                <w:woUserID w:val="2"/>
              </w:rPr>
              <w:t>4</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分，合计2</w:t>
            </w:r>
            <w:r>
              <w:rPr>
                <w:rFonts w:hint="eastAsia" w:ascii="仿宋_GB2312" w:hAnsi="仿宋_GB2312" w:eastAsia="仿宋_GB2312" w:cs="仿宋_GB2312"/>
                <w:i w:val="0"/>
                <w:iCs w:val="0"/>
                <w:color w:val="auto"/>
                <w:kern w:val="0"/>
                <w:sz w:val="18"/>
                <w:szCs w:val="18"/>
                <w:highlight w:val="none"/>
                <w:u w:val="none"/>
                <w:lang w:val="en-US" w:eastAsia="zh" w:bidi="ar"/>
                <w:woUserID w:val="2"/>
              </w:rPr>
              <w:t>0</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分。评委逐项评分：</w:t>
            </w:r>
          </w:p>
          <w:p w14:paraId="568BF372">
            <w:pPr>
              <w:pStyle w:val="2"/>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rPr>
                <w:rFonts w:hint="default" w:ascii="仿宋_GB2312" w:hAnsi="仿宋_GB2312" w:eastAsia="仿宋_GB2312" w:cs="仿宋_GB2312"/>
                <w:i w:val="0"/>
                <w:iCs w:val="0"/>
                <w:color w:val="auto"/>
                <w:kern w:val="0"/>
                <w:sz w:val="18"/>
                <w:szCs w:val="18"/>
                <w:highlight w:val="none"/>
                <w:u w:val="none"/>
                <w:lang w:val="en-US" w:eastAsia="zh-CN" w:bidi="ar"/>
                <w:woUserID w:val="2"/>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1）</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同时提供制度（机制）和实际案例的，该项得</w:t>
            </w:r>
            <w:r>
              <w:rPr>
                <w:rFonts w:hint="eastAsia" w:ascii="仿宋_GB2312" w:hAnsi="仿宋_GB2312" w:eastAsia="仿宋_GB2312" w:cs="仿宋_GB2312"/>
                <w:i w:val="0"/>
                <w:iCs w:val="0"/>
                <w:color w:val="auto"/>
                <w:kern w:val="0"/>
                <w:sz w:val="18"/>
                <w:szCs w:val="18"/>
                <w:highlight w:val="none"/>
                <w:u w:val="none"/>
                <w:lang w:val="en-US" w:eastAsia="zh" w:bidi="ar"/>
                <w:woUserID w:val="2"/>
              </w:rPr>
              <w:t>4分</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 xml:space="preserve">；                     </w:t>
            </w:r>
            <w:r>
              <w:rPr>
                <w:rFonts w:hint="eastAsia" w:ascii="仿宋_GB2312" w:hAnsi="仿宋_GB2312" w:eastAsia="仿宋_GB2312" w:cs="仿宋_GB2312"/>
                <w:i w:val="0"/>
                <w:iCs w:val="0"/>
                <w:color w:val="auto"/>
                <w:kern w:val="0"/>
                <w:sz w:val="18"/>
                <w:szCs w:val="18"/>
                <w:highlight w:val="none"/>
                <w:u w:val="none"/>
                <w:lang w:val="en-US" w:eastAsia="zh" w:bidi="ar"/>
                <w:woUserID w:val="2"/>
              </w:rPr>
              <w:t>2）</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仅提供制度（机制）或仅提供实际案例的，该项得2分；</w:t>
            </w:r>
          </w:p>
          <w:p w14:paraId="0B679F7C">
            <w:pPr>
              <w:pStyle w:val="2"/>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rPr>
                <w:rFonts w:hint="eastAsia" w:ascii="仿宋_GB2312" w:hAnsi="仿宋_GB2312" w:eastAsia="仿宋_GB2312" w:cs="仿宋_GB2312"/>
                <w:i w:val="0"/>
                <w:iCs w:val="0"/>
                <w:color w:val="auto"/>
                <w:kern w:val="0"/>
                <w:sz w:val="18"/>
                <w:szCs w:val="18"/>
                <w:highlight w:val="none"/>
                <w:u w:val="none"/>
                <w:lang w:val="en-US" w:eastAsia="zh" w:bidi="ar"/>
                <w:woUserID w:val="2"/>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3）</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制度和案例均未提供的，该项不得分</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 w:bidi="ar"/>
                <w:woUserID w:val="2"/>
              </w:rPr>
              <w:t>2</w:t>
            </w:r>
            <w:r>
              <w:rPr>
                <w:rFonts w:hint="eastAsia" w:ascii="仿宋_GB2312" w:hAnsi="仿宋_GB2312" w:eastAsia="仿宋_GB2312" w:cs="仿宋_GB2312"/>
                <w:i w:val="0"/>
                <w:iCs w:val="0"/>
                <w:color w:val="auto"/>
                <w:kern w:val="0"/>
                <w:sz w:val="18"/>
                <w:szCs w:val="18"/>
                <w:highlight w:val="none"/>
                <w:u w:val="none"/>
                <w:lang w:val="en-US" w:eastAsia="zh-CN" w:bidi="ar"/>
              </w:rPr>
              <w:t>.</w:t>
            </w:r>
            <w:r>
              <w:rPr>
                <w:rFonts w:hint="eastAsia" w:ascii="仿宋_GB2312" w:hAnsi="仿宋_GB2312" w:eastAsia="仿宋_GB2312" w:cs="仿宋_GB2312"/>
                <w:i w:val="0"/>
                <w:iCs w:val="0"/>
                <w:color w:val="auto"/>
                <w:kern w:val="0"/>
                <w:sz w:val="18"/>
                <w:szCs w:val="18"/>
                <w:highlight w:val="none"/>
                <w:u w:val="none"/>
                <w:lang w:val="en-US" w:eastAsia="zh" w:bidi="ar"/>
                <w:woUserID w:val="2"/>
              </w:rPr>
              <w:t>投</w:t>
            </w:r>
            <w:r>
              <w:rPr>
                <w:rFonts w:hint="eastAsia" w:ascii="仿宋_GB2312" w:hAnsi="仿宋_GB2312" w:eastAsia="仿宋_GB2312" w:cs="仿宋_GB2312"/>
                <w:i w:val="0"/>
                <w:iCs w:val="0"/>
                <w:color w:val="auto"/>
                <w:kern w:val="0"/>
                <w:sz w:val="18"/>
                <w:szCs w:val="18"/>
                <w:highlight w:val="none"/>
                <w:u w:val="none"/>
                <w:lang w:val="en-US" w:eastAsia="zh-CN" w:bidi="ar"/>
              </w:rPr>
              <w:t>标人应提供制度正式发文的复印件（加盖投标人公章）作为佐证材料；</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 w:bidi="ar"/>
                <w:woUserID w:val="2"/>
              </w:rPr>
              <w:t>3</w:t>
            </w:r>
            <w:r>
              <w:rPr>
                <w:rFonts w:hint="eastAsia" w:ascii="仿宋_GB2312" w:hAnsi="仿宋_GB2312" w:eastAsia="仿宋_GB2312" w:cs="仿宋_GB2312"/>
                <w:i w:val="0"/>
                <w:iCs w:val="0"/>
                <w:color w:val="auto"/>
                <w:kern w:val="0"/>
                <w:sz w:val="18"/>
                <w:szCs w:val="18"/>
                <w:highlight w:val="none"/>
                <w:u w:val="none"/>
                <w:lang w:val="en-US" w:eastAsia="zh-CN" w:bidi="ar"/>
              </w:rPr>
              <w:t>.实际案例应为投标人自身真实发生的案例，</w:t>
            </w:r>
            <w:r>
              <w:rPr>
                <w:rFonts w:hint="eastAsia" w:ascii="仿宋_GB2312" w:hAnsi="仿宋_GB2312" w:eastAsia="仿宋_GB2312" w:cs="仿宋_GB2312"/>
                <w:i w:val="0"/>
                <w:iCs w:val="0"/>
                <w:color w:val="auto"/>
                <w:kern w:val="0"/>
                <w:sz w:val="18"/>
                <w:szCs w:val="18"/>
                <w:highlight w:val="none"/>
                <w:u w:val="none"/>
                <w:lang w:val="en-US" w:eastAsia="zh" w:bidi="ar"/>
                <w:woUserID w:val="3"/>
              </w:rPr>
              <w:t>应明确案例发生时间，</w:t>
            </w:r>
            <w:r>
              <w:rPr>
                <w:rFonts w:hint="eastAsia" w:ascii="仿宋_GB2312" w:hAnsi="仿宋_GB2312" w:eastAsia="仿宋_GB2312" w:cs="仿宋_GB2312"/>
                <w:i w:val="0"/>
                <w:iCs w:val="0"/>
                <w:color w:val="auto"/>
                <w:kern w:val="0"/>
                <w:sz w:val="18"/>
                <w:szCs w:val="18"/>
                <w:highlight w:val="none"/>
                <w:u w:val="none"/>
                <w:lang w:val="en-US" w:eastAsia="zh-CN" w:bidi="ar"/>
              </w:rPr>
              <w:t>不得虚构</w:t>
            </w:r>
            <w:r>
              <w:rPr>
                <w:rFonts w:hint="eastAsia" w:ascii="仿宋_GB2312" w:hAnsi="仿宋_GB2312" w:eastAsia="仿宋_GB2312" w:cs="仿宋_GB2312"/>
                <w:i w:val="0"/>
                <w:iCs w:val="0"/>
                <w:color w:val="auto"/>
                <w:kern w:val="0"/>
                <w:sz w:val="18"/>
                <w:szCs w:val="18"/>
                <w:highlight w:val="none"/>
                <w:u w:val="none"/>
                <w:lang w:val="en-US" w:eastAsia="zh" w:bidi="ar"/>
                <w:woUserID w:val="2"/>
              </w:rPr>
              <w:t>，总所分所案例均可认定；</w:t>
            </w:r>
          </w:p>
          <w:p w14:paraId="2EE11743">
            <w:pPr>
              <w:pStyle w:val="2"/>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rPr>
                <w:rFonts w:hint="default" w:ascii="仿宋_GB2312" w:hAnsi="仿宋_GB2312" w:eastAsia="仿宋_GB2312" w:cs="仿宋_GB2312"/>
                <w:color w:val="auto"/>
                <w:sz w:val="18"/>
                <w:szCs w:val="18"/>
                <w:highlight w:val="none"/>
                <w:lang w:val="en-US" w:eastAsia="zh"/>
                <w:woUserID w:val="2"/>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4.同一案例包含以上5点要求的，可分别计分。</w:t>
            </w:r>
          </w:p>
        </w:tc>
      </w:tr>
      <w:tr w14:paraId="06345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vMerge w:val="continue"/>
            <w:shd w:val="clear" w:color="auto" w:fill="auto"/>
            <w:noWrap/>
            <w:vAlign w:val="center"/>
          </w:tcPr>
          <w:p w14:paraId="7258DDB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leftChars="0" w:right="0" w:firstLine="0" w:firstLineChars="0"/>
              <w:jc w:val="center"/>
              <w:rPr>
                <w:rFonts w:hint="eastAsia" w:ascii="仿宋_GB2312" w:hAnsi="仿宋_GB2312" w:eastAsia="仿宋_GB2312" w:cs="仿宋_GB2312"/>
                <w:i w:val="0"/>
                <w:iCs w:val="0"/>
                <w:color w:val="auto"/>
                <w:sz w:val="18"/>
                <w:szCs w:val="18"/>
                <w:u w:val="none"/>
              </w:rPr>
            </w:pPr>
          </w:p>
        </w:tc>
        <w:tc>
          <w:tcPr>
            <w:tcW w:w="0" w:type="auto"/>
            <w:vMerge w:val="continue"/>
            <w:shd w:val="clear" w:color="auto" w:fill="auto"/>
            <w:vAlign w:val="center"/>
          </w:tcPr>
          <w:p w14:paraId="0ED31B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leftChars="0" w:right="0" w:firstLine="0" w:firstLineChars="0"/>
              <w:jc w:val="center"/>
              <w:textAlignment w:val="center"/>
              <w:rPr>
                <w:rFonts w:hint="eastAsia" w:ascii="仿宋_GB2312" w:hAnsi="仿宋_GB2312" w:eastAsia="仿宋_GB2312" w:cs="仿宋_GB2312"/>
                <w:i w:val="0"/>
                <w:iCs w:val="0"/>
                <w:color w:val="auto"/>
                <w:kern w:val="0"/>
                <w:sz w:val="18"/>
                <w:szCs w:val="18"/>
                <w:u w:val="none"/>
                <w:lang w:val="en-US" w:eastAsia="zh" w:bidi="ar"/>
                <w:woUserID w:val="2"/>
              </w:rPr>
            </w:pPr>
          </w:p>
        </w:tc>
        <w:tc>
          <w:tcPr>
            <w:tcW w:w="0" w:type="auto"/>
            <w:shd w:val="clear" w:color="auto" w:fill="auto"/>
            <w:noWrap/>
            <w:vAlign w:val="center"/>
          </w:tcPr>
          <w:p w14:paraId="57BFA1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leftChars="0" w:right="0" w:firstLine="0" w:firstLineChars="0"/>
              <w:jc w:val="center"/>
              <w:textAlignment w:val="center"/>
              <w:rPr>
                <w:rFonts w:hint="default" w:ascii="仿宋_GB2312" w:hAnsi="仿宋_GB2312" w:eastAsia="仿宋_GB2312" w:cs="仿宋_GB2312"/>
                <w:i w:val="0"/>
                <w:iCs w:val="0"/>
                <w:color w:val="auto"/>
                <w:kern w:val="0"/>
                <w:sz w:val="18"/>
                <w:szCs w:val="18"/>
                <w:highlight w:val="none"/>
                <w:u w:val="none"/>
                <w:lang w:val="en-US" w:eastAsia="zh" w:bidi="ar"/>
                <w:woUserID w:val="2"/>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20</w:t>
            </w:r>
          </w:p>
        </w:tc>
        <w:tc>
          <w:tcPr>
            <w:tcW w:w="0" w:type="auto"/>
            <w:shd w:val="clear" w:color="auto" w:fill="auto"/>
            <w:vAlign w:val="center"/>
          </w:tcPr>
          <w:p w14:paraId="11F266F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center"/>
              <w:rPr>
                <w:rFonts w:hint="eastAsia" w:ascii="仿宋_GB2312" w:hAnsi="仿宋_GB2312" w:eastAsia="仿宋_GB2312" w:cs="仿宋_GB2312"/>
                <w:i w:val="0"/>
                <w:iCs w:val="0"/>
                <w:color w:val="auto"/>
                <w:kern w:val="0"/>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2"/>
              </w:rPr>
              <w:t>评委根据投标人提供的5项内容（项目咨询、意见分歧解决、项目质量复核、项目质量检查、质量管理缺陷识别与整改）所对应的制度（机制）完整性和实际案例质量进行综合评判：</w:t>
            </w:r>
          </w:p>
          <w:p w14:paraId="7178F83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center"/>
              <w:rPr>
                <w:rFonts w:hint="eastAsia" w:ascii="仿宋_GB2312" w:hAnsi="仿宋_GB2312" w:eastAsia="仿宋_GB2312" w:cs="仿宋_GB2312"/>
                <w:i w:val="0"/>
                <w:iCs w:val="0"/>
                <w:color w:val="auto"/>
                <w:kern w:val="0"/>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2"/>
              </w:rPr>
              <w:t>1.项目咨询</w:t>
            </w:r>
          </w:p>
          <w:p w14:paraId="349C0C4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center"/>
              <w:rPr>
                <w:rFonts w:hint="eastAsia"/>
                <w:color w:val="auto"/>
                <w:lang w:eastAsia="zh"/>
                <w:woUserID w:val="2"/>
              </w:rPr>
            </w:pPr>
            <w:r>
              <w:rPr>
                <w:rFonts w:hint="eastAsia" w:ascii="仿宋_GB2312" w:hAnsi="仿宋_GB2312" w:eastAsia="仿宋_GB2312" w:cs="仿宋_GB2312"/>
                <w:color w:val="auto"/>
                <w:kern w:val="0"/>
                <w:sz w:val="18"/>
                <w:szCs w:val="18"/>
                <w:u w:val="none"/>
                <w:lang w:val="en-US" w:eastAsia="zh" w:bidi="ar"/>
                <w:woUserID w:val="2"/>
              </w:rPr>
              <w:t>制度：</w:t>
            </w:r>
            <w:r>
              <w:rPr>
                <w:rFonts w:hint="eastAsia" w:ascii="仿宋_GB2312" w:hAnsi="仿宋_GB2312" w:eastAsia="仿宋_GB2312" w:cs="仿宋_GB2312"/>
                <w:i w:val="0"/>
                <w:iCs w:val="0"/>
                <w:color w:val="auto"/>
                <w:kern w:val="0"/>
                <w:sz w:val="18"/>
                <w:szCs w:val="18"/>
                <w:u w:val="none"/>
                <w:lang w:val="en-US" w:eastAsia="zh-CN" w:bidi="ar"/>
                <w:woUserID w:val="2"/>
              </w:rPr>
              <w:t>明确咨询的适用情形（如重大会计审计事项、疑难技术问题等）、咨询对象（如专业技术部门、行业专家等）、咨询流程及咨询结论的记录要求</w:t>
            </w:r>
            <w:r>
              <w:rPr>
                <w:rFonts w:hint="eastAsia" w:ascii="仿宋_GB2312" w:hAnsi="仿宋_GB2312" w:eastAsia="仿宋_GB2312" w:cs="仿宋_GB2312"/>
                <w:color w:val="auto"/>
                <w:kern w:val="0"/>
                <w:sz w:val="18"/>
                <w:szCs w:val="18"/>
                <w:u w:val="none"/>
                <w:lang w:eastAsia="zh-CN" w:bidi="ar"/>
                <w:woUserID w:val="2"/>
              </w:rPr>
              <w:t>等；</w:t>
            </w:r>
          </w:p>
          <w:p w14:paraId="095045E0">
            <w:pPr>
              <w:pStyle w:val="2"/>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rPr>
                <w:rFonts w:hint="eastAsia" w:ascii="仿宋_GB2312" w:hAnsi="仿宋_GB2312" w:eastAsia="仿宋_GB2312" w:cs="仿宋_GB2312"/>
                <w:i w:val="0"/>
                <w:iCs w:val="0"/>
                <w:color w:val="auto"/>
                <w:kern w:val="0"/>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2"/>
              </w:rPr>
              <w:t>案例：</w:t>
            </w:r>
            <w:r>
              <w:rPr>
                <w:rFonts w:hint="eastAsia" w:ascii="仿宋_GB2312" w:hAnsi="仿宋_GB2312" w:eastAsia="仿宋_GB2312" w:cs="仿宋_GB2312"/>
                <w:i w:val="0"/>
                <w:iCs w:val="0"/>
                <w:color w:val="auto"/>
                <w:kern w:val="0"/>
                <w:sz w:val="18"/>
                <w:szCs w:val="18"/>
                <w:u w:val="none"/>
                <w:lang w:val="en-US" w:eastAsia="zh-CN" w:bidi="ar"/>
                <w:woUserID w:val="2"/>
              </w:rPr>
              <w:t>案例应说明咨询事项、咨询过程、咨询结论及对审计工作的影响</w:t>
            </w:r>
            <w:r>
              <w:rPr>
                <w:rFonts w:hint="eastAsia" w:ascii="仿宋_GB2312" w:hAnsi="仿宋_GB2312" w:eastAsia="仿宋_GB2312" w:cs="仿宋_GB2312"/>
                <w:i w:val="0"/>
                <w:iCs w:val="0"/>
                <w:color w:val="auto"/>
                <w:kern w:val="0"/>
                <w:sz w:val="18"/>
                <w:szCs w:val="18"/>
                <w:u w:val="none"/>
                <w:lang w:val="en-US" w:eastAsia="zh" w:bidi="ar"/>
                <w:woUserID w:val="2"/>
              </w:rPr>
              <w:t>等。2.意见分歧解决</w:t>
            </w:r>
          </w:p>
          <w:p w14:paraId="1543F22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textAlignment w:val="center"/>
              <w:rPr>
                <w:rFonts w:hint="eastAsia" w:ascii="仿宋_GB2312" w:hAnsi="仿宋_GB2312" w:eastAsia="仿宋_GB2312" w:cs="仿宋_GB2312"/>
                <w:i w:val="0"/>
                <w:iCs w:val="0"/>
                <w:color w:val="auto"/>
                <w:kern w:val="0"/>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highlight w:val="none"/>
                <w:u w:val="none"/>
                <w:lang w:val="en-US" w:eastAsia="zh" w:bidi="ar"/>
                <w:woUserID w:val="3"/>
              </w:rPr>
              <w:t>制度</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r>
              <w:rPr>
                <w:rFonts w:hint="eastAsia" w:ascii="仿宋_GB2312" w:hAnsi="仿宋_GB2312" w:eastAsia="仿宋_GB2312" w:cs="仿宋_GB2312"/>
                <w:i w:val="0"/>
                <w:iCs w:val="0"/>
                <w:color w:val="auto"/>
                <w:kern w:val="0"/>
                <w:sz w:val="18"/>
                <w:szCs w:val="18"/>
                <w:u w:val="none"/>
                <w:lang w:val="en-US" w:eastAsia="zh-CN" w:bidi="ar"/>
                <w:woUserID w:val="2"/>
              </w:rPr>
              <w:t>明确分歧的处理层级（项目组内部、项目组与被咨询者之间、项目负责人与项目质量复核人员之间等）、升级路径及最终决策机制。是否明确规定“在意见分歧解决之前不得出具报告</w:t>
            </w:r>
            <w:r>
              <w:rPr>
                <w:rFonts w:hint="eastAsia" w:ascii="仿宋_GB2312" w:hAnsi="仿宋_GB2312" w:eastAsia="仿宋_GB2312" w:cs="仿宋_GB2312"/>
                <w:i w:val="0"/>
                <w:iCs w:val="0"/>
                <w:color w:val="auto"/>
                <w:kern w:val="0"/>
                <w:sz w:val="18"/>
                <w:szCs w:val="18"/>
                <w:u w:val="none"/>
                <w:lang w:val="en-US" w:eastAsia="zh" w:bidi="ar"/>
                <w:woUserID w:val="2"/>
              </w:rPr>
              <w:t>”等；</w:t>
            </w:r>
          </w:p>
          <w:p w14:paraId="4DF84FDF">
            <w:pPr>
              <w:pStyle w:val="2"/>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rPr>
                <w:rFonts w:hint="eastAsia" w:ascii="仿宋_GB2312" w:hAnsi="仿宋_GB2312" w:eastAsia="仿宋_GB2312" w:cs="仿宋_GB2312"/>
                <w:i w:val="0"/>
                <w:iCs w:val="0"/>
                <w:color w:val="auto"/>
                <w:kern w:val="0"/>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2"/>
              </w:rPr>
              <w:t>案例：</w:t>
            </w:r>
            <w:r>
              <w:rPr>
                <w:rFonts w:hint="eastAsia" w:ascii="仿宋_GB2312" w:hAnsi="仿宋_GB2312" w:eastAsia="仿宋_GB2312" w:cs="仿宋_GB2312"/>
                <w:i w:val="0"/>
                <w:iCs w:val="0"/>
                <w:color w:val="auto"/>
                <w:kern w:val="0"/>
                <w:sz w:val="18"/>
                <w:szCs w:val="18"/>
                <w:u w:val="none"/>
                <w:lang w:val="en-US" w:eastAsia="zh-CN" w:bidi="ar"/>
                <w:woUserID w:val="2"/>
              </w:rPr>
              <w:t>案例应说明分歧事项、解决过程、最终结论及对审计报告的影响</w:t>
            </w:r>
            <w:r>
              <w:rPr>
                <w:rFonts w:hint="eastAsia" w:ascii="仿宋_GB2312" w:hAnsi="仿宋_GB2312" w:eastAsia="仿宋_GB2312" w:cs="仿宋_GB2312"/>
                <w:i w:val="0"/>
                <w:iCs w:val="0"/>
                <w:color w:val="auto"/>
                <w:kern w:val="0"/>
                <w:sz w:val="18"/>
                <w:szCs w:val="18"/>
                <w:u w:val="none"/>
                <w:lang w:val="en-US" w:eastAsia="zh" w:bidi="ar"/>
                <w:woUserID w:val="2"/>
              </w:rPr>
              <w:t>等。3.项目质量复核</w:t>
            </w:r>
          </w:p>
          <w:p w14:paraId="39CD2AE4">
            <w:pPr>
              <w:pStyle w:val="2"/>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rPr>
                <w:rFonts w:hint="eastAsia" w:ascii="仿宋_GB2312" w:hAnsi="仿宋_GB2312" w:eastAsia="仿宋_GB2312" w:cs="仿宋_GB2312"/>
                <w:i w:val="0"/>
                <w:iCs w:val="0"/>
                <w:color w:val="auto"/>
                <w:kern w:val="0"/>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2"/>
              </w:rPr>
              <w:t>制度：</w:t>
            </w:r>
            <w:r>
              <w:rPr>
                <w:rFonts w:hint="eastAsia" w:ascii="仿宋_GB2312" w:hAnsi="仿宋_GB2312" w:eastAsia="仿宋_GB2312" w:cs="仿宋_GB2312"/>
                <w:i w:val="0"/>
                <w:iCs w:val="0"/>
                <w:color w:val="auto"/>
                <w:kern w:val="0"/>
                <w:sz w:val="18"/>
                <w:szCs w:val="18"/>
                <w:u w:val="none"/>
                <w:lang w:val="en-US" w:eastAsia="zh-CN" w:bidi="ar"/>
                <w:woUserID w:val="2"/>
              </w:rPr>
              <w:t>明确复核的适用范围（如上市公司审计、高风险项目等必须实施项目质量复核）、复核人员的资质与独立性要求、复核层级（如项目组内部复核、独立项目质量复核、专业技术复核等）及复核内容</w:t>
            </w:r>
            <w:r>
              <w:rPr>
                <w:rFonts w:hint="eastAsia" w:ascii="仿宋_GB2312" w:hAnsi="仿宋_GB2312" w:eastAsia="仿宋_GB2312" w:cs="仿宋_GB2312"/>
                <w:i w:val="0"/>
                <w:iCs w:val="0"/>
                <w:color w:val="auto"/>
                <w:kern w:val="0"/>
                <w:sz w:val="18"/>
                <w:szCs w:val="18"/>
                <w:u w:val="none"/>
                <w:lang w:val="en-US" w:eastAsia="zh" w:bidi="ar"/>
                <w:woUserID w:val="2"/>
              </w:rPr>
              <w:t>等；</w:t>
            </w:r>
          </w:p>
          <w:p w14:paraId="3CA52576">
            <w:pPr>
              <w:pStyle w:val="2"/>
              <w:keepNext w:val="0"/>
              <w:keepLines w:val="0"/>
              <w:pageBreakBefore w:val="0"/>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rPr>
                <w:rFonts w:hint="default" w:ascii="仿宋_GB2312" w:hAnsi="仿宋_GB2312" w:eastAsia="仿宋_GB2312" w:cs="仿宋_GB2312"/>
                <w:i w:val="0"/>
                <w:iCs w:val="0"/>
                <w:color w:val="auto"/>
                <w:kern w:val="0"/>
                <w:sz w:val="18"/>
                <w:szCs w:val="18"/>
                <w:highlight w:val="none"/>
                <w:u w:val="none"/>
                <w:lang w:val="en-US" w:eastAsia="zh" w:bidi="ar"/>
                <w:woUserID w:val="2"/>
              </w:rPr>
            </w:pPr>
            <w:r>
              <w:rPr>
                <w:rFonts w:hint="eastAsia" w:ascii="仿宋_GB2312" w:hAnsi="仿宋_GB2312" w:eastAsia="仿宋_GB2312" w:cs="仿宋_GB2312"/>
                <w:i w:val="0"/>
                <w:iCs w:val="0"/>
                <w:color w:val="auto"/>
                <w:kern w:val="0"/>
                <w:sz w:val="18"/>
                <w:szCs w:val="18"/>
                <w:highlight w:val="none"/>
                <w:u w:val="none"/>
                <w:lang w:val="en-US" w:eastAsia="zh" w:bidi="ar"/>
                <w:woUserID w:val="3"/>
              </w:rPr>
              <w:t>4.项目质量检查</w:t>
            </w:r>
          </w:p>
          <w:p w14:paraId="3EA4EF39">
            <w:pPr>
              <w:pStyle w:val="2"/>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rPr>
                <w:rFonts w:hint="eastAsia" w:ascii="仿宋_GB2312" w:hAnsi="仿宋_GB2312" w:eastAsia="仿宋_GB2312" w:cs="仿宋_GB2312"/>
                <w:i w:val="0"/>
                <w:iCs w:val="0"/>
                <w:color w:val="auto"/>
                <w:kern w:val="0"/>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2"/>
              </w:rPr>
              <w:t>制度：</w:t>
            </w:r>
            <w:r>
              <w:rPr>
                <w:rFonts w:hint="eastAsia" w:ascii="仿宋_GB2312" w:hAnsi="仿宋_GB2312" w:eastAsia="仿宋_GB2312" w:cs="仿宋_GB2312"/>
                <w:i w:val="0"/>
                <w:iCs w:val="0"/>
                <w:color w:val="auto"/>
                <w:kern w:val="0"/>
                <w:sz w:val="18"/>
                <w:szCs w:val="18"/>
                <w:u w:val="none"/>
                <w:lang w:val="en-US" w:eastAsia="zh-CN" w:bidi="ar"/>
                <w:woUserID w:val="2"/>
              </w:rPr>
              <w:t>明确检查的范围（如已完成项目的检查）、检查周期、检查内容（如质量管理关键控制点测试、独立性测试等）及检查结果的处理机制</w:t>
            </w:r>
            <w:r>
              <w:rPr>
                <w:rFonts w:hint="eastAsia" w:ascii="仿宋_GB2312" w:hAnsi="仿宋_GB2312" w:eastAsia="仿宋_GB2312" w:cs="仿宋_GB2312"/>
                <w:i w:val="0"/>
                <w:iCs w:val="0"/>
                <w:color w:val="auto"/>
                <w:kern w:val="0"/>
                <w:sz w:val="18"/>
                <w:szCs w:val="18"/>
                <w:u w:val="none"/>
                <w:lang w:val="en-US" w:eastAsia="zh" w:bidi="ar"/>
                <w:woUserID w:val="2"/>
              </w:rPr>
              <w:t>等；</w:t>
            </w:r>
          </w:p>
          <w:p w14:paraId="43AE6C7A">
            <w:pPr>
              <w:pStyle w:val="2"/>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rPr>
                <w:rFonts w:hint="eastAsia" w:ascii="仿宋_GB2312" w:hAnsi="仿宋_GB2312" w:eastAsia="仿宋_GB2312" w:cs="仿宋_GB2312"/>
                <w:i w:val="0"/>
                <w:iCs w:val="0"/>
                <w:color w:val="auto"/>
                <w:kern w:val="0"/>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2"/>
              </w:rPr>
              <w:t>案例：</w:t>
            </w:r>
            <w:r>
              <w:rPr>
                <w:rFonts w:hint="eastAsia" w:ascii="仿宋_GB2312" w:hAnsi="仿宋_GB2312" w:eastAsia="仿宋_GB2312" w:cs="仿宋_GB2312"/>
                <w:i w:val="0"/>
                <w:iCs w:val="0"/>
                <w:color w:val="auto"/>
                <w:kern w:val="0"/>
                <w:sz w:val="18"/>
                <w:szCs w:val="18"/>
                <w:u w:val="none"/>
                <w:lang w:val="en-US" w:eastAsia="zh-CN" w:bidi="ar"/>
                <w:woUserID w:val="2"/>
              </w:rPr>
              <w:t>案例应说明检查对象、检查方式、发现的问题及整改情况</w:t>
            </w:r>
            <w:r>
              <w:rPr>
                <w:rFonts w:hint="eastAsia" w:ascii="仿宋_GB2312" w:hAnsi="仿宋_GB2312" w:eastAsia="仿宋_GB2312" w:cs="仿宋_GB2312"/>
                <w:i w:val="0"/>
                <w:iCs w:val="0"/>
                <w:color w:val="auto"/>
                <w:kern w:val="0"/>
                <w:sz w:val="18"/>
                <w:szCs w:val="18"/>
                <w:u w:val="none"/>
                <w:lang w:val="en-US" w:eastAsia="zh" w:bidi="ar"/>
                <w:woUserID w:val="2"/>
              </w:rPr>
              <w:t>等。</w:t>
            </w:r>
          </w:p>
          <w:p w14:paraId="1F168F5D">
            <w:pPr>
              <w:pStyle w:val="2"/>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rPr>
                <w:rFonts w:hint="eastAsia" w:ascii="仿宋_GB2312" w:hAnsi="仿宋_GB2312" w:eastAsia="仿宋_GB2312" w:cs="仿宋_GB2312"/>
                <w:color w:val="auto"/>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2"/>
              </w:rPr>
              <w:t>5.质量管理缺陷识别与整改</w:t>
            </w:r>
          </w:p>
          <w:p w14:paraId="3066AB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leftChars="0" w:right="0" w:firstLine="0" w:firstLineChars="0"/>
              <w:jc w:val="left"/>
              <w:textAlignment w:val="center"/>
              <w:rPr>
                <w:rFonts w:hint="eastAsia" w:ascii="仿宋_GB2312" w:hAnsi="仿宋_GB2312" w:eastAsia="仿宋_GB2312" w:cs="仿宋_GB2312"/>
                <w:i w:val="0"/>
                <w:iCs w:val="0"/>
                <w:color w:val="auto"/>
                <w:kern w:val="0"/>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2"/>
              </w:rPr>
              <w:t>制度：</w:t>
            </w:r>
            <w:r>
              <w:rPr>
                <w:rFonts w:hint="eastAsia" w:ascii="仿宋_GB2312" w:hAnsi="仿宋_GB2312" w:eastAsia="仿宋_GB2312" w:cs="仿宋_GB2312"/>
                <w:i w:val="0"/>
                <w:iCs w:val="0"/>
                <w:color w:val="auto"/>
                <w:kern w:val="0"/>
                <w:sz w:val="18"/>
                <w:szCs w:val="18"/>
                <w:u w:val="none"/>
                <w:lang w:val="en-US" w:eastAsia="zh-CN" w:bidi="ar"/>
                <w:woUserID w:val="2"/>
              </w:rPr>
              <w:t>明确缺陷的识别途径（如监控活动、执业质量检查等）、缺陷的分类与评估标准、整改措施的制定与跟踪落实机制</w:t>
            </w:r>
            <w:r>
              <w:rPr>
                <w:rFonts w:hint="eastAsia" w:ascii="仿宋_GB2312" w:hAnsi="仿宋_GB2312" w:eastAsia="仿宋_GB2312" w:cs="仿宋_GB2312"/>
                <w:i w:val="0"/>
                <w:iCs w:val="0"/>
                <w:color w:val="auto"/>
                <w:kern w:val="0"/>
                <w:sz w:val="18"/>
                <w:szCs w:val="18"/>
                <w:u w:val="none"/>
                <w:lang w:val="en-US" w:eastAsia="zh" w:bidi="ar"/>
                <w:woUserID w:val="2"/>
              </w:rPr>
              <w:t>等；</w:t>
            </w:r>
          </w:p>
          <w:p w14:paraId="219CBD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leftChars="0" w:right="0" w:firstLine="0" w:firstLineChars="0"/>
              <w:jc w:val="left"/>
              <w:textAlignment w:val="center"/>
              <w:rPr>
                <w:rFonts w:hint="eastAsia" w:ascii="仿宋_GB2312" w:hAnsi="仿宋_GB2312" w:eastAsia="仿宋_GB2312" w:cs="仿宋_GB2312"/>
                <w:i w:val="0"/>
                <w:iCs w:val="0"/>
                <w:color w:val="auto"/>
                <w:kern w:val="0"/>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2"/>
              </w:rPr>
              <w:t>案例：</w:t>
            </w:r>
            <w:r>
              <w:rPr>
                <w:rFonts w:hint="eastAsia" w:ascii="仿宋_GB2312" w:hAnsi="仿宋_GB2312" w:eastAsia="仿宋_GB2312" w:cs="仿宋_GB2312"/>
                <w:i w:val="0"/>
                <w:iCs w:val="0"/>
                <w:color w:val="auto"/>
                <w:kern w:val="0"/>
                <w:sz w:val="18"/>
                <w:szCs w:val="18"/>
                <w:u w:val="none"/>
                <w:lang w:val="en-US" w:eastAsia="zh-CN" w:bidi="ar"/>
                <w:woUserID w:val="2"/>
              </w:rPr>
              <w:t>案例应说明缺陷发现途径、缺陷内容、整改措施及整改效果</w:t>
            </w:r>
            <w:r>
              <w:rPr>
                <w:rFonts w:hint="eastAsia" w:ascii="仿宋_GB2312" w:hAnsi="仿宋_GB2312" w:eastAsia="仿宋_GB2312" w:cs="仿宋_GB2312"/>
                <w:i w:val="0"/>
                <w:iCs w:val="0"/>
                <w:color w:val="auto"/>
                <w:kern w:val="0"/>
                <w:sz w:val="18"/>
                <w:szCs w:val="18"/>
                <w:u w:val="none"/>
                <w:lang w:val="en-US" w:eastAsia="zh" w:bidi="ar"/>
                <w:woUserID w:val="2"/>
              </w:rPr>
              <w:t>等。</w:t>
            </w:r>
          </w:p>
          <w:p w14:paraId="69A78C42">
            <w:pPr>
              <w:pStyle w:val="2"/>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rPr>
                <w:rFonts w:hint="default" w:ascii="仿宋_GB2312" w:hAnsi="仿宋_GB2312" w:eastAsia="仿宋_GB2312" w:cs="仿宋_GB2312"/>
                <w:color w:val="auto"/>
                <w:sz w:val="18"/>
                <w:szCs w:val="18"/>
                <w:lang w:val="en-US" w:eastAsia="zh"/>
                <w:woUserID w:val="2"/>
              </w:rPr>
            </w:pPr>
            <w:r>
              <w:rPr>
                <w:rFonts w:hint="eastAsia" w:ascii="仿宋_GB2312" w:hAnsi="仿宋_GB2312" w:eastAsia="仿宋_GB2312" w:cs="仿宋_GB2312"/>
                <w:i w:val="0"/>
                <w:iCs w:val="0"/>
                <w:color w:val="auto"/>
                <w:kern w:val="0"/>
                <w:sz w:val="18"/>
                <w:szCs w:val="18"/>
                <w:u w:val="none"/>
                <w:lang w:val="en-US" w:eastAsia="zh" w:bidi="ar"/>
                <w:woUserID w:val="2"/>
              </w:rPr>
              <w:t>评分标准：</w:t>
            </w:r>
          </w:p>
          <w:p w14:paraId="117B29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leftChars="0" w:right="0" w:firstLine="0" w:firstLineChars="0"/>
              <w:jc w:val="left"/>
              <w:textAlignment w:val="center"/>
              <w:rPr>
                <w:rFonts w:hint="eastAsia" w:ascii="仿宋_GB2312" w:hAnsi="仿宋_GB2312" w:eastAsia="仿宋_GB2312" w:cs="仿宋_GB2312"/>
                <w:i w:val="0"/>
                <w:iCs w:val="0"/>
                <w:color w:val="auto"/>
                <w:kern w:val="0"/>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2"/>
              </w:rPr>
              <w:t>（15-20分]：5项制度（机制）内容完整，均覆盖评分标准所列各项要素，制度正式发文规范；提供的实际案例真实、具体，案例与制度内容相互印证，操作性强，对审计实务具有较强指导意义；</w:t>
            </w:r>
          </w:p>
          <w:p w14:paraId="2FD852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leftChars="0" w:right="0" w:firstLine="0" w:firstLineChars="0"/>
              <w:jc w:val="left"/>
              <w:textAlignment w:val="center"/>
              <w:rPr>
                <w:rFonts w:hint="eastAsia" w:ascii="仿宋_GB2312" w:hAnsi="仿宋_GB2312" w:eastAsia="仿宋_GB2312" w:cs="仿宋_GB2312"/>
                <w:i w:val="0"/>
                <w:iCs w:val="0"/>
                <w:color w:val="auto"/>
                <w:kern w:val="0"/>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2"/>
              </w:rPr>
              <w:t>(10-15分]：5项制度（机制）基本完整，覆盖主要要素，有正式发文；提供的实际案例基本真实具体，与制度内容有一定关联，具有一定操作性，对审计实务有一定参考价值；</w:t>
            </w:r>
          </w:p>
          <w:p w14:paraId="776C99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leftChars="0" w:right="0" w:firstLine="0" w:firstLineChars="0"/>
              <w:jc w:val="left"/>
              <w:textAlignment w:val="center"/>
              <w:rPr>
                <w:rFonts w:hint="default" w:ascii="仿宋_GB2312" w:hAnsi="仿宋_GB2312" w:eastAsia="仿宋_GB2312" w:cs="仿宋_GB2312"/>
                <w:i w:val="0"/>
                <w:iCs w:val="0"/>
                <w:color w:val="auto"/>
                <w:kern w:val="0"/>
                <w:sz w:val="18"/>
                <w:szCs w:val="18"/>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2"/>
              </w:rPr>
              <w:t>[0-10分]：制度（机制）不完整，存在要素缺失，或制度无正式发文；提供的实际案例简单笼统，与制度内容关联性不强，操作性差，或未提供案例，对审计实务参考价值有限。</w:t>
            </w:r>
          </w:p>
        </w:tc>
      </w:tr>
      <w:tr w14:paraId="50C82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0" w:hRule="atLeast"/>
        </w:trPr>
        <w:tc>
          <w:tcPr>
            <w:tcW w:w="0" w:type="auto"/>
            <w:vMerge w:val="continue"/>
            <w:shd w:val="clear" w:color="auto" w:fill="auto"/>
            <w:noWrap/>
            <w:vAlign w:val="center"/>
          </w:tcPr>
          <w:p w14:paraId="4A827F9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center"/>
              <w:rPr>
                <w:rFonts w:hint="eastAsia" w:ascii="仿宋_GB2312" w:hAnsi="仿宋_GB2312" w:eastAsia="仿宋_GB2312" w:cs="仿宋_GB2312"/>
                <w:i w:val="0"/>
                <w:iCs w:val="0"/>
                <w:color w:val="auto"/>
                <w:sz w:val="18"/>
                <w:szCs w:val="18"/>
                <w:u w:val="none"/>
              </w:rPr>
            </w:pPr>
          </w:p>
        </w:tc>
        <w:tc>
          <w:tcPr>
            <w:tcW w:w="0" w:type="auto"/>
            <w:shd w:val="clear" w:color="auto" w:fill="auto"/>
            <w:vAlign w:val="center"/>
          </w:tcPr>
          <w:p w14:paraId="1601C2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信息安全管理</w:t>
            </w:r>
            <w:r>
              <w:rPr>
                <w:rFonts w:hint="eastAsia" w:ascii="仿宋_GB2312" w:hAnsi="仿宋_GB2312" w:eastAsia="仿宋_GB2312" w:cs="仿宋_GB2312"/>
                <w:i w:val="0"/>
                <w:iCs w:val="0"/>
                <w:color w:val="auto"/>
                <w:kern w:val="0"/>
                <w:sz w:val="18"/>
                <w:szCs w:val="18"/>
                <w:u w:val="none"/>
                <w:lang w:val="en-US" w:eastAsia="zh" w:bidi="ar"/>
                <w:woUserID w:val="1"/>
              </w:rPr>
              <w:t>、</w:t>
            </w:r>
            <w:r>
              <w:rPr>
                <w:rFonts w:hint="eastAsia" w:ascii="仿宋_GB2312" w:hAnsi="仿宋_GB2312" w:eastAsia="仿宋_GB2312" w:cs="仿宋_GB2312"/>
                <w:i w:val="0"/>
                <w:iCs w:val="0"/>
                <w:color w:val="auto"/>
                <w:kern w:val="0"/>
                <w:sz w:val="18"/>
                <w:szCs w:val="18"/>
                <w:u w:val="none"/>
                <w:lang w:val="en-US" w:eastAsia="zh-CN" w:bidi="ar"/>
              </w:rPr>
              <w:t>风险承担能力水平</w:t>
            </w:r>
          </w:p>
        </w:tc>
        <w:tc>
          <w:tcPr>
            <w:tcW w:w="0" w:type="auto"/>
            <w:shd w:val="clear" w:color="auto" w:fill="auto"/>
            <w:noWrap/>
            <w:vAlign w:val="center"/>
          </w:tcPr>
          <w:p w14:paraId="613CFD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u w:val="none"/>
                <w:woUserID w:val="1"/>
              </w:rPr>
            </w:pPr>
            <w:r>
              <w:rPr>
                <w:rFonts w:hint="eastAsia" w:ascii="仿宋_GB2312" w:hAnsi="仿宋_GB2312" w:eastAsia="仿宋_GB2312" w:cs="仿宋_GB2312"/>
                <w:i w:val="0"/>
                <w:iCs w:val="0"/>
                <w:color w:val="auto"/>
                <w:kern w:val="0"/>
                <w:sz w:val="18"/>
                <w:szCs w:val="18"/>
                <w:highlight w:val="none"/>
                <w:u w:val="none"/>
                <w:lang w:val="en-US" w:eastAsia="zh" w:bidi="ar"/>
                <w:woUserID w:val="3"/>
              </w:rPr>
              <w:t>3</w:t>
            </w:r>
          </w:p>
        </w:tc>
        <w:tc>
          <w:tcPr>
            <w:tcW w:w="0" w:type="auto"/>
            <w:shd w:val="clear" w:color="auto" w:fill="auto"/>
            <w:vAlign w:val="center"/>
          </w:tcPr>
          <w:p w14:paraId="6EE5C8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仿宋_GB2312" w:hAnsi="仿宋_GB2312" w:cs="仿宋_GB2312" w:eastAsiaTheme="minorEastAsia"/>
                <w:i w:val="0"/>
                <w:iCs w:val="0"/>
                <w:color w:val="auto"/>
                <w:kern w:val="0"/>
                <w:sz w:val="18"/>
                <w:szCs w:val="18"/>
                <w:highlight w:val="yellow"/>
                <w:u w:val="none"/>
                <w:lang w:val="en-US" w:eastAsia="zh" w:bidi="ar"/>
                <w:woUserID w:val="2"/>
              </w:rPr>
            </w:pPr>
            <w:r>
              <w:rPr>
                <w:rFonts w:hint="eastAsia" w:ascii="仿宋_GB2312" w:hAnsi="仿宋_GB2312" w:eastAsia="仿宋_GB2312" w:cs="仿宋_GB2312"/>
                <w:i w:val="0"/>
                <w:iCs w:val="0"/>
                <w:color w:val="auto"/>
                <w:kern w:val="0"/>
                <w:sz w:val="18"/>
                <w:szCs w:val="18"/>
                <w:u w:val="none"/>
                <w:lang w:val="en-US" w:eastAsia="zh" w:bidi="ar"/>
                <w:woUserID w:val="6"/>
              </w:rPr>
              <w:t>1.</w:t>
            </w:r>
            <w:r>
              <w:rPr>
                <w:rFonts w:hint="eastAsia" w:ascii="仿宋_GB2312" w:hAnsi="仿宋_GB2312" w:eastAsia="仿宋_GB2312" w:cs="仿宋_GB2312"/>
                <w:i w:val="0"/>
                <w:iCs w:val="0"/>
                <w:color w:val="auto"/>
                <w:kern w:val="0"/>
                <w:sz w:val="18"/>
                <w:szCs w:val="18"/>
                <w:u w:val="none"/>
                <w:lang w:val="en-US" w:eastAsia="zh" w:bidi="ar"/>
                <w:woUserID w:val="2"/>
              </w:rPr>
              <w:t>提</w:t>
            </w:r>
            <w:r>
              <w:rPr>
                <w:rFonts w:hint="eastAsia" w:ascii="仿宋_GB2312" w:hAnsi="仿宋_GB2312" w:eastAsia="仿宋_GB2312" w:cs="仿宋_GB2312"/>
                <w:i w:val="0"/>
                <w:iCs w:val="0"/>
                <w:color w:val="auto"/>
                <w:kern w:val="0"/>
                <w:sz w:val="18"/>
                <w:szCs w:val="18"/>
                <w:highlight w:val="none"/>
                <w:u w:val="none"/>
                <w:lang w:val="en-US" w:eastAsia="zh" w:bidi="ar"/>
                <w:woUserID w:val="2"/>
              </w:rPr>
              <w:t>供</w:t>
            </w:r>
            <w:r>
              <w:rPr>
                <w:rFonts w:hint="eastAsia" w:ascii="仿宋_GB2312" w:hAnsi="仿宋_GB2312" w:eastAsia="仿宋_GB2312" w:cs="仿宋_GB2312"/>
                <w:i w:val="0"/>
                <w:iCs w:val="0"/>
                <w:color w:val="auto"/>
                <w:kern w:val="0"/>
                <w:sz w:val="18"/>
                <w:szCs w:val="18"/>
                <w:highlight w:val="none"/>
                <w:u w:val="none"/>
                <w:lang w:val="en-US" w:eastAsia="zh-CN" w:bidi="ar"/>
              </w:rPr>
              <w:t>信息安全管理体系介绍</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r>
              <w:rPr>
                <w:rFonts w:hint="eastAsia" w:ascii="仿宋_GB2312" w:hAnsi="仿宋_GB2312" w:eastAsia="仿宋_GB2312" w:cs="仿宋_GB2312"/>
                <w:i w:val="0"/>
                <w:iCs w:val="0"/>
                <w:color w:val="auto"/>
                <w:kern w:val="0"/>
                <w:sz w:val="18"/>
                <w:szCs w:val="18"/>
                <w:highlight w:val="none"/>
                <w:u w:val="none"/>
                <w:lang w:val="en-US" w:eastAsia="zh-CN" w:bidi="ar"/>
              </w:rPr>
              <w:t>会计师事务所组织形式</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r>
              <w:rPr>
                <w:rFonts w:hint="eastAsia" w:ascii="仿宋_GB2312" w:hAnsi="仿宋_GB2312" w:eastAsia="仿宋_GB2312" w:cs="仿宋_GB2312"/>
                <w:i w:val="0"/>
                <w:iCs w:val="0"/>
                <w:color w:val="auto"/>
                <w:kern w:val="0"/>
                <w:sz w:val="18"/>
                <w:szCs w:val="18"/>
                <w:highlight w:val="none"/>
                <w:u w:val="none"/>
                <w:lang w:val="en-US" w:eastAsia="zh-CN" w:bidi="ar"/>
              </w:rPr>
              <w:t>行政管理体系与业务管理体系</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r>
              <w:rPr>
                <w:rFonts w:hint="eastAsia" w:ascii="仿宋_GB2312" w:hAnsi="仿宋_GB2312" w:eastAsia="仿宋_GB2312" w:cs="仿宋_GB2312"/>
                <w:i w:val="0"/>
                <w:iCs w:val="0"/>
                <w:color w:val="auto"/>
                <w:kern w:val="0"/>
                <w:sz w:val="18"/>
                <w:szCs w:val="18"/>
                <w:highlight w:val="none"/>
                <w:u w:val="none"/>
                <w:lang w:val="en-US" w:eastAsia="zh-CN" w:bidi="ar"/>
              </w:rPr>
              <w:t>风险意识培训</w:t>
            </w:r>
            <w:r>
              <w:rPr>
                <w:rFonts w:hint="eastAsia" w:ascii="仿宋_GB2312" w:hAnsi="仿宋_GB2312" w:eastAsia="仿宋_GB2312" w:cs="仿宋_GB2312"/>
                <w:color w:val="auto"/>
                <w:kern w:val="0"/>
                <w:sz w:val="18"/>
                <w:szCs w:val="18"/>
                <w:highlight w:val="none"/>
                <w:u w:val="none"/>
                <w:lang w:val="en-US" w:eastAsia="zh-CN" w:bidi="ar"/>
                <w:woUserID w:val="0"/>
              </w:rPr>
              <w:t>内容，每提供一项内容得0.5分</w:t>
            </w:r>
            <w:r>
              <w:rPr>
                <w:rFonts w:hint="eastAsia" w:ascii="仿宋_GB2312" w:hAnsi="仿宋_GB2312" w:eastAsia="仿宋_GB2312" w:cs="仿宋_GB2312"/>
                <w:color w:val="auto"/>
                <w:kern w:val="0"/>
                <w:sz w:val="18"/>
                <w:szCs w:val="18"/>
                <w:highlight w:val="none"/>
                <w:u w:val="none"/>
                <w:lang w:val="en-US" w:eastAsia="zh" w:bidi="ar"/>
                <w:woUserID w:val="2"/>
              </w:rPr>
              <w:t>；本项最高得2分，最低得0分</w:t>
            </w:r>
            <w:r>
              <w:rPr>
                <w:rFonts w:hint="eastAsia" w:ascii="仿宋_GB2312" w:hAnsi="仿宋_GB2312" w:eastAsia="仿宋_GB2312" w:cs="仿宋_GB2312"/>
                <w:color w:val="auto"/>
                <w:kern w:val="0"/>
                <w:sz w:val="18"/>
                <w:szCs w:val="18"/>
                <w:highlight w:val="none"/>
                <w:u w:val="none"/>
                <w:lang w:val="en-US" w:eastAsia="zh" w:bidi="ar"/>
                <w:woUserID w:val="3"/>
              </w:rPr>
              <w:t>；</w:t>
            </w:r>
          </w:p>
          <w:p w14:paraId="6178B9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 w:bidi="ar"/>
                <w:woUserID w:val="6"/>
              </w:rPr>
              <w:t>2</w:t>
            </w:r>
            <w:r>
              <w:rPr>
                <w:rFonts w:hint="eastAsia" w:ascii="仿宋_GB2312" w:hAnsi="仿宋_GB2312" w:eastAsia="仿宋_GB2312" w:cs="仿宋_GB2312"/>
                <w:i w:val="0"/>
                <w:iCs w:val="0"/>
                <w:color w:val="auto"/>
                <w:kern w:val="0"/>
                <w:sz w:val="18"/>
                <w:szCs w:val="18"/>
                <w:u w:val="none"/>
                <w:lang w:val="en-US" w:eastAsia="zh-CN" w:bidi="ar"/>
              </w:rPr>
              <w:t>.是否建立了职业风险基金管理制度，是否按照《会计师事务所职业风险基金管理办法》的规定计提职业风险基金，已建立制度且规范计提，并提供有效证明材料</w:t>
            </w:r>
            <w:r>
              <w:rPr>
                <w:rFonts w:hint="eastAsia" w:ascii="仿宋_GB2312" w:hAnsi="仿宋_GB2312" w:eastAsia="仿宋_GB2312" w:cs="仿宋_GB2312"/>
                <w:i w:val="0"/>
                <w:iCs w:val="0"/>
                <w:color w:val="auto"/>
                <w:kern w:val="0"/>
                <w:sz w:val="18"/>
                <w:szCs w:val="18"/>
                <w:highlight w:val="none"/>
                <w:u w:val="none"/>
                <w:lang w:val="en-US" w:eastAsia="zh-CN" w:bidi="ar"/>
              </w:rPr>
              <w:t>的得</w:t>
            </w:r>
            <w:r>
              <w:rPr>
                <w:rFonts w:hint="eastAsia" w:ascii="仿宋_GB2312" w:hAnsi="仿宋_GB2312" w:eastAsia="仿宋_GB2312" w:cs="仿宋_GB2312"/>
                <w:i w:val="0"/>
                <w:iCs w:val="0"/>
                <w:color w:val="auto"/>
                <w:kern w:val="0"/>
                <w:sz w:val="18"/>
                <w:szCs w:val="18"/>
                <w:highlight w:val="none"/>
                <w:u w:val="none"/>
                <w:lang w:val="en-US" w:eastAsia="zh" w:bidi="ar"/>
                <w:woUserID w:val="6"/>
              </w:rPr>
              <w:t>0.5</w:t>
            </w:r>
            <w:r>
              <w:rPr>
                <w:rFonts w:hint="eastAsia" w:ascii="仿宋_GB2312" w:hAnsi="仿宋_GB2312" w:eastAsia="仿宋_GB2312" w:cs="仿宋_GB2312"/>
                <w:i w:val="0"/>
                <w:iCs w:val="0"/>
                <w:color w:val="auto"/>
                <w:kern w:val="0"/>
                <w:sz w:val="18"/>
                <w:szCs w:val="18"/>
                <w:highlight w:val="none"/>
                <w:u w:val="none"/>
                <w:lang w:val="en-US" w:eastAsia="zh-CN" w:bidi="ar"/>
              </w:rPr>
              <w:t>分；未提供的不得分；是否购买了职业责任保险，已购买且在有效期内，并提供有效证明材料的得</w:t>
            </w:r>
            <w:r>
              <w:rPr>
                <w:rFonts w:hint="eastAsia" w:ascii="仿宋_GB2312" w:hAnsi="仿宋_GB2312" w:eastAsia="仿宋_GB2312" w:cs="仿宋_GB2312"/>
                <w:i w:val="0"/>
                <w:iCs w:val="0"/>
                <w:color w:val="auto"/>
                <w:kern w:val="0"/>
                <w:sz w:val="18"/>
                <w:szCs w:val="18"/>
                <w:highlight w:val="none"/>
                <w:u w:val="none"/>
                <w:lang w:val="en-US" w:eastAsia="zh" w:bidi="ar"/>
                <w:woUserID w:val="6"/>
              </w:rPr>
              <w:t>0.5</w:t>
            </w:r>
            <w:r>
              <w:rPr>
                <w:rFonts w:hint="eastAsia" w:ascii="仿宋_GB2312" w:hAnsi="仿宋_GB2312" w:eastAsia="仿宋_GB2312" w:cs="仿宋_GB2312"/>
                <w:i w:val="0"/>
                <w:iCs w:val="0"/>
                <w:color w:val="auto"/>
                <w:kern w:val="0"/>
                <w:sz w:val="18"/>
                <w:szCs w:val="18"/>
                <w:highlight w:val="none"/>
                <w:u w:val="none"/>
                <w:lang w:val="en-US" w:eastAsia="zh-CN" w:bidi="ar"/>
              </w:rPr>
              <w:t>分；未提供的不得分。</w:t>
            </w:r>
            <w:r>
              <w:rPr>
                <w:rFonts w:hint="eastAsia" w:ascii="仿宋_GB2312" w:hAnsi="仿宋_GB2312" w:eastAsia="仿宋_GB2312" w:cs="仿宋_GB2312"/>
                <w:color w:val="auto"/>
                <w:kern w:val="0"/>
                <w:sz w:val="18"/>
                <w:szCs w:val="18"/>
                <w:highlight w:val="none"/>
                <w:u w:val="none"/>
                <w:lang w:val="en-US" w:eastAsia="zh" w:bidi="ar"/>
                <w:woUserID w:val="2"/>
              </w:rPr>
              <w:t>最高得1分</w:t>
            </w:r>
            <w:r>
              <w:rPr>
                <w:rFonts w:hint="eastAsia"/>
                <w:color w:val="auto"/>
                <w:highlight w:val="none"/>
                <w:lang w:eastAsia="zh"/>
                <w:woUserID w:val="2"/>
              </w:rPr>
              <w:t>，</w:t>
            </w:r>
            <w:r>
              <w:rPr>
                <w:rFonts w:hint="eastAsia" w:ascii="仿宋_GB2312" w:hAnsi="仿宋_GB2312" w:eastAsia="仿宋_GB2312" w:cs="仿宋_GB2312"/>
                <w:color w:val="auto"/>
                <w:kern w:val="0"/>
                <w:sz w:val="18"/>
                <w:szCs w:val="18"/>
                <w:highlight w:val="none"/>
                <w:u w:val="none"/>
                <w:lang w:val="en-US" w:eastAsia="zh" w:bidi="ar"/>
                <w:woUserID w:val="2"/>
              </w:rPr>
              <w:t>最低得0分。</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评分说明：</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1.投标人应提供职业风险基金计提的相关财务凭证或审计报告（加盖投标人公章）作为佐证材料；</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2.投标人应提供有效期内的职业责任保险保单复印件（加盖投标人公章）作为佐证材料；</w:t>
            </w:r>
            <w:r>
              <w:rPr>
                <w:rFonts w:hint="eastAsia" w:ascii="仿宋_GB2312" w:hAnsi="仿宋_GB2312" w:eastAsia="仿宋_GB2312" w:cs="仿宋_GB2312"/>
                <w:i w:val="0"/>
                <w:iCs w:val="0"/>
                <w:color w:val="auto"/>
                <w:kern w:val="0"/>
                <w:sz w:val="18"/>
                <w:szCs w:val="18"/>
                <w:u w:val="none"/>
                <w:lang w:val="en-US" w:eastAsia="zh-CN" w:bidi="ar"/>
              </w:rPr>
              <w:br w:type="textWrapping"/>
            </w:r>
            <w:r>
              <w:rPr>
                <w:rFonts w:hint="eastAsia" w:ascii="仿宋_GB2312" w:hAnsi="仿宋_GB2312" w:eastAsia="仿宋_GB2312" w:cs="仿宋_GB2312"/>
                <w:i w:val="0"/>
                <w:iCs w:val="0"/>
                <w:color w:val="auto"/>
                <w:kern w:val="0"/>
                <w:sz w:val="18"/>
                <w:szCs w:val="18"/>
                <w:u w:val="none"/>
                <w:lang w:val="en-US" w:eastAsia="zh-CN" w:bidi="ar"/>
              </w:rPr>
              <w:t>3.职业风险基金计提与职业保险购买符合财政部《会计师事务所职业风险基金管理办法》等相关规定的，具备同等效力。</w:t>
            </w:r>
          </w:p>
        </w:tc>
      </w:tr>
      <w:tr w14:paraId="0DDD5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vMerge w:val="restart"/>
            <w:shd w:val="clear" w:color="auto" w:fill="auto"/>
            <w:noWrap/>
            <w:vAlign w:val="center"/>
          </w:tcPr>
          <w:p w14:paraId="0FC4E3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商务部分</w:t>
            </w:r>
          </w:p>
        </w:tc>
        <w:tc>
          <w:tcPr>
            <w:tcW w:w="0" w:type="auto"/>
            <w:shd w:val="clear" w:color="auto" w:fill="auto"/>
            <w:noWrap/>
            <w:vAlign w:val="center"/>
          </w:tcPr>
          <w:p w14:paraId="251058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资质条件</w:t>
            </w:r>
          </w:p>
        </w:tc>
        <w:tc>
          <w:tcPr>
            <w:tcW w:w="0" w:type="auto"/>
            <w:shd w:val="clear" w:color="auto" w:fill="auto"/>
            <w:noWrap/>
            <w:vAlign w:val="center"/>
          </w:tcPr>
          <w:p w14:paraId="0958C2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default" w:ascii="仿宋_GB2312" w:hAnsi="仿宋_GB2312" w:eastAsia="仿宋_GB2312" w:cs="仿宋_GB2312"/>
                <w:i w:val="0"/>
                <w:iCs w:val="0"/>
                <w:color w:val="auto"/>
                <w:kern w:val="0"/>
                <w:sz w:val="18"/>
                <w:szCs w:val="18"/>
                <w:highlight w:val="none"/>
                <w:u w:val="none"/>
                <w:lang w:eastAsia="zh" w:bidi="ar"/>
                <w:woUserID w:val="2"/>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5</w:t>
            </w:r>
          </w:p>
        </w:tc>
        <w:tc>
          <w:tcPr>
            <w:tcW w:w="0" w:type="auto"/>
            <w:shd w:val="clear" w:color="auto" w:fill="auto"/>
            <w:vAlign w:val="center"/>
          </w:tcPr>
          <w:p w14:paraId="2D7F99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color w:val="auto"/>
                <w:kern w:val="0"/>
                <w:sz w:val="18"/>
                <w:szCs w:val="18"/>
                <w:highlight w:val="none"/>
                <w:u w:val="none"/>
                <w:lang w:val="en-US" w:eastAsia="zh" w:bidi="ar"/>
                <w:woUserID w:val="2"/>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投标人提供2023年1月1日（以审计报告载明的出具日期为准 ）以来，实施的与本项目类似的年度审计项目业绩：</w:t>
            </w:r>
          </w:p>
          <w:p w14:paraId="4D4C28A3">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color w:val="auto"/>
                <w:kern w:val="0"/>
                <w:sz w:val="18"/>
                <w:szCs w:val="18"/>
                <w:highlight w:val="none"/>
                <w:u w:val="none"/>
                <w:lang w:val="en-US" w:eastAsia="zh-CN" w:bidi="ar"/>
                <w:woUserID w:val="2"/>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1.投标人</w:t>
            </w:r>
            <w:r>
              <w:rPr>
                <w:rFonts w:hint="eastAsia" w:ascii="仿宋_GB2312" w:hAnsi="仿宋_GB2312" w:eastAsia="仿宋_GB2312" w:cs="仿宋_GB2312"/>
                <w:color w:val="auto"/>
                <w:kern w:val="0"/>
                <w:sz w:val="18"/>
                <w:szCs w:val="18"/>
                <w:highlight w:val="none"/>
                <w:u w:val="none"/>
                <w:lang w:eastAsia="zh" w:bidi="ar"/>
                <w:woUserID w:val="2"/>
              </w:rPr>
              <w:t>每提供一个</w:t>
            </w:r>
            <w:r>
              <w:rPr>
                <w:rFonts w:hint="eastAsia" w:ascii="仿宋_GB2312" w:hAnsi="仿宋_GB2312" w:eastAsia="仿宋_GB2312" w:cs="仿宋_GB2312"/>
                <w:color w:val="auto"/>
                <w:kern w:val="0"/>
                <w:sz w:val="18"/>
                <w:szCs w:val="18"/>
                <w:highlight w:val="none"/>
                <w:u w:val="none"/>
                <w:lang w:val="en-US" w:eastAsia="zh-CN" w:bidi="ar"/>
                <w:woUserID w:val="2"/>
              </w:rPr>
              <w:t>完成的</w:t>
            </w:r>
            <w:r>
              <w:rPr>
                <w:rFonts w:hint="eastAsia" w:ascii="仿宋_GB2312" w:hAnsi="仿宋_GB2312" w:eastAsia="仿宋_GB2312" w:cs="仿宋_GB2312"/>
                <w:color w:val="auto"/>
                <w:kern w:val="0"/>
                <w:sz w:val="18"/>
                <w:szCs w:val="18"/>
                <w:highlight w:val="none"/>
                <w:u w:val="none"/>
                <w:lang w:val="en-US" w:eastAsia="zh" w:bidi="ar"/>
                <w:woUserID w:val="2"/>
              </w:rPr>
              <w:t>未达</w:t>
            </w:r>
            <w:r>
              <w:rPr>
                <w:rFonts w:hint="eastAsia" w:ascii="仿宋_GB2312" w:hAnsi="仿宋_GB2312" w:eastAsia="仿宋_GB2312" w:cs="仿宋_GB2312"/>
                <w:color w:val="auto"/>
                <w:kern w:val="0"/>
                <w:sz w:val="18"/>
                <w:szCs w:val="18"/>
                <w:highlight w:val="none"/>
                <w:u w:val="none"/>
                <w:lang w:val="en-US" w:eastAsia="zh-CN" w:bidi="ar"/>
                <w:woUserID w:val="2"/>
              </w:rPr>
              <w:t>200亿</w:t>
            </w:r>
            <w:r>
              <w:rPr>
                <w:rFonts w:hint="eastAsia" w:ascii="仿宋_GB2312" w:hAnsi="仿宋_GB2312" w:eastAsia="仿宋_GB2312" w:cs="仿宋_GB2312"/>
                <w:color w:val="auto"/>
                <w:kern w:val="0"/>
                <w:sz w:val="18"/>
                <w:szCs w:val="18"/>
                <w:highlight w:val="none"/>
                <w:u w:val="none"/>
                <w:lang w:val="en-US" w:eastAsia="zh" w:bidi="ar"/>
                <w:woUserID w:val="3"/>
              </w:rPr>
              <w:t>元资产总额</w:t>
            </w:r>
            <w:r>
              <w:rPr>
                <w:rFonts w:hint="eastAsia" w:ascii="仿宋_GB2312" w:hAnsi="仿宋_GB2312" w:eastAsia="仿宋_GB2312" w:cs="仿宋_GB2312"/>
                <w:color w:val="auto"/>
                <w:kern w:val="0"/>
                <w:sz w:val="18"/>
                <w:szCs w:val="18"/>
                <w:highlight w:val="none"/>
                <w:u w:val="none"/>
                <w:lang w:eastAsia="zh" w:bidi="ar"/>
                <w:woUserID w:val="2"/>
              </w:rPr>
              <w:t>企业集团年度审计业务的业绩案例，</w:t>
            </w:r>
            <w:r>
              <w:rPr>
                <w:rFonts w:hint="eastAsia" w:ascii="仿宋_GB2312" w:hAnsi="仿宋_GB2312" w:eastAsia="仿宋_GB2312" w:cs="仿宋_GB2312"/>
                <w:color w:val="auto"/>
                <w:kern w:val="0"/>
                <w:sz w:val="18"/>
                <w:szCs w:val="18"/>
                <w:highlight w:val="none"/>
                <w:u w:val="none"/>
                <w:lang w:val="en-US" w:eastAsia="zh-CN" w:bidi="ar"/>
                <w:woUserID w:val="2"/>
              </w:rPr>
              <w:t>得0.5分；</w:t>
            </w:r>
          </w:p>
          <w:p w14:paraId="1CB4452D">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default" w:ascii="仿宋_GB2312" w:hAnsi="仿宋_GB2312" w:eastAsia="仿宋_GB2312" w:cs="仿宋_GB2312"/>
                <w:color w:val="auto"/>
                <w:kern w:val="0"/>
                <w:sz w:val="18"/>
                <w:szCs w:val="18"/>
                <w:highlight w:val="none"/>
                <w:u w:val="none"/>
                <w:lang w:val="en-US" w:eastAsia="zh-CN" w:bidi="ar"/>
                <w:woUserID w:val="2"/>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2.投标人</w:t>
            </w:r>
            <w:r>
              <w:rPr>
                <w:rFonts w:hint="eastAsia" w:ascii="仿宋_GB2312" w:hAnsi="仿宋_GB2312" w:eastAsia="仿宋_GB2312" w:cs="仿宋_GB2312"/>
                <w:color w:val="auto"/>
                <w:kern w:val="0"/>
                <w:sz w:val="18"/>
                <w:szCs w:val="18"/>
                <w:highlight w:val="none"/>
                <w:u w:val="none"/>
                <w:lang w:eastAsia="zh" w:bidi="ar"/>
                <w:woUserID w:val="2"/>
              </w:rPr>
              <w:t>每提供一</w:t>
            </w:r>
            <w:r>
              <w:rPr>
                <w:rFonts w:hint="eastAsia" w:ascii="仿宋_GB2312" w:hAnsi="仿宋_GB2312" w:eastAsia="仿宋_GB2312" w:cs="仿宋_GB2312"/>
                <w:color w:val="auto"/>
                <w:kern w:val="0"/>
                <w:sz w:val="18"/>
                <w:szCs w:val="18"/>
                <w:highlight w:val="none"/>
                <w:u w:val="none"/>
                <w:lang w:val="en-US" w:eastAsia="zh-CN" w:bidi="ar"/>
                <w:woUserID w:val="2"/>
              </w:rPr>
              <w:t>个</w:t>
            </w:r>
            <w:r>
              <w:rPr>
                <w:rFonts w:hint="eastAsia" w:ascii="仿宋_GB2312" w:hAnsi="仿宋_GB2312" w:eastAsia="仿宋_GB2312" w:cs="仿宋_GB2312"/>
                <w:color w:val="auto"/>
                <w:kern w:val="0"/>
                <w:sz w:val="18"/>
                <w:szCs w:val="18"/>
                <w:highlight w:val="none"/>
                <w:u w:val="none"/>
                <w:lang w:eastAsia="zh" w:bidi="ar"/>
                <w:woUserID w:val="2"/>
              </w:rPr>
              <w:t>完成的200亿</w:t>
            </w:r>
            <w:r>
              <w:rPr>
                <w:rFonts w:hint="eastAsia" w:ascii="仿宋_GB2312" w:hAnsi="仿宋_GB2312" w:eastAsia="仿宋_GB2312" w:cs="仿宋_GB2312"/>
                <w:color w:val="auto"/>
                <w:kern w:val="0"/>
                <w:sz w:val="18"/>
                <w:szCs w:val="18"/>
                <w:highlight w:val="none"/>
                <w:u w:val="none"/>
                <w:lang w:eastAsia="zh" w:bidi="ar"/>
                <w:woUserID w:val="3"/>
              </w:rPr>
              <w:t>元</w:t>
            </w:r>
            <w:r>
              <w:rPr>
                <w:rFonts w:hint="eastAsia" w:ascii="仿宋_GB2312" w:hAnsi="仿宋_GB2312" w:eastAsia="仿宋_GB2312" w:cs="仿宋_GB2312"/>
                <w:color w:val="auto"/>
                <w:kern w:val="0"/>
                <w:sz w:val="18"/>
                <w:szCs w:val="18"/>
                <w:highlight w:val="none"/>
                <w:u w:val="none"/>
                <w:lang w:eastAsia="zh" w:bidi="ar"/>
                <w:woUserID w:val="2"/>
              </w:rPr>
              <w:t>资产总额及以上企业集团年报审计业务的业绩案例的得1分</w:t>
            </w:r>
            <w:r>
              <w:rPr>
                <w:rFonts w:hint="eastAsia" w:ascii="仿宋_GB2312" w:hAnsi="仿宋_GB2312" w:eastAsia="仿宋_GB2312" w:cs="仿宋_GB2312"/>
                <w:color w:val="auto"/>
                <w:kern w:val="0"/>
                <w:sz w:val="18"/>
                <w:szCs w:val="18"/>
                <w:highlight w:val="none"/>
                <w:u w:val="none"/>
                <w:lang w:eastAsia="zh" w:bidi="ar"/>
                <w:woUserID w:val="3"/>
              </w:rPr>
              <w:t>；</w:t>
            </w:r>
          </w:p>
          <w:p w14:paraId="3D5DF8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default" w:ascii="仿宋_GB2312" w:hAnsi="仿宋_GB2312" w:eastAsia="仿宋_GB2312" w:cs="仿宋_GB2312"/>
                <w:color w:val="auto"/>
                <w:kern w:val="0"/>
                <w:sz w:val="18"/>
                <w:szCs w:val="18"/>
                <w:highlight w:val="none"/>
                <w:u w:val="none"/>
                <w:lang w:eastAsia="zh" w:bidi="ar"/>
                <w:woUserID w:val="3"/>
              </w:rPr>
            </w:pPr>
            <w:r>
              <w:rPr>
                <w:rFonts w:hint="eastAsia" w:ascii="仿宋_GB2312" w:hAnsi="仿宋_GB2312" w:eastAsia="仿宋_GB2312" w:cs="仿宋_GB2312"/>
                <w:color w:val="auto"/>
                <w:kern w:val="0"/>
                <w:sz w:val="18"/>
                <w:szCs w:val="18"/>
                <w:highlight w:val="none"/>
                <w:u w:val="none"/>
                <w:lang w:val="en-US" w:eastAsia="zh-CN" w:bidi="ar"/>
                <w:woUserID w:val="3"/>
              </w:rPr>
              <w:t>投标人</w:t>
            </w:r>
            <w:r>
              <w:rPr>
                <w:rFonts w:hint="default" w:ascii="仿宋_GB2312" w:hAnsi="仿宋_GB2312" w:eastAsia="仿宋_GB2312" w:cs="仿宋_GB2312"/>
                <w:color w:val="auto"/>
                <w:kern w:val="0"/>
                <w:sz w:val="18"/>
                <w:szCs w:val="18"/>
                <w:highlight w:val="none"/>
                <w:u w:val="none"/>
                <w:lang w:val="en-US" w:eastAsia="zh" w:bidi="ar"/>
                <w:woUserID w:val="3"/>
              </w:rPr>
              <w:t>可根据自身情况提供项目</w:t>
            </w:r>
            <w:r>
              <w:rPr>
                <w:rFonts w:hint="eastAsia" w:ascii="仿宋_GB2312" w:hAnsi="仿宋_GB2312" w:eastAsia="仿宋_GB2312" w:cs="仿宋_GB2312"/>
                <w:color w:val="auto"/>
                <w:kern w:val="0"/>
                <w:sz w:val="18"/>
                <w:szCs w:val="18"/>
                <w:highlight w:val="none"/>
                <w:u w:val="none"/>
                <w:lang w:val="en-US" w:eastAsia="zh-CN" w:bidi="ar"/>
                <w:woUserID w:val="3"/>
              </w:rPr>
              <w:t>业绩</w:t>
            </w:r>
            <w:r>
              <w:rPr>
                <w:rFonts w:hint="default" w:ascii="仿宋_GB2312" w:hAnsi="仿宋_GB2312" w:eastAsia="仿宋_GB2312" w:cs="仿宋_GB2312"/>
                <w:color w:val="auto"/>
                <w:kern w:val="0"/>
                <w:sz w:val="18"/>
                <w:szCs w:val="18"/>
                <w:highlight w:val="none"/>
                <w:u w:val="none"/>
                <w:lang w:val="en-US" w:eastAsia="zh" w:bidi="ar"/>
                <w:woUserID w:val="3"/>
              </w:rPr>
              <w:t>，</w:t>
            </w:r>
            <w:r>
              <w:rPr>
                <w:rFonts w:hint="eastAsia" w:ascii="仿宋_GB2312" w:hAnsi="仿宋_GB2312" w:eastAsia="仿宋_GB2312" w:cs="仿宋_GB2312"/>
                <w:color w:val="auto"/>
                <w:kern w:val="0"/>
                <w:sz w:val="18"/>
                <w:szCs w:val="18"/>
                <w:highlight w:val="none"/>
                <w:u w:val="none"/>
                <w:lang w:val="en-US" w:eastAsia="zh-CN" w:bidi="ar"/>
                <w:woUserID w:val="3"/>
              </w:rPr>
              <w:t>评标委员会</w:t>
            </w:r>
            <w:r>
              <w:rPr>
                <w:rFonts w:hint="default" w:ascii="仿宋_GB2312" w:hAnsi="仿宋_GB2312" w:eastAsia="仿宋_GB2312" w:cs="仿宋_GB2312"/>
                <w:color w:val="auto"/>
                <w:kern w:val="0"/>
                <w:sz w:val="18"/>
                <w:szCs w:val="18"/>
                <w:highlight w:val="none"/>
                <w:u w:val="none"/>
                <w:lang w:val="en-US" w:eastAsia="zh" w:bidi="ar"/>
                <w:woUserID w:val="3"/>
              </w:rPr>
              <w:t>按照分值就高原则仅认定</w:t>
            </w:r>
            <w:r>
              <w:rPr>
                <w:rFonts w:hint="eastAsia" w:ascii="仿宋_GB2312" w:hAnsi="仿宋_GB2312" w:eastAsia="仿宋_GB2312" w:cs="仿宋_GB2312"/>
                <w:color w:val="auto"/>
                <w:kern w:val="0"/>
                <w:sz w:val="18"/>
                <w:szCs w:val="18"/>
                <w:highlight w:val="none"/>
                <w:u w:val="none"/>
                <w:lang w:val="en-US" w:eastAsia="zh-CN" w:bidi="ar"/>
                <w:woUserID w:val="3"/>
              </w:rPr>
              <w:t>5</w:t>
            </w:r>
            <w:r>
              <w:rPr>
                <w:rFonts w:hint="default" w:ascii="仿宋_GB2312" w:hAnsi="仿宋_GB2312" w:eastAsia="仿宋_GB2312" w:cs="仿宋_GB2312"/>
                <w:color w:val="auto"/>
                <w:kern w:val="0"/>
                <w:sz w:val="18"/>
                <w:szCs w:val="18"/>
                <w:highlight w:val="none"/>
                <w:u w:val="none"/>
                <w:lang w:val="en-US" w:eastAsia="zh" w:bidi="ar"/>
                <w:woUserID w:val="3"/>
              </w:rPr>
              <w:t>个有效项目经验，若认定</w:t>
            </w:r>
            <w:r>
              <w:rPr>
                <w:rFonts w:hint="eastAsia" w:ascii="仿宋_GB2312" w:hAnsi="仿宋_GB2312" w:eastAsia="仿宋_GB2312" w:cs="仿宋_GB2312"/>
                <w:color w:val="auto"/>
                <w:kern w:val="0"/>
                <w:sz w:val="18"/>
                <w:szCs w:val="18"/>
                <w:highlight w:val="none"/>
                <w:u w:val="none"/>
                <w:lang w:val="en-US" w:eastAsia="zh-CN" w:bidi="ar"/>
                <w:woUserID w:val="3"/>
              </w:rPr>
              <w:t>5</w:t>
            </w:r>
            <w:r>
              <w:rPr>
                <w:rFonts w:hint="default" w:ascii="仿宋_GB2312" w:hAnsi="仿宋_GB2312" w:eastAsia="仿宋_GB2312" w:cs="仿宋_GB2312"/>
                <w:color w:val="auto"/>
                <w:kern w:val="0"/>
                <w:sz w:val="18"/>
                <w:szCs w:val="18"/>
                <w:highlight w:val="none"/>
                <w:u w:val="none"/>
                <w:lang w:val="en-US" w:eastAsia="zh" w:bidi="ar"/>
                <w:woUserID w:val="3"/>
              </w:rPr>
              <w:t>个有效</w:t>
            </w:r>
            <w:r>
              <w:rPr>
                <w:rFonts w:hint="eastAsia" w:ascii="仿宋_GB2312" w:hAnsi="仿宋_GB2312" w:eastAsia="仿宋_GB2312" w:cs="仿宋_GB2312"/>
                <w:color w:val="auto"/>
                <w:kern w:val="0"/>
                <w:sz w:val="18"/>
                <w:szCs w:val="18"/>
                <w:highlight w:val="none"/>
                <w:u w:val="none"/>
                <w:lang w:val="en-US" w:eastAsia="zh-CN" w:bidi="ar"/>
                <w:woUserID w:val="3"/>
              </w:rPr>
              <w:t>完成的</w:t>
            </w:r>
            <w:r>
              <w:rPr>
                <w:rFonts w:hint="eastAsia" w:ascii="仿宋_GB2312" w:hAnsi="仿宋_GB2312" w:eastAsia="仿宋_GB2312" w:cs="仿宋_GB2312"/>
                <w:color w:val="auto"/>
                <w:kern w:val="0"/>
                <w:sz w:val="18"/>
                <w:szCs w:val="18"/>
                <w:highlight w:val="none"/>
                <w:u w:val="none"/>
                <w:lang w:eastAsia="zh" w:bidi="ar"/>
                <w:woUserID w:val="2"/>
              </w:rPr>
              <w:t>200亿资产总额及以上企业集团年报审计业务</w:t>
            </w:r>
            <w:r>
              <w:rPr>
                <w:rFonts w:hint="eastAsia" w:ascii="仿宋_GB2312" w:hAnsi="仿宋_GB2312" w:eastAsia="仿宋_GB2312" w:cs="仿宋_GB2312"/>
                <w:color w:val="auto"/>
                <w:kern w:val="0"/>
                <w:sz w:val="18"/>
                <w:szCs w:val="18"/>
                <w:highlight w:val="none"/>
                <w:u w:val="none"/>
                <w:lang w:val="en-US" w:eastAsia="zh-CN" w:bidi="ar"/>
                <w:woUserID w:val="2"/>
              </w:rPr>
              <w:t>业绩</w:t>
            </w:r>
            <w:r>
              <w:rPr>
                <w:rFonts w:hint="default" w:ascii="仿宋_GB2312" w:hAnsi="仿宋_GB2312" w:eastAsia="仿宋_GB2312" w:cs="仿宋_GB2312"/>
                <w:color w:val="auto"/>
                <w:kern w:val="0"/>
                <w:sz w:val="18"/>
                <w:szCs w:val="18"/>
                <w:highlight w:val="none"/>
                <w:u w:val="none"/>
                <w:lang w:val="en-US" w:eastAsia="zh" w:bidi="ar"/>
                <w:woUserID w:val="3"/>
              </w:rPr>
              <w:t>则得</w:t>
            </w:r>
            <w:r>
              <w:rPr>
                <w:rFonts w:hint="eastAsia" w:ascii="仿宋_GB2312" w:hAnsi="仿宋_GB2312" w:eastAsia="仿宋_GB2312" w:cs="仿宋_GB2312"/>
                <w:color w:val="auto"/>
                <w:kern w:val="0"/>
                <w:sz w:val="18"/>
                <w:szCs w:val="18"/>
                <w:highlight w:val="none"/>
                <w:u w:val="none"/>
                <w:lang w:val="en-US" w:eastAsia="zh-CN" w:bidi="ar"/>
                <w:woUserID w:val="3"/>
              </w:rPr>
              <w:t>5</w:t>
            </w:r>
            <w:r>
              <w:rPr>
                <w:rFonts w:hint="default" w:ascii="仿宋_GB2312" w:hAnsi="仿宋_GB2312" w:eastAsia="仿宋_GB2312" w:cs="仿宋_GB2312"/>
                <w:color w:val="auto"/>
                <w:kern w:val="0"/>
                <w:sz w:val="18"/>
                <w:szCs w:val="18"/>
                <w:highlight w:val="none"/>
                <w:u w:val="none"/>
                <w:lang w:val="en-US" w:eastAsia="zh" w:bidi="ar"/>
                <w:woUserID w:val="3"/>
              </w:rPr>
              <w:t>分，若认定</w:t>
            </w:r>
            <w:r>
              <w:rPr>
                <w:rFonts w:hint="eastAsia" w:ascii="仿宋_GB2312" w:hAnsi="仿宋_GB2312" w:eastAsia="仿宋_GB2312" w:cs="仿宋_GB2312"/>
                <w:color w:val="auto"/>
                <w:kern w:val="0"/>
                <w:sz w:val="18"/>
                <w:szCs w:val="18"/>
                <w:highlight w:val="none"/>
                <w:u w:val="none"/>
                <w:lang w:val="en-US" w:eastAsia="zh-CN" w:bidi="ar"/>
                <w:woUserID w:val="3"/>
              </w:rPr>
              <w:t>4</w:t>
            </w:r>
            <w:r>
              <w:rPr>
                <w:rFonts w:hint="default" w:ascii="仿宋_GB2312" w:hAnsi="仿宋_GB2312" w:eastAsia="仿宋_GB2312" w:cs="仿宋_GB2312"/>
                <w:color w:val="auto"/>
                <w:kern w:val="0"/>
                <w:sz w:val="18"/>
                <w:szCs w:val="18"/>
                <w:highlight w:val="none"/>
                <w:u w:val="none"/>
                <w:lang w:val="en-US" w:eastAsia="zh" w:bidi="ar"/>
                <w:woUserID w:val="3"/>
              </w:rPr>
              <w:t>个有效</w:t>
            </w:r>
            <w:r>
              <w:rPr>
                <w:rFonts w:hint="eastAsia" w:ascii="仿宋_GB2312" w:hAnsi="仿宋_GB2312" w:eastAsia="仿宋_GB2312" w:cs="仿宋_GB2312"/>
                <w:color w:val="auto"/>
                <w:kern w:val="0"/>
                <w:sz w:val="18"/>
                <w:szCs w:val="18"/>
                <w:highlight w:val="none"/>
                <w:u w:val="none"/>
                <w:lang w:val="en-US" w:eastAsia="zh-CN" w:bidi="ar"/>
                <w:woUserID w:val="3"/>
              </w:rPr>
              <w:t>完成的</w:t>
            </w:r>
            <w:r>
              <w:rPr>
                <w:rFonts w:hint="eastAsia" w:ascii="仿宋_GB2312" w:hAnsi="仿宋_GB2312" w:eastAsia="仿宋_GB2312" w:cs="仿宋_GB2312"/>
                <w:color w:val="auto"/>
                <w:kern w:val="0"/>
                <w:sz w:val="18"/>
                <w:szCs w:val="18"/>
                <w:highlight w:val="none"/>
                <w:u w:val="none"/>
                <w:lang w:eastAsia="zh" w:bidi="ar"/>
                <w:woUserID w:val="2"/>
              </w:rPr>
              <w:t>200亿资产总额及以上企业集团年报审计业务</w:t>
            </w:r>
            <w:r>
              <w:rPr>
                <w:rFonts w:hint="eastAsia" w:ascii="仿宋_GB2312" w:hAnsi="仿宋_GB2312" w:eastAsia="仿宋_GB2312" w:cs="仿宋_GB2312"/>
                <w:color w:val="auto"/>
                <w:kern w:val="0"/>
                <w:sz w:val="18"/>
                <w:szCs w:val="18"/>
                <w:highlight w:val="none"/>
                <w:u w:val="none"/>
                <w:lang w:val="en-US" w:eastAsia="zh-CN" w:bidi="ar"/>
                <w:woUserID w:val="2"/>
              </w:rPr>
              <w:t>业绩</w:t>
            </w:r>
            <w:r>
              <w:rPr>
                <w:rFonts w:hint="default" w:ascii="仿宋_GB2312" w:hAnsi="仿宋_GB2312" w:eastAsia="仿宋_GB2312" w:cs="仿宋_GB2312"/>
                <w:color w:val="auto"/>
                <w:kern w:val="0"/>
                <w:sz w:val="18"/>
                <w:szCs w:val="18"/>
                <w:highlight w:val="none"/>
                <w:u w:val="none"/>
                <w:lang w:val="en-US" w:eastAsia="zh" w:bidi="ar"/>
                <w:woUserID w:val="3"/>
              </w:rPr>
              <w:t>和1个有效</w:t>
            </w:r>
            <w:r>
              <w:rPr>
                <w:rFonts w:hint="eastAsia" w:ascii="仿宋_GB2312" w:hAnsi="仿宋_GB2312" w:eastAsia="仿宋_GB2312" w:cs="仿宋_GB2312"/>
                <w:color w:val="auto"/>
                <w:kern w:val="0"/>
                <w:sz w:val="18"/>
                <w:szCs w:val="18"/>
                <w:highlight w:val="none"/>
                <w:u w:val="none"/>
                <w:lang w:val="en-US" w:eastAsia="zh-CN" w:bidi="ar"/>
                <w:woUserID w:val="2"/>
              </w:rPr>
              <w:t>完成的</w:t>
            </w:r>
            <w:r>
              <w:rPr>
                <w:rFonts w:hint="eastAsia" w:ascii="仿宋_GB2312" w:hAnsi="仿宋_GB2312" w:eastAsia="仿宋_GB2312" w:cs="仿宋_GB2312"/>
                <w:color w:val="auto"/>
                <w:kern w:val="0"/>
                <w:sz w:val="18"/>
                <w:szCs w:val="18"/>
                <w:highlight w:val="none"/>
                <w:u w:val="none"/>
                <w:lang w:val="en-US" w:eastAsia="zh" w:bidi="ar"/>
                <w:woUserID w:val="2"/>
              </w:rPr>
              <w:t>未达</w:t>
            </w:r>
            <w:r>
              <w:rPr>
                <w:rFonts w:hint="eastAsia" w:ascii="仿宋_GB2312" w:hAnsi="仿宋_GB2312" w:eastAsia="仿宋_GB2312" w:cs="仿宋_GB2312"/>
                <w:color w:val="auto"/>
                <w:kern w:val="0"/>
                <w:sz w:val="18"/>
                <w:szCs w:val="18"/>
                <w:highlight w:val="none"/>
                <w:u w:val="none"/>
                <w:lang w:val="en-US" w:eastAsia="zh-CN" w:bidi="ar"/>
                <w:woUserID w:val="2"/>
              </w:rPr>
              <w:t>200亿</w:t>
            </w:r>
            <w:r>
              <w:rPr>
                <w:rFonts w:hint="eastAsia" w:ascii="仿宋_GB2312" w:hAnsi="仿宋_GB2312" w:eastAsia="仿宋_GB2312" w:cs="仿宋_GB2312"/>
                <w:color w:val="auto"/>
                <w:kern w:val="0"/>
                <w:sz w:val="18"/>
                <w:szCs w:val="18"/>
                <w:highlight w:val="none"/>
                <w:u w:val="none"/>
                <w:lang w:val="en-US" w:eastAsia="zh" w:bidi="ar"/>
                <w:woUserID w:val="3"/>
              </w:rPr>
              <w:t>元</w:t>
            </w:r>
            <w:r>
              <w:rPr>
                <w:rFonts w:hint="eastAsia" w:ascii="仿宋_GB2312" w:hAnsi="仿宋_GB2312" w:eastAsia="仿宋_GB2312" w:cs="仿宋_GB2312"/>
                <w:color w:val="auto"/>
                <w:kern w:val="0"/>
                <w:sz w:val="18"/>
                <w:szCs w:val="18"/>
                <w:highlight w:val="none"/>
                <w:u w:val="none"/>
                <w:lang w:eastAsia="zh" w:bidi="ar"/>
                <w:woUserID w:val="3"/>
              </w:rPr>
              <w:t>资产总额</w:t>
            </w:r>
            <w:r>
              <w:rPr>
                <w:rFonts w:hint="eastAsia" w:ascii="仿宋_GB2312" w:hAnsi="仿宋_GB2312" w:eastAsia="仿宋_GB2312" w:cs="仿宋_GB2312"/>
                <w:color w:val="auto"/>
                <w:kern w:val="0"/>
                <w:sz w:val="18"/>
                <w:szCs w:val="18"/>
                <w:highlight w:val="none"/>
                <w:u w:val="none"/>
                <w:lang w:eastAsia="zh" w:bidi="ar"/>
                <w:woUserID w:val="2"/>
              </w:rPr>
              <w:t>企业集团年度审计业务</w:t>
            </w:r>
            <w:r>
              <w:rPr>
                <w:rFonts w:hint="eastAsia" w:ascii="仿宋_GB2312" w:hAnsi="仿宋_GB2312" w:eastAsia="仿宋_GB2312" w:cs="仿宋_GB2312"/>
                <w:color w:val="auto"/>
                <w:kern w:val="0"/>
                <w:sz w:val="18"/>
                <w:szCs w:val="18"/>
                <w:highlight w:val="none"/>
                <w:u w:val="none"/>
                <w:lang w:val="en-US" w:eastAsia="zh-CN" w:bidi="ar"/>
                <w:woUserID w:val="2"/>
              </w:rPr>
              <w:t>业绩得4.5分</w:t>
            </w:r>
            <w:r>
              <w:rPr>
                <w:rFonts w:hint="default" w:ascii="仿宋_GB2312" w:hAnsi="仿宋_GB2312" w:eastAsia="仿宋_GB2312" w:cs="仿宋_GB2312"/>
                <w:color w:val="auto"/>
                <w:kern w:val="0"/>
                <w:sz w:val="18"/>
                <w:szCs w:val="18"/>
                <w:highlight w:val="none"/>
                <w:u w:val="none"/>
                <w:lang w:val="en-US" w:eastAsia="zh" w:bidi="ar"/>
                <w:woUserID w:val="3"/>
              </w:rPr>
              <w:t>，以此类推，本项最多可得</w:t>
            </w:r>
            <w:r>
              <w:rPr>
                <w:rFonts w:hint="eastAsia" w:ascii="仿宋_GB2312" w:hAnsi="仿宋_GB2312" w:eastAsia="仿宋_GB2312" w:cs="仿宋_GB2312"/>
                <w:color w:val="auto"/>
                <w:kern w:val="0"/>
                <w:sz w:val="18"/>
                <w:szCs w:val="18"/>
                <w:highlight w:val="none"/>
                <w:u w:val="none"/>
                <w:lang w:val="en-US" w:eastAsia="zh-CN" w:bidi="ar"/>
                <w:woUserID w:val="3"/>
              </w:rPr>
              <w:t>5</w:t>
            </w:r>
            <w:r>
              <w:rPr>
                <w:rFonts w:hint="default" w:ascii="仿宋_GB2312" w:hAnsi="仿宋_GB2312" w:eastAsia="仿宋_GB2312" w:cs="仿宋_GB2312"/>
                <w:color w:val="auto"/>
                <w:kern w:val="0"/>
                <w:sz w:val="18"/>
                <w:szCs w:val="18"/>
                <w:highlight w:val="none"/>
                <w:u w:val="none"/>
                <w:lang w:val="en-US" w:eastAsia="zh" w:bidi="ar"/>
                <w:woUserID w:val="3"/>
              </w:rPr>
              <w:t>分。</w:t>
            </w:r>
          </w:p>
          <w:p w14:paraId="325635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default" w:ascii="仿宋_GB2312" w:hAnsi="仿宋_GB2312" w:eastAsia="仿宋_GB2312" w:cs="仿宋_GB2312"/>
                <w:color w:val="auto"/>
                <w:kern w:val="0"/>
                <w:sz w:val="18"/>
                <w:szCs w:val="18"/>
                <w:highlight w:val="none"/>
                <w:u w:val="none"/>
                <w:lang w:eastAsia="zh" w:bidi="ar"/>
                <w:woUserID w:val="2"/>
              </w:rPr>
            </w:pPr>
            <w:r>
              <w:rPr>
                <w:rFonts w:hint="eastAsia" w:ascii="仿宋_GB2312" w:hAnsi="仿宋_GB2312" w:eastAsia="仿宋_GB2312" w:cs="仿宋_GB2312"/>
                <w:color w:val="auto"/>
                <w:kern w:val="0"/>
                <w:sz w:val="18"/>
                <w:szCs w:val="18"/>
                <w:highlight w:val="none"/>
                <w:u w:val="none"/>
                <w:lang w:eastAsia="zh" w:bidi="ar"/>
                <w:woUserID w:val="2"/>
              </w:rPr>
              <w:t>注：</w:t>
            </w:r>
          </w:p>
          <w:p w14:paraId="162669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color w:val="auto"/>
                <w:kern w:val="0"/>
                <w:sz w:val="18"/>
                <w:szCs w:val="18"/>
                <w:highlight w:val="none"/>
                <w:u w:val="none"/>
                <w:lang w:val="en-US" w:eastAsia="zh" w:bidi="ar"/>
                <w:woUserID w:val="2"/>
              </w:rPr>
            </w:pPr>
            <w:r>
              <w:rPr>
                <w:rFonts w:hint="eastAsia" w:ascii="仿宋_GB2312" w:hAnsi="仿宋_GB2312" w:eastAsia="仿宋_GB2312" w:cs="仿宋_GB2312"/>
                <w:color w:val="auto"/>
                <w:kern w:val="0"/>
                <w:sz w:val="18"/>
                <w:szCs w:val="18"/>
                <w:highlight w:val="none"/>
                <w:u w:val="none"/>
                <w:lang w:eastAsia="zh" w:bidi="ar"/>
                <w:woUserID w:val="2"/>
              </w:rPr>
              <w:t>1.</w:t>
            </w:r>
            <w:r>
              <w:rPr>
                <w:rFonts w:hint="eastAsia" w:ascii="仿宋_GB2312" w:hAnsi="仿宋_GB2312" w:eastAsia="仿宋_GB2312" w:cs="仿宋_GB2312"/>
                <w:color w:val="auto"/>
                <w:kern w:val="0"/>
                <w:sz w:val="18"/>
                <w:szCs w:val="18"/>
                <w:highlight w:val="none"/>
                <w:u w:val="none"/>
                <w:lang w:val="en-US" w:eastAsia="zh" w:bidi="ar"/>
                <w:woUserID w:val="2"/>
              </w:rPr>
              <w:t>投标人证明其服务客户为集团性企业，须根据被审计单位的实际情况，</w:t>
            </w:r>
            <w:r>
              <w:rPr>
                <w:rFonts w:hint="eastAsia" w:ascii="仿宋_GB2312" w:hAnsi="仿宋_GB2312" w:eastAsia="仿宋_GB2312" w:cs="仿宋_GB2312"/>
                <w:color w:val="auto"/>
                <w:kern w:val="0"/>
                <w:sz w:val="18"/>
                <w:szCs w:val="18"/>
                <w:highlight w:val="none"/>
                <w:u w:val="none"/>
                <w:lang w:eastAsia="zh" w:bidi="ar"/>
                <w:woUserID w:val="2"/>
              </w:rPr>
              <w:t>任选其一或组合</w:t>
            </w:r>
            <w:r>
              <w:rPr>
                <w:rFonts w:hint="eastAsia" w:ascii="仿宋_GB2312" w:hAnsi="仿宋_GB2312" w:eastAsia="仿宋_GB2312" w:cs="仿宋_GB2312"/>
                <w:color w:val="auto"/>
                <w:kern w:val="0"/>
                <w:sz w:val="18"/>
                <w:szCs w:val="18"/>
                <w:highlight w:val="none"/>
                <w:u w:val="none"/>
                <w:lang w:val="en-US" w:eastAsia="zh" w:bidi="ar"/>
                <w:woUserID w:val="2"/>
              </w:rPr>
              <w:t>提供以下相对应的证明材料：</w:t>
            </w:r>
          </w:p>
          <w:p w14:paraId="126A84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color w:val="auto"/>
                <w:kern w:val="0"/>
                <w:sz w:val="18"/>
                <w:szCs w:val="18"/>
                <w:highlight w:val="none"/>
                <w:u w:val="none"/>
                <w:lang w:val="en-US" w:eastAsia="zh" w:bidi="ar"/>
                <w:woUserID w:val="2"/>
              </w:rPr>
            </w:pPr>
            <w:r>
              <w:rPr>
                <w:rFonts w:hint="eastAsia" w:ascii="仿宋_GB2312" w:hAnsi="仿宋_GB2312" w:eastAsia="仿宋_GB2312" w:cs="仿宋_GB2312"/>
                <w:color w:val="auto"/>
                <w:kern w:val="0"/>
                <w:sz w:val="18"/>
                <w:szCs w:val="18"/>
                <w:highlight w:val="none"/>
                <w:u w:val="none"/>
                <w:lang w:val="en-US" w:eastAsia="zh-CN" w:bidi="ar"/>
                <w:woUserID w:val="2"/>
              </w:rPr>
              <w:t>1）</w:t>
            </w:r>
            <w:r>
              <w:rPr>
                <w:rFonts w:hint="eastAsia" w:ascii="仿宋_GB2312" w:hAnsi="仿宋_GB2312" w:eastAsia="仿宋_GB2312" w:cs="仿宋_GB2312"/>
                <w:color w:val="auto"/>
                <w:kern w:val="0"/>
                <w:sz w:val="18"/>
                <w:szCs w:val="18"/>
                <w:highlight w:val="none"/>
                <w:u w:val="none"/>
                <w:lang w:val="en-US" w:eastAsia="zh" w:bidi="ar"/>
                <w:woUserID w:val="2"/>
              </w:rPr>
              <w:t>可提供国家企业信用信息公示系统的集团截图证明，查询途径：国家企业信用信息公示系统-首页查询企业名称-查询信息截图，以截图信息的“集团名称”为准；</w:t>
            </w:r>
          </w:p>
          <w:p w14:paraId="5A30BD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color w:val="auto"/>
                <w:kern w:val="0"/>
                <w:sz w:val="18"/>
                <w:szCs w:val="18"/>
                <w:highlight w:val="none"/>
                <w:u w:val="none"/>
                <w:lang w:val="en-US" w:eastAsia="zh" w:bidi="ar"/>
                <w:woUserID w:val="2"/>
              </w:rPr>
            </w:pPr>
            <w:r>
              <w:rPr>
                <w:rFonts w:hint="eastAsia" w:ascii="仿宋_GB2312" w:hAnsi="仿宋_GB2312" w:eastAsia="仿宋_GB2312" w:cs="仿宋_GB2312"/>
                <w:color w:val="auto"/>
                <w:kern w:val="0"/>
                <w:sz w:val="18"/>
                <w:szCs w:val="18"/>
                <w:highlight w:val="none"/>
                <w:u w:val="none"/>
                <w:lang w:val="en-US" w:eastAsia="zh-CN" w:bidi="ar"/>
                <w:woUserID w:val="2"/>
              </w:rPr>
              <w:t>2）</w:t>
            </w:r>
            <w:r>
              <w:rPr>
                <w:rFonts w:hint="eastAsia" w:ascii="仿宋_GB2312" w:hAnsi="仿宋_GB2312" w:eastAsia="仿宋_GB2312" w:cs="仿宋_GB2312"/>
                <w:color w:val="auto"/>
                <w:kern w:val="0"/>
                <w:sz w:val="18"/>
                <w:szCs w:val="18"/>
                <w:highlight w:val="none"/>
                <w:u w:val="none"/>
                <w:lang w:val="en-US" w:eastAsia="zh" w:bidi="ar"/>
                <w:woUserID w:val="2"/>
              </w:rPr>
              <w:t>部分企业在国家企业信用信息公示系统中无‘集团名称’显示的 （请认真核查截图），则须列明企业控股企业法人清单，并至少提供3家控股企业法人的股权关系证明材料，如第三方平台（天眼查或企查查等官方）截图或其他可证明股权关系的证明材料等；</w:t>
            </w:r>
          </w:p>
          <w:p w14:paraId="0000A1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default" w:ascii="仿宋_GB2312" w:hAnsi="仿宋_GB2312" w:eastAsia="仿宋_GB2312" w:cs="仿宋_GB2312"/>
                <w:color w:val="auto"/>
                <w:kern w:val="0"/>
                <w:sz w:val="18"/>
                <w:szCs w:val="18"/>
                <w:highlight w:val="none"/>
                <w:u w:val="none"/>
                <w:lang w:eastAsia="zh" w:bidi="ar"/>
                <w:woUserID w:val="2"/>
              </w:rPr>
            </w:pPr>
            <w:r>
              <w:rPr>
                <w:rFonts w:hint="eastAsia" w:ascii="仿宋_GB2312" w:hAnsi="仿宋_GB2312" w:eastAsia="仿宋_GB2312" w:cs="仿宋_GB2312"/>
                <w:color w:val="auto"/>
                <w:kern w:val="0"/>
                <w:sz w:val="18"/>
                <w:szCs w:val="18"/>
                <w:highlight w:val="none"/>
                <w:u w:val="none"/>
                <w:lang w:val="en-US" w:eastAsia="zh-CN" w:bidi="ar"/>
                <w:woUserID w:val="2"/>
              </w:rPr>
              <w:t>3）</w:t>
            </w:r>
            <w:r>
              <w:rPr>
                <w:rFonts w:hint="eastAsia" w:ascii="仿宋_GB2312" w:hAnsi="仿宋_GB2312" w:eastAsia="仿宋_GB2312" w:cs="仿宋_GB2312"/>
                <w:color w:val="auto"/>
                <w:kern w:val="0"/>
                <w:sz w:val="18"/>
                <w:szCs w:val="18"/>
                <w:highlight w:val="none"/>
                <w:u w:val="none"/>
                <w:lang w:val="en-US" w:eastAsia="zh" w:bidi="ar"/>
                <w:woUserID w:val="2"/>
              </w:rPr>
              <w:t xml:space="preserve">其他可证明企业集团性质的文件（如财务报表等）。  </w:t>
            </w:r>
          </w:p>
          <w:p w14:paraId="545A4D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color w:val="auto"/>
                <w:kern w:val="0"/>
                <w:sz w:val="18"/>
                <w:szCs w:val="18"/>
                <w:highlight w:val="none"/>
                <w:u w:val="none"/>
                <w:lang w:eastAsia="zh-CN" w:bidi="ar"/>
                <w:woUserID w:val="2"/>
              </w:rPr>
            </w:pPr>
            <w:r>
              <w:rPr>
                <w:rFonts w:hint="eastAsia" w:ascii="仿宋_GB2312" w:hAnsi="仿宋_GB2312" w:eastAsia="仿宋_GB2312" w:cs="仿宋_GB2312"/>
                <w:color w:val="auto"/>
                <w:kern w:val="0"/>
                <w:sz w:val="18"/>
                <w:szCs w:val="18"/>
                <w:highlight w:val="none"/>
                <w:u w:val="none"/>
                <w:lang w:eastAsia="zh" w:bidi="ar"/>
                <w:woUserID w:val="2"/>
              </w:rPr>
              <w:t>2.同一企业集团/业主单位不同会计年度的审计案例，按照一个案例计算</w:t>
            </w:r>
            <w:r>
              <w:rPr>
                <w:rFonts w:hint="eastAsia" w:ascii="仿宋_GB2312" w:hAnsi="仿宋_GB2312" w:eastAsia="仿宋_GB2312" w:cs="仿宋_GB2312"/>
                <w:color w:val="auto"/>
                <w:kern w:val="0"/>
                <w:sz w:val="18"/>
                <w:szCs w:val="18"/>
                <w:highlight w:val="none"/>
                <w:u w:val="none"/>
                <w:lang w:eastAsia="zh-CN" w:bidi="ar"/>
                <w:woUserID w:val="2"/>
              </w:rPr>
              <w:t>；</w:t>
            </w:r>
          </w:p>
          <w:p w14:paraId="7F6835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color w:val="auto"/>
                <w:kern w:val="0"/>
                <w:sz w:val="18"/>
                <w:szCs w:val="18"/>
                <w:highlight w:val="none"/>
                <w:u w:val="none"/>
                <w:lang w:val="en-US" w:eastAsia="zh-CN" w:bidi="ar"/>
                <w:woUserID w:val="2"/>
              </w:rPr>
            </w:pPr>
            <w:r>
              <w:rPr>
                <w:rFonts w:hint="eastAsia" w:ascii="仿宋_GB2312" w:hAnsi="仿宋_GB2312" w:eastAsia="仿宋_GB2312" w:cs="仿宋_GB2312"/>
                <w:color w:val="auto"/>
                <w:kern w:val="0"/>
                <w:sz w:val="18"/>
                <w:szCs w:val="18"/>
                <w:highlight w:val="none"/>
                <w:u w:val="none"/>
                <w:lang w:val="en-US" w:eastAsia="zh-CN" w:bidi="ar"/>
                <w:woUserID w:val="2"/>
              </w:rPr>
              <w:t>3.完成的</w:t>
            </w:r>
            <w:r>
              <w:rPr>
                <w:rFonts w:hint="eastAsia" w:ascii="仿宋_GB2312" w:hAnsi="仿宋_GB2312" w:eastAsia="仿宋_GB2312" w:cs="仿宋_GB2312"/>
                <w:color w:val="auto"/>
                <w:kern w:val="0"/>
                <w:sz w:val="18"/>
                <w:szCs w:val="18"/>
                <w:highlight w:val="none"/>
                <w:u w:val="none"/>
                <w:lang w:val="en-US" w:eastAsia="zh" w:bidi="ar"/>
                <w:woUserID w:val="2"/>
              </w:rPr>
              <w:t>未达</w:t>
            </w:r>
            <w:r>
              <w:rPr>
                <w:rFonts w:hint="eastAsia" w:ascii="仿宋_GB2312" w:hAnsi="仿宋_GB2312" w:eastAsia="仿宋_GB2312" w:cs="仿宋_GB2312"/>
                <w:color w:val="auto"/>
                <w:kern w:val="0"/>
                <w:sz w:val="18"/>
                <w:szCs w:val="18"/>
                <w:highlight w:val="none"/>
                <w:u w:val="none"/>
                <w:lang w:val="en-US" w:eastAsia="zh-CN" w:bidi="ar"/>
                <w:woUserID w:val="2"/>
              </w:rPr>
              <w:t>200亿</w:t>
            </w:r>
            <w:r>
              <w:rPr>
                <w:rFonts w:hint="eastAsia" w:ascii="仿宋_GB2312" w:hAnsi="仿宋_GB2312" w:eastAsia="仿宋_GB2312" w:cs="仿宋_GB2312"/>
                <w:color w:val="auto"/>
                <w:kern w:val="0"/>
                <w:sz w:val="18"/>
                <w:szCs w:val="18"/>
                <w:highlight w:val="none"/>
                <w:u w:val="none"/>
                <w:lang w:val="en-US" w:eastAsia="zh" w:bidi="ar"/>
                <w:woUserID w:val="3"/>
              </w:rPr>
              <w:t>元</w:t>
            </w:r>
            <w:r>
              <w:rPr>
                <w:rFonts w:hint="eastAsia" w:ascii="仿宋_GB2312" w:hAnsi="仿宋_GB2312" w:eastAsia="仿宋_GB2312" w:cs="仿宋_GB2312"/>
                <w:color w:val="auto"/>
                <w:kern w:val="0"/>
                <w:sz w:val="18"/>
                <w:szCs w:val="18"/>
                <w:highlight w:val="none"/>
                <w:u w:val="none"/>
                <w:lang w:eastAsia="zh" w:bidi="ar"/>
                <w:woUserID w:val="3"/>
              </w:rPr>
              <w:t>资产总额</w:t>
            </w:r>
            <w:r>
              <w:rPr>
                <w:rFonts w:hint="eastAsia" w:ascii="仿宋_GB2312" w:hAnsi="仿宋_GB2312" w:eastAsia="仿宋_GB2312" w:cs="仿宋_GB2312"/>
                <w:color w:val="auto"/>
                <w:kern w:val="0"/>
                <w:sz w:val="18"/>
                <w:szCs w:val="18"/>
                <w:highlight w:val="none"/>
                <w:u w:val="none"/>
                <w:lang w:eastAsia="zh" w:bidi="ar"/>
                <w:woUserID w:val="2"/>
              </w:rPr>
              <w:t>企业集团年度审计业务</w:t>
            </w:r>
            <w:r>
              <w:rPr>
                <w:rFonts w:hint="eastAsia" w:ascii="仿宋_GB2312" w:hAnsi="仿宋_GB2312" w:eastAsia="仿宋_GB2312" w:cs="仿宋_GB2312"/>
                <w:color w:val="auto"/>
                <w:kern w:val="0"/>
                <w:sz w:val="18"/>
                <w:szCs w:val="18"/>
                <w:highlight w:val="none"/>
                <w:u w:val="none"/>
                <w:lang w:val="en-US" w:eastAsia="zh-CN" w:bidi="ar"/>
                <w:woUserID w:val="2"/>
              </w:rPr>
              <w:t>业绩</w:t>
            </w:r>
            <w:r>
              <w:rPr>
                <w:rFonts w:hint="eastAsia" w:ascii="仿宋_GB2312" w:hAnsi="仿宋_GB2312" w:eastAsia="仿宋_GB2312" w:cs="仿宋_GB2312"/>
                <w:color w:val="auto"/>
                <w:kern w:val="0"/>
                <w:sz w:val="18"/>
                <w:szCs w:val="18"/>
                <w:highlight w:val="none"/>
                <w:u w:val="none"/>
                <w:lang w:val="en-US" w:eastAsia="zh" w:bidi="ar"/>
                <w:woUserID w:val="2"/>
              </w:rPr>
              <w:t>必须提供</w:t>
            </w:r>
            <w:r>
              <w:rPr>
                <w:rFonts w:hint="eastAsia" w:ascii="仿宋_GB2312" w:hAnsi="仿宋_GB2312" w:eastAsia="仿宋_GB2312" w:cs="仿宋_GB2312"/>
                <w:color w:val="auto"/>
                <w:kern w:val="0"/>
                <w:sz w:val="18"/>
                <w:szCs w:val="18"/>
                <w:highlight w:val="none"/>
                <w:u w:val="none"/>
                <w:lang w:val="en-US" w:eastAsia="zh-CN" w:bidi="ar"/>
                <w:woUserID w:val="2"/>
              </w:rPr>
              <w:t>审计报告签字页</w:t>
            </w:r>
            <w:r>
              <w:rPr>
                <w:rFonts w:hint="eastAsia" w:ascii="仿宋_GB2312" w:hAnsi="仿宋_GB2312" w:eastAsia="仿宋_GB2312" w:cs="仿宋_GB2312"/>
                <w:color w:val="auto"/>
                <w:kern w:val="0"/>
                <w:sz w:val="18"/>
                <w:szCs w:val="18"/>
                <w:highlight w:val="none"/>
                <w:u w:val="none"/>
                <w:lang w:val="en-US" w:eastAsia="zh" w:bidi="ar"/>
                <w:woUserID w:val="2"/>
              </w:rPr>
              <w:t>、集团性企业</w:t>
            </w:r>
            <w:r>
              <w:rPr>
                <w:rFonts w:hint="eastAsia" w:ascii="仿宋_GB2312" w:hAnsi="仿宋_GB2312" w:eastAsia="仿宋_GB2312" w:cs="仿宋_GB2312"/>
                <w:color w:val="auto"/>
                <w:kern w:val="0"/>
                <w:sz w:val="18"/>
                <w:szCs w:val="18"/>
                <w:highlight w:val="none"/>
                <w:u w:val="none"/>
                <w:lang w:val="en-US" w:eastAsia="zh-CN" w:bidi="ar"/>
                <w:woUserID w:val="2"/>
              </w:rPr>
              <w:t>证明材料</w:t>
            </w:r>
            <w:r>
              <w:rPr>
                <w:rFonts w:hint="eastAsia" w:ascii="仿宋_GB2312" w:hAnsi="仿宋_GB2312" w:eastAsia="仿宋_GB2312" w:cs="仿宋_GB2312"/>
                <w:color w:val="auto"/>
                <w:kern w:val="0"/>
                <w:sz w:val="18"/>
                <w:szCs w:val="18"/>
                <w:highlight w:val="none"/>
                <w:u w:val="none"/>
                <w:lang w:val="en-US" w:eastAsia="zh" w:bidi="ar"/>
                <w:woUserID w:val="2"/>
              </w:rPr>
              <w:t>，</w:t>
            </w:r>
            <w:r>
              <w:rPr>
                <w:rFonts w:hint="eastAsia" w:ascii="仿宋_GB2312" w:hAnsi="仿宋_GB2312" w:eastAsia="仿宋_GB2312" w:cs="仿宋_GB2312"/>
                <w:color w:val="auto"/>
                <w:kern w:val="0"/>
                <w:sz w:val="18"/>
                <w:szCs w:val="18"/>
                <w:highlight w:val="none"/>
                <w:u w:val="none"/>
                <w:lang w:val="en-US" w:eastAsia="zh-CN" w:bidi="ar"/>
                <w:woUserID w:val="2"/>
              </w:rPr>
              <w:t>选择提供：合同关键页（服务内容页、盖章页）、公开披露文件或其他有效证明材料等；材料须证明企业集团名称、企业集团性质、服务内容及审计报告出具日期 ；</w:t>
            </w:r>
          </w:p>
          <w:p w14:paraId="375410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color w:val="auto"/>
                <w:kern w:val="0"/>
                <w:sz w:val="18"/>
                <w:szCs w:val="18"/>
                <w:highlight w:val="none"/>
                <w:u w:val="none"/>
                <w:lang w:val="en-US" w:eastAsia="zh" w:bidi="ar"/>
                <w:woUserID w:val="3"/>
              </w:rPr>
            </w:pPr>
            <w:r>
              <w:rPr>
                <w:rFonts w:hint="eastAsia" w:ascii="仿宋_GB2312" w:hAnsi="仿宋_GB2312" w:eastAsia="仿宋_GB2312" w:cs="仿宋_GB2312"/>
                <w:color w:val="auto"/>
                <w:kern w:val="0"/>
                <w:sz w:val="18"/>
                <w:szCs w:val="18"/>
                <w:highlight w:val="none"/>
                <w:u w:val="none"/>
                <w:lang w:val="en-US" w:eastAsia="zh-CN" w:bidi="ar"/>
                <w:woUserID w:val="2"/>
              </w:rPr>
              <w:t>4</w:t>
            </w:r>
            <w:r>
              <w:rPr>
                <w:rFonts w:hint="eastAsia" w:ascii="仿宋_GB2312" w:hAnsi="仿宋_GB2312" w:eastAsia="仿宋_GB2312" w:cs="仿宋_GB2312"/>
                <w:color w:val="auto"/>
                <w:kern w:val="0"/>
                <w:sz w:val="18"/>
                <w:szCs w:val="18"/>
                <w:highlight w:val="none"/>
                <w:u w:val="none"/>
                <w:lang w:val="en-US" w:eastAsia="zh" w:bidi="ar"/>
                <w:woUserID w:val="3"/>
              </w:rPr>
              <w:t>.</w:t>
            </w:r>
            <w:r>
              <w:rPr>
                <w:rFonts w:hint="eastAsia" w:ascii="仿宋_GB2312" w:hAnsi="仿宋_GB2312" w:eastAsia="仿宋_GB2312" w:cs="仿宋_GB2312"/>
                <w:color w:val="auto"/>
                <w:kern w:val="0"/>
                <w:sz w:val="18"/>
                <w:szCs w:val="18"/>
                <w:highlight w:val="none"/>
                <w:u w:val="none"/>
                <w:lang w:eastAsia="zh" w:bidi="ar"/>
                <w:woUserID w:val="2"/>
              </w:rPr>
              <w:t>完成的200亿资产总额及以上企业集团年报审计业务</w:t>
            </w:r>
            <w:r>
              <w:rPr>
                <w:rFonts w:hint="eastAsia" w:ascii="仿宋_GB2312" w:hAnsi="仿宋_GB2312" w:eastAsia="仿宋_GB2312" w:cs="仿宋_GB2312"/>
                <w:color w:val="auto"/>
                <w:kern w:val="0"/>
                <w:sz w:val="18"/>
                <w:szCs w:val="18"/>
                <w:highlight w:val="none"/>
                <w:u w:val="none"/>
                <w:lang w:val="en-US" w:eastAsia="zh-CN" w:bidi="ar"/>
                <w:woUserID w:val="2"/>
              </w:rPr>
              <w:t>业绩</w:t>
            </w:r>
            <w:r>
              <w:rPr>
                <w:rFonts w:hint="eastAsia" w:ascii="仿宋_GB2312" w:hAnsi="仿宋_GB2312" w:eastAsia="仿宋_GB2312" w:cs="仿宋_GB2312"/>
                <w:color w:val="auto"/>
                <w:kern w:val="0"/>
                <w:sz w:val="18"/>
                <w:szCs w:val="18"/>
                <w:highlight w:val="none"/>
                <w:u w:val="none"/>
                <w:lang w:val="en-US" w:eastAsia="zh" w:bidi="ar"/>
                <w:woUserID w:val="3"/>
              </w:rPr>
              <w:t>，</w:t>
            </w:r>
            <w:r>
              <w:rPr>
                <w:rFonts w:hint="eastAsia" w:ascii="仿宋_GB2312" w:hAnsi="仿宋_GB2312" w:eastAsia="仿宋_GB2312" w:cs="仿宋_GB2312"/>
                <w:color w:val="auto"/>
                <w:kern w:val="0"/>
                <w:sz w:val="18"/>
                <w:szCs w:val="18"/>
                <w:highlight w:val="none"/>
                <w:u w:val="none"/>
                <w:lang w:val="en-US" w:eastAsia="zh" w:bidi="ar"/>
                <w:woUserID w:val="2"/>
              </w:rPr>
              <w:t>在满足注3要求的基础上</w:t>
            </w:r>
            <w:r>
              <w:rPr>
                <w:rFonts w:hint="eastAsia" w:ascii="仿宋_GB2312" w:hAnsi="仿宋_GB2312" w:eastAsia="仿宋_GB2312" w:cs="仿宋_GB2312"/>
                <w:color w:val="auto"/>
                <w:kern w:val="0"/>
                <w:sz w:val="18"/>
                <w:szCs w:val="18"/>
                <w:highlight w:val="none"/>
                <w:u w:val="none"/>
                <w:lang w:val="en-US" w:eastAsia="zh" w:bidi="ar"/>
                <w:woUserID w:val="3"/>
              </w:rPr>
              <w:t>，还应提供</w:t>
            </w:r>
            <w:r>
              <w:rPr>
                <w:rFonts w:hint="eastAsia" w:ascii="仿宋_GB2312" w:hAnsi="仿宋_GB2312" w:eastAsia="仿宋_GB2312" w:cs="仿宋_GB2312"/>
                <w:color w:val="auto"/>
                <w:kern w:val="0"/>
                <w:sz w:val="18"/>
                <w:szCs w:val="18"/>
                <w:highlight w:val="none"/>
                <w:u w:val="none"/>
                <w:lang w:val="en-US" w:eastAsia="zh-CN" w:bidi="ar"/>
                <w:woUserID w:val="3"/>
              </w:rPr>
              <w:t>第三方资产规模证明材料</w:t>
            </w:r>
            <w:r>
              <w:rPr>
                <w:rFonts w:hint="eastAsia" w:ascii="仿宋_GB2312" w:hAnsi="仿宋_GB2312" w:eastAsia="仿宋_GB2312" w:cs="仿宋_GB2312"/>
                <w:color w:val="auto"/>
                <w:kern w:val="0"/>
                <w:sz w:val="18"/>
                <w:szCs w:val="18"/>
                <w:highlight w:val="none"/>
                <w:u w:val="none"/>
                <w:lang w:val="en-US" w:eastAsia="zh" w:bidi="ar"/>
                <w:woUserID w:val="2"/>
              </w:rPr>
              <w:t>（如审计报告、上市公司年度报告、债券募集说明书、信用评级报告等公开披露文件，以文件中载明的资产总额为准）</w:t>
            </w:r>
            <w:r>
              <w:rPr>
                <w:rFonts w:hint="eastAsia" w:ascii="仿宋_GB2312" w:hAnsi="仿宋_GB2312" w:eastAsia="仿宋_GB2312" w:cs="仿宋_GB2312"/>
                <w:color w:val="auto"/>
                <w:kern w:val="0"/>
                <w:sz w:val="18"/>
                <w:szCs w:val="18"/>
                <w:highlight w:val="none"/>
                <w:u w:val="none"/>
                <w:lang w:val="en-US" w:eastAsia="zh" w:bidi="ar"/>
                <w:woUserID w:val="3"/>
              </w:rPr>
              <w:t>，</w:t>
            </w:r>
            <w:r>
              <w:rPr>
                <w:rFonts w:hint="eastAsia" w:ascii="仿宋_GB2312" w:hAnsi="仿宋_GB2312" w:eastAsia="仿宋_GB2312" w:cs="仿宋_GB2312"/>
                <w:color w:val="auto"/>
                <w:kern w:val="0"/>
                <w:sz w:val="18"/>
                <w:szCs w:val="18"/>
                <w:highlight w:val="none"/>
                <w:u w:val="none"/>
                <w:lang w:eastAsia="zh-CN" w:bidi="ar"/>
                <w:woUserID w:val="3"/>
              </w:rPr>
              <w:t>无</w:t>
            </w:r>
            <w:r>
              <w:rPr>
                <w:rFonts w:hint="eastAsia" w:ascii="仿宋_GB2312" w:hAnsi="仿宋_GB2312" w:eastAsia="仿宋_GB2312" w:cs="仿宋_GB2312"/>
                <w:color w:val="auto"/>
                <w:kern w:val="0"/>
                <w:sz w:val="18"/>
                <w:szCs w:val="18"/>
                <w:highlight w:val="none"/>
                <w:u w:val="none"/>
                <w:lang w:val="en-US" w:eastAsia="zh-CN" w:bidi="ar"/>
                <w:woUserID w:val="3"/>
              </w:rPr>
              <w:t>第三方客观材料证明资产总额在</w:t>
            </w:r>
            <w:r>
              <w:rPr>
                <w:rFonts w:hint="eastAsia" w:ascii="仿宋_GB2312" w:hAnsi="仿宋_GB2312" w:eastAsia="仿宋_GB2312" w:cs="仿宋_GB2312"/>
                <w:color w:val="auto"/>
                <w:kern w:val="0"/>
                <w:sz w:val="18"/>
                <w:szCs w:val="18"/>
                <w:highlight w:val="none"/>
                <w:u w:val="none"/>
                <w:lang w:eastAsia="zh-CN" w:bidi="ar"/>
                <w:woUserID w:val="3"/>
              </w:rPr>
              <w:t>200亿元</w:t>
            </w:r>
            <w:r>
              <w:rPr>
                <w:rFonts w:hint="eastAsia" w:ascii="仿宋_GB2312" w:hAnsi="仿宋_GB2312" w:eastAsia="仿宋_GB2312" w:cs="仿宋_GB2312"/>
                <w:color w:val="auto"/>
                <w:kern w:val="0"/>
                <w:sz w:val="18"/>
                <w:szCs w:val="18"/>
                <w:highlight w:val="none"/>
                <w:u w:val="none"/>
                <w:lang w:val="en-US" w:eastAsia="zh-CN" w:bidi="ar"/>
                <w:woUserID w:val="3"/>
              </w:rPr>
              <w:t>及以上的，</w:t>
            </w:r>
            <w:r>
              <w:rPr>
                <w:rFonts w:hint="eastAsia" w:ascii="仿宋_GB2312" w:hAnsi="仿宋_GB2312" w:eastAsia="仿宋_GB2312" w:cs="仿宋_GB2312"/>
                <w:color w:val="auto"/>
                <w:kern w:val="0"/>
                <w:sz w:val="18"/>
                <w:szCs w:val="18"/>
                <w:highlight w:val="none"/>
                <w:u w:val="none"/>
                <w:lang w:val="en-US" w:eastAsia="zh" w:bidi="ar"/>
                <w:woUserID w:val="3"/>
              </w:rPr>
              <w:t>在</w:t>
            </w:r>
            <w:r>
              <w:rPr>
                <w:rFonts w:hint="eastAsia" w:ascii="仿宋_GB2312" w:hAnsi="仿宋_GB2312" w:eastAsia="仿宋_GB2312" w:cs="仿宋_GB2312"/>
                <w:color w:val="auto"/>
                <w:kern w:val="0"/>
                <w:sz w:val="18"/>
                <w:szCs w:val="18"/>
                <w:highlight w:val="none"/>
                <w:u w:val="none"/>
                <w:lang w:val="en-US" w:eastAsia="zh-CN" w:bidi="ar"/>
                <w:woUserID w:val="3"/>
              </w:rPr>
              <w:t>案例</w:t>
            </w:r>
            <w:r>
              <w:rPr>
                <w:rFonts w:hint="eastAsia" w:ascii="仿宋_GB2312" w:hAnsi="仿宋_GB2312" w:eastAsia="仿宋_GB2312" w:cs="仿宋_GB2312"/>
                <w:color w:val="auto"/>
                <w:kern w:val="0"/>
                <w:sz w:val="18"/>
                <w:szCs w:val="18"/>
                <w:highlight w:val="none"/>
                <w:u w:val="none"/>
                <w:lang w:val="en-US" w:eastAsia="zh" w:bidi="ar"/>
                <w:woUserID w:val="3"/>
              </w:rPr>
              <w:t>认定有效前提下，</w:t>
            </w:r>
            <w:r>
              <w:rPr>
                <w:rFonts w:hint="eastAsia" w:ascii="仿宋_GB2312" w:hAnsi="仿宋_GB2312" w:eastAsia="仿宋_GB2312" w:cs="仿宋_GB2312"/>
                <w:color w:val="auto"/>
                <w:kern w:val="0"/>
                <w:sz w:val="18"/>
                <w:szCs w:val="18"/>
                <w:highlight w:val="none"/>
                <w:u w:val="none"/>
                <w:lang w:val="en-US" w:eastAsia="zh-CN" w:bidi="ar"/>
                <w:woUserID w:val="3"/>
              </w:rPr>
              <w:t>按照</w:t>
            </w:r>
            <w:r>
              <w:rPr>
                <w:rFonts w:hint="eastAsia" w:ascii="仿宋_GB2312" w:hAnsi="仿宋_GB2312" w:eastAsia="仿宋_GB2312" w:cs="仿宋_GB2312"/>
                <w:color w:val="auto"/>
                <w:kern w:val="0"/>
                <w:sz w:val="18"/>
                <w:szCs w:val="18"/>
                <w:highlight w:val="none"/>
                <w:u w:val="none"/>
                <w:lang w:val="en-US" w:eastAsia="zh" w:bidi="ar"/>
                <w:woUserID w:val="2"/>
              </w:rPr>
              <w:t>未达</w:t>
            </w:r>
            <w:r>
              <w:rPr>
                <w:rFonts w:hint="eastAsia" w:ascii="仿宋_GB2312" w:hAnsi="仿宋_GB2312" w:eastAsia="仿宋_GB2312" w:cs="仿宋_GB2312"/>
                <w:color w:val="auto"/>
                <w:kern w:val="0"/>
                <w:sz w:val="18"/>
                <w:szCs w:val="18"/>
                <w:highlight w:val="none"/>
                <w:u w:val="none"/>
                <w:lang w:val="en-US" w:eastAsia="zh-CN" w:bidi="ar"/>
                <w:woUserID w:val="3"/>
              </w:rPr>
              <w:t>200亿元</w:t>
            </w:r>
            <w:r>
              <w:rPr>
                <w:rFonts w:hint="eastAsia" w:ascii="仿宋_GB2312" w:hAnsi="仿宋_GB2312" w:eastAsia="仿宋_GB2312" w:cs="仿宋_GB2312"/>
                <w:color w:val="auto"/>
                <w:kern w:val="0"/>
                <w:sz w:val="18"/>
                <w:szCs w:val="18"/>
                <w:highlight w:val="none"/>
                <w:u w:val="none"/>
                <w:lang w:eastAsia="zh-CN" w:bidi="ar"/>
                <w:woUserID w:val="3"/>
              </w:rPr>
              <w:t>资产总额企业集团年度审计业务</w:t>
            </w:r>
            <w:r>
              <w:rPr>
                <w:rFonts w:hint="eastAsia" w:ascii="仿宋_GB2312" w:hAnsi="仿宋_GB2312" w:eastAsia="仿宋_GB2312" w:cs="仿宋_GB2312"/>
                <w:color w:val="auto"/>
                <w:kern w:val="0"/>
                <w:sz w:val="18"/>
                <w:szCs w:val="18"/>
                <w:highlight w:val="none"/>
                <w:u w:val="none"/>
                <w:lang w:val="en-US" w:eastAsia="zh-CN" w:bidi="ar"/>
                <w:woUserID w:val="3"/>
              </w:rPr>
              <w:t>业绩；</w:t>
            </w:r>
          </w:p>
          <w:p w14:paraId="75650E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color w:val="auto"/>
                <w:kern w:val="0"/>
                <w:sz w:val="18"/>
                <w:szCs w:val="18"/>
                <w:highlight w:val="none"/>
                <w:u w:val="none"/>
                <w:lang w:val="en-US" w:eastAsia="zh-CN" w:bidi="ar"/>
                <w:woUserID w:val="2"/>
              </w:rPr>
            </w:pPr>
            <w:r>
              <w:rPr>
                <w:rFonts w:hint="eastAsia" w:ascii="仿宋_GB2312" w:hAnsi="仿宋_GB2312" w:eastAsia="仿宋_GB2312" w:cs="仿宋_GB2312"/>
                <w:color w:val="auto"/>
                <w:kern w:val="0"/>
                <w:sz w:val="18"/>
                <w:szCs w:val="18"/>
                <w:highlight w:val="none"/>
                <w:u w:val="none"/>
                <w:lang w:val="en-US" w:eastAsia="zh" w:bidi="ar"/>
                <w:woUserID w:val="2"/>
              </w:rPr>
              <w:t>5</w:t>
            </w:r>
            <w:r>
              <w:rPr>
                <w:rFonts w:hint="eastAsia" w:ascii="仿宋_GB2312" w:hAnsi="仿宋_GB2312" w:eastAsia="仿宋_GB2312" w:cs="仿宋_GB2312"/>
                <w:color w:val="auto"/>
                <w:kern w:val="0"/>
                <w:sz w:val="18"/>
                <w:szCs w:val="18"/>
                <w:highlight w:val="none"/>
                <w:u w:val="none"/>
                <w:lang w:val="en-US" w:eastAsia="zh" w:bidi="ar"/>
                <w:woUserID w:val="3"/>
              </w:rPr>
              <w:t>.</w:t>
            </w:r>
            <w:r>
              <w:rPr>
                <w:rFonts w:hint="eastAsia" w:ascii="仿宋_GB2312" w:hAnsi="仿宋_GB2312" w:eastAsia="仿宋_GB2312" w:cs="仿宋_GB2312"/>
                <w:color w:val="auto"/>
                <w:kern w:val="0"/>
                <w:sz w:val="18"/>
                <w:szCs w:val="18"/>
                <w:highlight w:val="none"/>
                <w:u w:val="none"/>
                <w:lang w:val="en-US" w:eastAsia="zh-CN" w:bidi="ar"/>
                <w:woUserID w:val="2"/>
              </w:rPr>
              <w:t>投标人在</w:t>
            </w:r>
            <w:r>
              <w:rPr>
                <w:rFonts w:hint="eastAsia" w:ascii="仿宋_GB2312" w:hAnsi="仿宋_GB2312" w:eastAsia="仿宋_GB2312" w:cs="仿宋_GB2312"/>
                <w:color w:val="auto"/>
                <w:kern w:val="0"/>
                <w:sz w:val="18"/>
                <w:szCs w:val="18"/>
                <w:highlight w:val="none"/>
                <w:u w:val="none"/>
                <w:lang w:val="en-US" w:eastAsia="zh" w:bidi="ar"/>
                <w:woUserID w:val="2"/>
              </w:rPr>
              <w:t>投标文件中提供的业绩材料可在资格项及评分项中重复认定；总所分所案例均可认定</w:t>
            </w:r>
            <w:r>
              <w:rPr>
                <w:rFonts w:hint="eastAsia" w:ascii="仿宋_GB2312" w:hAnsi="仿宋_GB2312" w:eastAsia="仿宋_GB2312" w:cs="仿宋_GB2312"/>
                <w:color w:val="auto"/>
                <w:kern w:val="0"/>
                <w:sz w:val="18"/>
                <w:szCs w:val="18"/>
                <w:highlight w:val="none"/>
                <w:u w:val="none"/>
                <w:lang w:val="en-US" w:eastAsia="zh-CN" w:bidi="ar"/>
                <w:woUserID w:val="2"/>
              </w:rPr>
              <w:t>；</w:t>
            </w:r>
          </w:p>
          <w:p w14:paraId="3818E8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color w:val="auto"/>
                <w:kern w:val="0"/>
                <w:sz w:val="18"/>
                <w:szCs w:val="18"/>
                <w:highlight w:val="none"/>
                <w:u w:val="none"/>
                <w:lang w:eastAsia="zh" w:bidi="ar"/>
                <w:woUserID w:val="3"/>
              </w:rPr>
            </w:pPr>
            <w:r>
              <w:rPr>
                <w:rFonts w:hint="eastAsia" w:ascii="仿宋_GB2312" w:hAnsi="仿宋_GB2312" w:eastAsia="仿宋_GB2312" w:cs="仿宋_GB2312"/>
                <w:color w:val="auto"/>
                <w:kern w:val="0"/>
                <w:sz w:val="18"/>
                <w:szCs w:val="18"/>
                <w:highlight w:val="none"/>
                <w:u w:val="none"/>
                <w:lang w:val="en-US" w:eastAsia="zh" w:bidi="ar"/>
                <w:woUserID w:val="2"/>
              </w:rPr>
              <w:t>6.</w:t>
            </w:r>
            <w:r>
              <w:rPr>
                <w:rFonts w:hint="eastAsia" w:ascii="仿宋_GB2312" w:hAnsi="仿宋_GB2312" w:eastAsia="仿宋_GB2312" w:cs="仿宋_GB2312"/>
                <w:color w:val="auto"/>
                <w:kern w:val="0"/>
                <w:sz w:val="18"/>
                <w:szCs w:val="18"/>
                <w:highlight w:val="none"/>
                <w:u w:val="none"/>
                <w:lang w:val="en-US" w:eastAsia="zh-CN" w:bidi="ar"/>
                <w:woUserID w:val="2"/>
              </w:rPr>
              <w:t>敏感信息</w:t>
            </w:r>
            <w:r>
              <w:rPr>
                <w:rFonts w:hint="eastAsia" w:ascii="仿宋_GB2312" w:hAnsi="仿宋_GB2312" w:eastAsia="仿宋_GB2312" w:cs="仿宋_GB2312"/>
                <w:color w:val="auto"/>
                <w:kern w:val="0"/>
                <w:sz w:val="18"/>
                <w:szCs w:val="18"/>
                <w:highlight w:val="none"/>
                <w:u w:val="none"/>
                <w:lang w:val="en-US" w:eastAsia="zh" w:bidi="ar"/>
                <w:woUserID w:val="3"/>
              </w:rPr>
              <w:t>可</w:t>
            </w:r>
            <w:r>
              <w:rPr>
                <w:rFonts w:hint="eastAsia" w:ascii="仿宋_GB2312" w:hAnsi="仿宋_GB2312" w:eastAsia="仿宋_GB2312" w:cs="仿宋_GB2312"/>
                <w:color w:val="auto"/>
                <w:kern w:val="0"/>
                <w:sz w:val="18"/>
                <w:szCs w:val="18"/>
                <w:highlight w:val="none"/>
                <w:u w:val="none"/>
                <w:lang w:val="en-US" w:eastAsia="zh-CN" w:bidi="ar"/>
                <w:woUserID w:val="2"/>
              </w:rPr>
              <w:t>脱敏。</w:t>
            </w:r>
          </w:p>
        </w:tc>
      </w:tr>
      <w:tr w14:paraId="3618A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0" w:hRule="atLeast"/>
        </w:trPr>
        <w:tc>
          <w:tcPr>
            <w:tcW w:w="0" w:type="auto"/>
            <w:vMerge w:val="continue"/>
            <w:shd w:val="clear" w:color="auto" w:fill="auto"/>
            <w:noWrap/>
            <w:vAlign w:val="center"/>
          </w:tcPr>
          <w:p w14:paraId="5F16E47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center"/>
              <w:rPr>
                <w:rFonts w:hint="eastAsia" w:ascii="仿宋_GB2312" w:hAnsi="仿宋_GB2312" w:eastAsia="仿宋_GB2312" w:cs="仿宋_GB2312"/>
                <w:i w:val="0"/>
                <w:iCs w:val="0"/>
                <w:color w:val="auto"/>
                <w:sz w:val="18"/>
                <w:szCs w:val="18"/>
                <w:u w:val="none"/>
              </w:rPr>
            </w:pPr>
          </w:p>
        </w:tc>
        <w:tc>
          <w:tcPr>
            <w:tcW w:w="0" w:type="auto"/>
            <w:shd w:val="clear" w:color="auto" w:fill="auto"/>
            <w:noWrap/>
            <w:vAlign w:val="center"/>
          </w:tcPr>
          <w:p w14:paraId="4641F2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执业记录</w:t>
            </w:r>
          </w:p>
        </w:tc>
        <w:tc>
          <w:tcPr>
            <w:tcW w:w="0" w:type="auto"/>
            <w:shd w:val="clear" w:color="auto" w:fill="auto"/>
            <w:noWrap/>
            <w:vAlign w:val="center"/>
          </w:tcPr>
          <w:p w14:paraId="207AF2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highlight w:val="none"/>
                <w:u w:val="none"/>
              </w:rPr>
            </w:pPr>
            <w:r>
              <w:rPr>
                <w:rFonts w:hint="eastAsia" w:ascii="仿宋_GB2312" w:hAnsi="仿宋_GB2312" w:eastAsia="仿宋_GB2312" w:cs="仿宋_GB2312"/>
                <w:i w:val="0"/>
                <w:iCs w:val="0"/>
                <w:color w:val="auto"/>
                <w:kern w:val="0"/>
                <w:sz w:val="18"/>
                <w:szCs w:val="18"/>
                <w:highlight w:val="none"/>
                <w:u w:val="none"/>
                <w:lang w:val="en-US" w:eastAsia="zh-CN" w:bidi="ar"/>
              </w:rPr>
              <w:t>1</w:t>
            </w:r>
          </w:p>
        </w:tc>
        <w:tc>
          <w:tcPr>
            <w:tcW w:w="0" w:type="auto"/>
            <w:shd w:val="clear" w:color="auto" w:fill="auto"/>
            <w:vAlign w:val="center"/>
          </w:tcPr>
          <w:p w14:paraId="24E1B01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color w:val="auto"/>
                <w:kern w:val="0"/>
                <w:sz w:val="18"/>
                <w:szCs w:val="18"/>
                <w:highlight w:val="none"/>
                <w:u w:val="none"/>
                <w:lang w:val="en-US" w:eastAsia="zh" w:bidi="ar"/>
                <w:woUserID w:val="2"/>
              </w:rPr>
            </w:pPr>
            <w:r>
              <w:rPr>
                <w:rFonts w:hint="eastAsia" w:ascii="仿宋_GB2312" w:hAnsi="仿宋_GB2312" w:eastAsia="仿宋_GB2312" w:cs="仿宋_GB2312"/>
                <w:i w:val="0"/>
                <w:iCs w:val="0"/>
                <w:color w:val="auto"/>
                <w:kern w:val="0"/>
                <w:sz w:val="18"/>
                <w:szCs w:val="18"/>
                <w:highlight w:val="none"/>
                <w:u w:val="none"/>
                <w:lang w:val="en-US" w:eastAsia="zh-CN" w:bidi="ar"/>
              </w:rPr>
              <w:t>列入近三年（2023年-2025年）行业无不良执业记录的会计师事务所名单</w:t>
            </w:r>
            <w:r>
              <w:rPr>
                <w:rFonts w:hint="eastAsia" w:ascii="仿宋_GB2312" w:hAnsi="仿宋_GB2312" w:eastAsia="仿宋_GB2312" w:cs="仿宋_GB2312"/>
                <w:i w:val="0"/>
                <w:iCs w:val="0"/>
                <w:color w:val="auto"/>
                <w:kern w:val="0"/>
                <w:sz w:val="18"/>
                <w:szCs w:val="18"/>
                <w:highlight w:val="none"/>
                <w:u w:val="none"/>
                <w:lang w:val="en-US" w:eastAsia="zh" w:bidi="ar"/>
                <w:woUserID w:val="1"/>
              </w:rPr>
              <w:t>的得1分</w:t>
            </w:r>
            <w:r>
              <w:rPr>
                <w:rFonts w:hint="eastAsia" w:ascii="仿宋_GB2312" w:hAnsi="仿宋_GB2312" w:eastAsia="仿宋_GB2312" w:cs="仿宋_GB2312"/>
                <w:i w:val="0"/>
                <w:iCs w:val="0"/>
                <w:color w:val="auto"/>
                <w:kern w:val="0"/>
                <w:sz w:val="18"/>
                <w:szCs w:val="18"/>
                <w:highlight w:val="none"/>
                <w:u w:val="none"/>
                <w:lang w:val="en-US" w:eastAsia="zh" w:bidi="ar"/>
                <w:woUserID w:val="2"/>
              </w:rPr>
              <w:t>，投标人根据所在省份情况选择提供以下材料：</w:t>
            </w:r>
          </w:p>
          <w:p w14:paraId="232FC6B3">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color w:val="auto"/>
                <w:kern w:val="0"/>
                <w:sz w:val="18"/>
                <w:szCs w:val="18"/>
                <w:highlight w:val="none"/>
                <w:u w:val="none"/>
                <w:lang w:val="en-US" w:eastAsia="zh" w:bidi="ar"/>
                <w:woUserID w:val="2"/>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1.省级及以上注册会计师协会公布的近三年无不良执业记录名单截图 ；</w:t>
            </w:r>
          </w:p>
          <w:p w14:paraId="05D1C63A">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color w:val="auto"/>
                <w:sz w:val="18"/>
                <w:szCs w:val="18"/>
                <w:highlight w:val="none"/>
                <w:u w:val="none"/>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2.投标人出具的近三年（2023年-2025年）无不良执业记录承诺函（格式自拟，加盖投标人公章）。</w:t>
            </w:r>
          </w:p>
        </w:tc>
      </w:tr>
      <w:tr w14:paraId="11526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0" w:type="auto"/>
            <w:vMerge w:val="continue"/>
            <w:shd w:val="clear" w:color="auto" w:fill="auto"/>
            <w:noWrap/>
            <w:vAlign w:val="center"/>
          </w:tcPr>
          <w:p w14:paraId="4DAC14B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center"/>
              <w:rPr>
                <w:rFonts w:hint="eastAsia" w:ascii="仿宋_GB2312" w:hAnsi="仿宋_GB2312" w:eastAsia="仿宋_GB2312" w:cs="仿宋_GB2312"/>
                <w:i w:val="0"/>
                <w:iCs w:val="0"/>
                <w:color w:val="auto"/>
                <w:sz w:val="18"/>
                <w:szCs w:val="18"/>
                <w:u w:val="none"/>
              </w:rPr>
            </w:pPr>
          </w:p>
        </w:tc>
        <w:tc>
          <w:tcPr>
            <w:tcW w:w="0" w:type="auto"/>
            <w:shd w:val="clear" w:color="auto" w:fill="auto"/>
            <w:vAlign w:val="center"/>
          </w:tcPr>
          <w:p w14:paraId="09A275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人力及其他资源配备</w:t>
            </w:r>
          </w:p>
        </w:tc>
        <w:tc>
          <w:tcPr>
            <w:tcW w:w="0" w:type="auto"/>
            <w:shd w:val="clear" w:color="auto" w:fill="auto"/>
            <w:noWrap/>
            <w:vAlign w:val="center"/>
          </w:tcPr>
          <w:p w14:paraId="713434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highlight w:val="none"/>
                <w:u w:val="none"/>
              </w:rPr>
            </w:pPr>
            <w:r>
              <w:rPr>
                <w:rFonts w:hint="eastAsia" w:ascii="仿宋_GB2312" w:hAnsi="仿宋_GB2312" w:eastAsia="仿宋_GB2312" w:cs="仿宋_GB2312"/>
                <w:i w:val="0"/>
                <w:iCs w:val="0"/>
                <w:color w:val="auto"/>
                <w:kern w:val="0"/>
                <w:sz w:val="18"/>
                <w:szCs w:val="18"/>
                <w:highlight w:val="none"/>
                <w:u w:val="none"/>
                <w:lang w:val="en-US" w:eastAsia="zh-CN" w:bidi="ar"/>
              </w:rPr>
              <w:t>1</w:t>
            </w:r>
            <w:r>
              <w:rPr>
                <w:rFonts w:hint="eastAsia" w:ascii="仿宋_GB2312" w:hAnsi="仿宋_GB2312" w:eastAsia="仿宋_GB2312" w:cs="仿宋_GB2312"/>
                <w:i w:val="0"/>
                <w:iCs w:val="0"/>
                <w:color w:val="auto"/>
                <w:kern w:val="0"/>
                <w:sz w:val="18"/>
                <w:szCs w:val="18"/>
                <w:highlight w:val="none"/>
                <w:u w:val="none"/>
                <w:lang w:val="en-US" w:eastAsia="zh" w:bidi="ar"/>
                <w:woUserID w:val="1"/>
              </w:rPr>
              <w:t>2</w:t>
            </w:r>
          </w:p>
        </w:tc>
        <w:tc>
          <w:tcPr>
            <w:tcW w:w="0" w:type="auto"/>
            <w:shd w:val="clear" w:color="auto" w:fill="auto"/>
            <w:vAlign w:val="center"/>
          </w:tcPr>
          <w:p w14:paraId="1D54B39F">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default" w:ascii="仿宋_GB2312" w:hAnsi="仿宋_GB2312" w:eastAsia="仿宋_GB2312" w:cs="仿宋_GB2312"/>
                <w:i w:val="0"/>
                <w:iCs w:val="0"/>
                <w:color w:val="auto"/>
                <w:kern w:val="0"/>
                <w:sz w:val="18"/>
                <w:szCs w:val="18"/>
                <w:highlight w:val="none"/>
                <w:u w:val="none"/>
                <w:lang w:val="en-US" w:eastAsia="zh-CN" w:bidi="ar"/>
                <w:woUserID w:val="2"/>
              </w:rPr>
            </w:pPr>
            <w:r>
              <w:rPr>
                <w:rFonts w:hint="eastAsia" w:ascii="仿宋_GB2312" w:hAnsi="仿宋_GB2312" w:eastAsia="仿宋_GB2312" w:cs="仿宋_GB2312"/>
                <w:i w:val="0"/>
                <w:iCs w:val="0"/>
                <w:color w:val="auto"/>
                <w:kern w:val="0"/>
                <w:sz w:val="18"/>
                <w:szCs w:val="18"/>
                <w:highlight w:val="none"/>
                <w:u w:val="none"/>
                <w:lang w:val="en-US" w:eastAsia="zh-CN" w:bidi="ar"/>
                <w:woUserID w:val="2"/>
              </w:rPr>
              <w:t>1.配置1名项目负责人和1名现场负责人，得2分，未配备或配备不全不得分；</w:t>
            </w:r>
          </w:p>
          <w:p w14:paraId="1F85C4F0">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color w:val="auto"/>
                <w:kern w:val="0"/>
                <w:sz w:val="18"/>
                <w:szCs w:val="18"/>
                <w:highlight w:val="none"/>
                <w:u w:val="none"/>
                <w:lang w:val="en-US" w:eastAsia="zh-CN" w:bidi="ar"/>
              </w:rPr>
            </w:pPr>
            <w:r>
              <w:rPr>
                <w:rFonts w:hint="eastAsia" w:ascii="仿宋_GB2312" w:hAnsi="仿宋_GB2312" w:eastAsia="仿宋_GB2312" w:cs="仿宋_GB2312"/>
                <w:i w:val="0"/>
                <w:iCs w:val="0"/>
                <w:color w:val="auto"/>
                <w:kern w:val="0"/>
                <w:sz w:val="18"/>
                <w:szCs w:val="18"/>
                <w:highlight w:val="none"/>
                <w:u w:val="none"/>
                <w:lang w:val="en-US" w:eastAsia="zh-CN" w:bidi="ar"/>
                <w:woUserID w:val="2"/>
              </w:rPr>
              <w:t>2.</w:t>
            </w:r>
            <w:r>
              <w:rPr>
                <w:rFonts w:hint="eastAsia" w:ascii="仿宋_GB2312" w:hAnsi="仿宋_GB2312" w:eastAsia="仿宋_GB2312" w:cs="仿宋_GB2312"/>
                <w:i w:val="0"/>
                <w:iCs w:val="0"/>
                <w:color w:val="auto"/>
                <w:kern w:val="0"/>
                <w:sz w:val="18"/>
                <w:szCs w:val="18"/>
                <w:highlight w:val="none"/>
                <w:u w:val="none"/>
                <w:lang w:val="en-US" w:eastAsia="zh-CN" w:bidi="ar"/>
              </w:rPr>
              <w:t>签字注册会计师履约能力（满分</w:t>
            </w:r>
            <w:r>
              <w:rPr>
                <w:rFonts w:hint="eastAsia" w:ascii="仿宋_GB2312" w:hAnsi="仿宋_GB2312" w:eastAsia="仿宋_GB2312" w:cs="仿宋_GB2312"/>
                <w:i w:val="0"/>
                <w:iCs w:val="0"/>
                <w:color w:val="auto"/>
                <w:kern w:val="0"/>
                <w:sz w:val="18"/>
                <w:szCs w:val="18"/>
                <w:highlight w:val="none"/>
                <w:u w:val="none"/>
                <w:lang w:val="en-US" w:eastAsia="zh" w:bidi="ar"/>
                <w:woUserID w:val="2"/>
              </w:rPr>
              <w:t>6</w:t>
            </w:r>
            <w:r>
              <w:rPr>
                <w:rFonts w:hint="eastAsia" w:ascii="仿宋_GB2312" w:hAnsi="仿宋_GB2312" w:eastAsia="仿宋_GB2312" w:cs="仿宋_GB2312"/>
                <w:i w:val="0"/>
                <w:iCs w:val="0"/>
                <w:color w:val="auto"/>
                <w:kern w:val="0"/>
                <w:sz w:val="18"/>
                <w:szCs w:val="18"/>
                <w:highlight w:val="none"/>
                <w:u w:val="none"/>
                <w:lang w:val="en-US" w:eastAsia="zh-CN" w:bidi="ar"/>
              </w:rPr>
              <w:t>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1）作为对本审计项目负最终复核责任的签字注册会计师（满分4分）：</w:t>
            </w:r>
          </w:p>
          <w:p w14:paraId="6E468139">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strike w:val="0"/>
                <w:color w:val="auto"/>
                <w:kern w:val="0"/>
                <w:sz w:val="18"/>
                <w:szCs w:val="18"/>
                <w:highlight w:val="none"/>
                <w:u w:val="none"/>
                <w:lang w:val="en-US" w:eastAsia="zh-CN" w:bidi="ar"/>
                <w:woUserID w:val="3"/>
              </w:rPr>
            </w:pPr>
            <w:r>
              <w:rPr>
                <w:rFonts w:hint="eastAsia" w:ascii="仿宋_GB2312" w:hAnsi="仿宋_GB2312" w:eastAsia="仿宋_GB2312" w:cs="仿宋_GB2312"/>
                <w:i w:val="0"/>
                <w:iCs w:val="0"/>
                <w:color w:val="auto"/>
                <w:kern w:val="0"/>
                <w:sz w:val="18"/>
                <w:szCs w:val="18"/>
                <w:highlight w:val="none"/>
                <w:u w:val="none"/>
                <w:lang w:val="en-US" w:eastAsia="zh-CN" w:bidi="ar"/>
              </w:rPr>
              <w:t>（1）具有10年（含）以上从业经验的得2分，具有5（含）-10年从业经验的得1分，其余情况不得分</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（2）202</w:t>
            </w:r>
            <w:r>
              <w:rPr>
                <w:rFonts w:hint="eastAsia" w:ascii="仿宋_GB2312" w:hAnsi="仿宋_GB2312" w:eastAsia="仿宋_GB2312" w:cs="仿宋_GB2312"/>
                <w:i w:val="0"/>
                <w:iCs w:val="0"/>
                <w:color w:val="auto"/>
                <w:kern w:val="0"/>
                <w:sz w:val="18"/>
                <w:szCs w:val="18"/>
                <w:highlight w:val="none"/>
                <w:u w:val="none"/>
                <w:lang w:val="en-US" w:eastAsia="zh" w:bidi="ar"/>
                <w:woUserID w:val="1"/>
              </w:rPr>
              <w:t>3</w:t>
            </w:r>
            <w:r>
              <w:rPr>
                <w:rFonts w:hint="eastAsia" w:ascii="仿宋_GB2312" w:hAnsi="仿宋_GB2312" w:eastAsia="仿宋_GB2312" w:cs="仿宋_GB2312"/>
                <w:i w:val="0"/>
                <w:iCs w:val="0"/>
                <w:color w:val="auto"/>
                <w:kern w:val="0"/>
                <w:sz w:val="18"/>
                <w:szCs w:val="18"/>
                <w:highlight w:val="none"/>
                <w:u w:val="none"/>
                <w:lang w:val="en-US" w:eastAsia="zh-CN" w:bidi="ar"/>
              </w:rPr>
              <w:t>年1月1日</w:t>
            </w:r>
            <w:r>
              <w:rPr>
                <w:rFonts w:hint="eastAsia" w:ascii="仿宋_GB2312" w:hAnsi="仿宋_GB2312" w:eastAsia="仿宋_GB2312" w:cs="仿宋_GB2312"/>
                <w:i w:val="0"/>
                <w:iCs w:val="0"/>
                <w:color w:val="auto"/>
                <w:kern w:val="0"/>
                <w:sz w:val="18"/>
                <w:szCs w:val="18"/>
                <w:highlight w:val="none"/>
                <w:u w:val="none"/>
                <w:lang w:val="en-US" w:eastAsia="zh" w:bidi="ar"/>
                <w:woUserID w:val="2"/>
              </w:rPr>
              <w:t>（以审计报告载明的出具日期为准）</w:t>
            </w:r>
            <w:r>
              <w:rPr>
                <w:rFonts w:hint="eastAsia" w:ascii="仿宋_GB2312" w:hAnsi="仿宋_GB2312" w:eastAsia="仿宋_GB2312" w:cs="仿宋_GB2312"/>
                <w:i w:val="0"/>
                <w:iCs w:val="0"/>
                <w:color w:val="auto"/>
                <w:kern w:val="0"/>
                <w:sz w:val="18"/>
                <w:szCs w:val="18"/>
                <w:highlight w:val="none"/>
                <w:u w:val="none"/>
                <w:lang w:val="en-US" w:eastAsia="zh-CN" w:bidi="ar"/>
              </w:rPr>
              <w:t>以来，作为签字注册会计师，</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①担任过200亿元及以上资产规模的企业</w:t>
            </w:r>
            <w:r>
              <w:rPr>
                <w:rFonts w:hint="eastAsia" w:ascii="仿宋_GB2312" w:hAnsi="仿宋_GB2312" w:eastAsia="仿宋_GB2312" w:cs="仿宋_GB2312"/>
                <w:i w:val="0"/>
                <w:iCs w:val="0"/>
                <w:color w:val="auto"/>
                <w:kern w:val="0"/>
                <w:sz w:val="18"/>
                <w:szCs w:val="18"/>
                <w:highlight w:val="none"/>
                <w:u w:val="none"/>
                <w:lang w:val="en-US" w:eastAsia="zh" w:bidi="ar"/>
                <w:woUserID w:val="2"/>
              </w:rPr>
              <w:t>集团</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审计项目签字注册会计师，得2分</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②</w:t>
            </w:r>
            <w:r>
              <w:rPr>
                <w:rFonts w:hint="eastAsia" w:ascii="仿宋_GB2312" w:hAnsi="仿宋_GB2312" w:eastAsia="仿宋_GB2312" w:cs="仿宋_GB2312"/>
                <w:i w:val="0"/>
                <w:iCs w:val="0"/>
                <w:color w:val="auto"/>
                <w:kern w:val="0"/>
                <w:sz w:val="18"/>
                <w:szCs w:val="18"/>
                <w:highlight w:val="none"/>
                <w:u w:val="none"/>
                <w:lang w:val="en-US" w:eastAsia="zh" w:bidi="ar"/>
                <w:woUserID w:val="2"/>
              </w:rPr>
              <w:t>担任过100亿元及以上，200亿元以下资产规模的企业集团审计项目签字注册会计师，得1分；</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③</w:t>
            </w:r>
            <w:r>
              <w:rPr>
                <w:rFonts w:hint="eastAsia" w:ascii="仿宋_GB2312" w:hAnsi="仿宋_GB2312" w:eastAsia="仿宋_GB2312" w:cs="仿宋_GB2312"/>
                <w:i w:val="0"/>
                <w:iCs w:val="0"/>
                <w:color w:val="auto"/>
                <w:kern w:val="0"/>
                <w:sz w:val="18"/>
                <w:szCs w:val="18"/>
                <w:highlight w:val="none"/>
                <w:u w:val="none"/>
                <w:lang w:val="en-US" w:eastAsia="zh" w:bidi="ar"/>
                <w:woUserID w:val="2"/>
              </w:rPr>
              <w:t>其余情况不得分</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，本项最多得2分</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strike w:val="0"/>
                <w:color w:val="auto"/>
                <w:kern w:val="0"/>
                <w:sz w:val="18"/>
                <w:szCs w:val="18"/>
                <w:highlight w:val="none"/>
                <w:u w:val="none"/>
                <w:lang w:val="en-US" w:eastAsia="zh-CN" w:bidi="ar"/>
              </w:rPr>
              <w:t>2）作为负责本项目签字</w:t>
            </w:r>
            <w:r>
              <w:rPr>
                <w:rFonts w:hint="eastAsia" w:ascii="仿宋_GB2312" w:hAnsi="仿宋_GB2312" w:eastAsia="仿宋_GB2312" w:cs="仿宋_GB2312"/>
                <w:i w:val="0"/>
                <w:iCs w:val="0"/>
                <w:strike w:val="0"/>
                <w:color w:val="auto"/>
                <w:kern w:val="0"/>
                <w:sz w:val="18"/>
                <w:szCs w:val="18"/>
                <w:highlight w:val="none"/>
                <w:u w:val="none"/>
                <w:lang w:val="en-US" w:eastAsia="zh" w:bidi="ar"/>
                <w:woUserID w:val="2"/>
              </w:rPr>
              <w:t>的</w:t>
            </w:r>
            <w:r>
              <w:rPr>
                <w:rFonts w:hint="eastAsia" w:ascii="仿宋_GB2312" w:hAnsi="仿宋_GB2312" w:eastAsia="仿宋_GB2312" w:cs="仿宋_GB2312"/>
                <w:i w:val="0"/>
                <w:iCs w:val="0"/>
                <w:strike w:val="0"/>
                <w:color w:val="auto"/>
                <w:kern w:val="0"/>
                <w:sz w:val="18"/>
                <w:szCs w:val="18"/>
                <w:highlight w:val="none"/>
                <w:u w:val="none"/>
                <w:lang w:val="en-US" w:eastAsia="zh" w:bidi="ar"/>
                <w:woUserID w:val="3"/>
              </w:rPr>
              <w:t>另一位</w:t>
            </w:r>
            <w:r>
              <w:rPr>
                <w:rFonts w:hint="eastAsia" w:ascii="仿宋_GB2312" w:hAnsi="仿宋_GB2312" w:eastAsia="仿宋_GB2312" w:cs="仿宋_GB2312"/>
                <w:i w:val="0"/>
                <w:iCs w:val="0"/>
                <w:strike w:val="0"/>
                <w:color w:val="auto"/>
                <w:kern w:val="0"/>
                <w:sz w:val="18"/>
                <w:szCs w:val="18"/>
                <w:highlight w:val="none"/>
                <w:u w:val="none"/>
                <w:lang w:val="en-US" w:eastAsia="zh-CN" w:bidi="ar"/>
              </w:rPr>
              <w:t>注册会计师，</w:t>
            </w:r>
            <w:r>
              <w:rPr>
                <w:rFonts w:hint="eastAsia" w:ascii="仿宋_GB2312" w:hAnsi="仿宋_GB2312" w:eastAsia="仿宋_GB2312" w:cs="仿宋_GB2312"/>
                <w:i w:val="0"/>
                <w:iCs w:val="0"/>
                <w:color w:val="auto"/>
                <w:kern w:val="0"/>
                <w:sz w:val="18"/>
                <w:szCs w:val="18"/>
                <w:highlight w:val="none"/>
                <w:u w:val="none"/>
                <w:lang w:val="en-US" w:eastAsia="zh-CN" w:bidi="ar"/>
              </w:rPr>
              <w:t>202</w:t>
            </w:r>
            <w:r>
              <w:rPr>
                <w:rFonts w:hint="eastAsia" w:ascii="仿宋_GB2312" w:hAnsi="仿宋_GB2312" w:eastAsia="仿宋_GB2312" w:cs="仿宋_GB2312"/>
                <w:i w:val="0"/>
                <w:iCs w:val="0"/>
                <w:color w:val="auto"/>
                <w:kern w:val="0"/>
                <w:sz w:val="18"/>
                <w:szCs w:val="18"/>
                <w:highlight w:val="none"/>
                <w:u w:val="none"/>
                <w:lang w:val="en-US" w:eastAsia="zh" w:bidi="ar"/>
                <w:woUserID w:val="1"/>
              </w:rPr>
              <w:t>3</w:t>
            </w:r>
            <w:r>
              <w:rPr>
                <w:rFonts w:hint="eastAsia" w:ascii="仿宋_GB2312" w:hAnsi="仿宋_GB2312" w:eastAsia="仿宋_GB2312" w:cs="仿宋_GB2312"/>
                <w:i w:val="0"/>
                <w:iCs w:val="0"/>
                <w:color w:val="auto"/>
                <w:kern w:val="0"/>
                <w:sz w:val="18"/>
                <w:szCs w:val="18"/>
                <w:highlight w:val="none"/>
                <w:u w:val="none"/>
                <w:lang w:val="en-US" w:eastAsia="zh-CN" w:bidi="ar"/>
              </w:rPr>
              <w:t>年1月1日</w:t>
            </w:r>
            <w:r>
              <w:rPr>
                <w:rFonts w:hint="eastAsia" w:ascii="仿宋_GB2312" w:hAnsi="仿宋_GB2312" w:eastAsia="仿宋_GB2312" w:cs="仿宋_GB2312"/>
                <w:i w:val="0"/>
                <w:iCs w:val="0"/>
                <w:color w:val="auto"/>
                <w:kern w:val="0"/>
                <w:sz w:val="18"/>
                <w:szCs w:val="18"/>
                <w:highlight w:val="none"/>
                <w:u w:val="none"/>
                <w:lang w:val="en-US" w:eastAsia="zh" w:bidi="ar"/>
                <w:woUserID w:val="2"/>
              </w:rPr>
              <w:t>（以审计报告载明的出具日期为准）</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以来</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作为签字注册会计师，（1）担任过200亿元及以上资产规模的企业</w:t>
            </w:r>
            <w:r>
              <w:rPr>
                <w:rFonts w:hint="eastAsia" w:ascii="仿宋_GB2312" w:hAnsi="仿宋_GB2312" w:eastAsia="仿宋_GB2312" w:cs="仿宋_GB2312"/>
                <w:i w:val="0"/>
                <w:iCs w:val="0"/>
                <w:color w:val="auto"/>
                <w:kern w:val="0"/>
                <w:sz w:val="18"/>
                <w:szCs w:val="18"/>
                <w:highlight w:val="none"/>
                <w:u w:val="none"/>
                <w:lang w:val="en-US" w:eastAsia="zh" w:bidi="ar"/>
                <w:woUserID w:val="2"/>
              </w:rPr>
              <w:t>集团</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审计项目签字注册会计师，得2分</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（2）</w:t>
            </w:r>
            <w:r>
              <w:rPr>
                <w:rFonts w:hint="eastAsia" w:ascii="仿宋_GB2312" w:hAnsi="仿宋_GB2312" w:eastAsia="仿宋_GB2312" w:cs="仿宋_GB2312"/>
                <w:i w:val="0"/>
                <w:iCs w:val="0"/>
                <w:color w:val="auto"/>
                <w:kern w:val="0"/>
                <w:sz w:val="18"/>
                <w:szCs w:val="18"/>
                <w:highlight w:val="none"/>
                <w:u w:val="none"/>
                <w:lang w:val="en-US" w:eastAsia="zh" w:bidi="ar"/>
                <w:woUserID w:val="2"/>
              </w:rPr>
              <w:t>担任过100亿元及以上，200亿元以下资产规模的企业集团审计项目签字注册会计师，得1分；</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（3）</w:t>
            </w:r>
            <w:r>
              <w:rPr>
                <w:rFonts w:hint="eastAsia" w:ascii="仿宋_GB2312" w:hAnsi="仿宋_GB2312" w:eastAsia="仿宋_GB2312" w:cs="仿宋_GB2312"/>
                <w:i w:val="0"/>
                <w:iCs w:val="0"/>
                <w:color w:val="auto"/>
                <w:kern w:val="0"/>
                <w:sz w:val="18"/>
                <w:szCs w:val="18"/>
                <w:highlight w:val="none"/>
                <w:u w:val="none"/>
                <w:lang w:val="en-US" w:eastAsia="zh" w:bidi="ar"/>
                <w:woUserID w:val="2"/>
              </w:rPr>
              <w:t>其余情况不得分</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，本项最多得2分</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p>
          <w:p w14:paraId="4556C2F9">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strike w:val="0"/>
                <w:color w:val="auto"/>
                <w:kern w:val="0"/>
                <w:sz w:val="18"/>
                <w:szCs w:val="18"/>
                <w:highlight w:val="none"/>
                <w:u w:val="none"/>
                <w:lang w:val="en-US" w:eastAsia="zh-CN" w:bidi="ar"/>
              </w:rPr>
            </w:pPr>
            <w:r>
              <w:rPr>
                <w:rFonts w:hint="eastAsia" w:ascii="仿宋_GB2312" w:hAnsi="仿宋_GB2312" w:eastAsia="仿宋_GB2312" w:cs="仿宋_GB2312"/>
                <w:i w:val="0"/>
                <w:iCs w:val="0"/>
                <w:strike w:val="0"/>
                <w:color w:val="auto"/>
                <w:kern w:val="0"/>
                <w:sz w:val="18"/>
                <w:szCs w:val="18"/>
                <w:highlight w:val="none"/>
                <w:u w:val="none"/>
                <w:lang w:val="en-US" w:eastAsia="zh-CN" w:bidi="ar"/>
              </w:rPr>
              <w:t>注：</w:t>
            </w:r>
          </w:p>
          <w:p w14:paraId="2476BB60">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color w:val="auto"/>
                <w:kern w:val="0"/>
                <w:sz w:val="18"/>
                <w:szCs w:val="18"/>
                <w:highlight w:val="none"/>
                <w:u w:val="none"/>
                <w:lang w:val="en-US" w:eastAsia="zh" w:bidi="ar"/>
                <w:woUserID w:val="2"/>
              </w:rPr>
            </w:pPr>
            <w:r>
              <w:rPr>
                <w:rFonts w:hint="eastAsia" w:ascii="仿宋_GB2312" w:hAnsi="仿宋_GB2312" w:eastAsia="仿宋_GB2312" w:cs="仿宋_GB2312"/>
                <w:i w:val="0"/>
                <w:iCs w:val="0"/>
                <w:strike w:val="0"/>
                <w:color w:val="auto"/>
                <w:kern w:val="0"/>
                <w:sz w:val="18"/>
                <w:szCs w:val="18"/>
                <w:highlight w:val="none"/>
                <w:u w:val="none"/>
                <w:lang w:val="en-US" w:eastAsia="zh" w:bidi="ar"/>
                <w:woUserID w:val="2"/>
              </w:rPr>
              <w:t>1)从业年限认定：</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提供相关证书复印件，从业经验以首次取得注册证书的日期为起点，到投标截止日为止的时间长度为准</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p>
          <w:p w14:paraId="3D9107D2">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color w:val="auto"/>
                <w:kern w:val="0"/>
                <w:sz w:val="18"/>
                <w:szCs w:val="18"/>
                <w:highlight w:val="none"/>
                <w:u w:val="none"/>
                <w:lang w:val="en-US" w:eastAsia="zh" w:bidi="ar"/>
                <w:woUserID w:val="2"/>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2)参照评分标准“资质条件”要求“</w:t>
            </w:r>
            <w:r>
              <w:rPr>
                <w:rFonts w:hint="eastAsia" w:ascii="仿宋_GB2312" w:hAnsi="仿宋_GB2312" w:eastAsia="仿宋_GB2312" w:cs="仿宋_GB2312"/>
                <w:color w:val="auto"/>
                <w:kern w:val="0"/>
                <w:sz w:val="18"/>
                <w:szCs w:val="18"/>
                <w:highlight w:val="none"/>
                <w:u w:val="none"/>
                <w:lang w:val="en-US" w:eastAsia="zh" w:bidi="ar"/>
                <w:woUserID w:val="2"/>
              </w:rPr>
              <w:t>必须提供</w:t>
            </w:r>
            <w:r>
              <w:rPr>
                <w:rFonts w:hint="eastAsia" w:ascii="仿宋_GB2312" w:hAnsi="仿宋_GB2312" w:eastAsia="仿宋_GB2312" w:cs="仿宋_GB2312"/>
                <w:color w:val="auto"/>
                <w:kern w:val="0"/>
                <w:sz w:val="18"/>
                <w:szCs w:val="18"/>
                <w:highlight w:val="none"/>
                <w:u w:val="none"/>
                <w:lang w:val="en-US" w:eastAsia="zh-CN" w:bidi="ar"/>
                <w:woUserID w:val="2"/>
              </w:rPr>
              <w:t>审计报告签字页</w:t>
            </w:r>
            <w:r>
              <w:rPr>
                <w:rFonts w:hint="eastAsia" w:ascii="仿宋_GB2312" w:hAnsi="仿宋_GB2312" w:eastAsia="仿宋_GB2312" w:cs="仿宋_GB2312"/>
                <w:color w:val="auto"/>
                <w:kern w:val="0"/>
                <w:sz w:val="18"/>
                <w:szCs w:val="18"/>
                <w:highlight w:val="none"/>
                <w:u w:val="none"/>
                <w:lang w:val="en-US" w:eastAsia="zh" w:bidi="ar"/>
                <w:woUserID w:val="2"/>
              </w:rPr>
              <w:t>、集团性企业</w:t>
            </w:r>
            <w:r>
              <w:rPr>
                <w:rFonts w:hint="eastAsia" w:ascii="仿宋_GB2312" w:hAnsi="仿宋_GB2312" w:eastAsia="仿宋_GB2312" w:cs="仿宋_GB2312"/>
                <w:color w:val="auto"/>
                <w:kern w:val="0"/>
                <w:sz w:val="18"/>
                <w:szCs w:val="18"/>
                <w:highlight w:val="none"/>
                <w:u w:val="none"/>
                <w:lang w:val="en-US" w:eastAsia="zh-CN" w:bidi="ar"/>
                <w:woUserID w:val="2"/>
              </w:rPr>
              <w:t>证明材料</w:t>
            </w:r>
            <w:r>
              <w:rPr>
                <w:rFonts w:hint="eastAsia" w:ascii="仿宋_GB2312" w:hAnsi="仿宋_GB2312" w:eastAsia="仿宋_GB2312" w:cs="仿宋_GB2312"/>
                <w:color w:val="auto"/>
                <w:kern w:val="0"/>
                <w:sz w:val="18"/>
                <w:szCs w:val="18"/>
                <w:highlight w:val="none"/>
                <w:u w:val="none"/>
                <w:lang w:val="en-US" w:eastAsia="zh" w:bidi="ar"/>
                <w:woUserID w:val="2"/>
              </w:rPr>
              <w:t>，选择</w:t>
            </w:r>
            <w:r>
              <w:rPr>
                <w:rFonts w:hint="eastAsia" w:ascii="仿宋_GB2312" w:hAnsi="仿宋_GB2312" w:eastAsia="仿宋_GB2312" w:cs="仿宋_GB2312"/>
                <w:color w:val="auto"/>
                <w:kern w:val="0"/>
                <w:sz w:val="18"/>
                <w:szCs w:val="18"/>
                <w:highlight w:val="none"/>
                <w:u w:val="none"/>
                <w:lang w:val="en-US" w:eastAsia="zh-CN" w:bidi="ar"/>
                <w:woUserID w:val="2"/>
              </w:rPr>
              <w:t>提供：合</w:t>
            </w:r>
            <w:r>
              <w:rPr>
                <w:rFonts w:hint="eastAsia" w:ascii="仿宋_GB2312" w:hAnsi="仿宋_GB2312" w:eastAsia="仿宋_GB2312" w:cs="仿宋_GB2312"/>
                <w:color w:val="auto"/>
                <w:kern w:val="0"/>
                <w:sz w:val="18"/>
                <w:szCs w:val="18"/>
                <w:highlight w:val="none"/>
                <w:u w:val="none"/>
                <w:lang w:eastAsia="zh" w:bidi="ar"/>
                <w:woUserID w:val="2"/>
              </w:rPr>
              <w:t>同关键页</w:t>
            </w:r>
            <w:r>
              <w:rPr>
                <w:rFonts w:hint="eastAsia" w:ascii="仿宋_GB2312" w:hAnsi="仿宋_GB2312" w:eastAsia="仿宋_GB2312" w:cs="仿宋_GB2312"/>
                <w:color w:val="auto"/>
                <w:kern w:val="0"/>
                <w:sz w:val="18"/>
                <w:szCs w:val="18"/>
                <w:highlight w:val="none"/>
                <w:u w:val="none"/>
                <w:lang w:eastAsia="zh-CN" w:bidi="ar"/>
                <w:woUserID w:val="2"/>
              </w:rPr>
              <w:t>（</w:t>
            </w:r>
            <w:r>
              <w:rPr>
                <w:rFonts w:hint="eastAsia" w:ascii="仿宋_GB2312" w:hAnsi="仿宋_GB2312" w:eastAsia="仿宋_GB2312" w:cs="仿宋_GB2312"/>
                <w:color w:val="auto"/>
                <w:kern w:val="0"/>
                <w:sz w:val="18"/>
                <w:szCs w:val="18"/>
                <w:highlight w:val="none"/>
                <w:u w:val="none"/>
                <w:lang w:eastAsia="zh" w:bidi="ar"/>
                <w:woUserID w:val="2"/>
              </w:rPr>
              <w:t>服务内容页</w:t>
            </w:r>
            <w:r>
              <w:rPr>
                <w:rFonts w:hint="eastAsia" w:ascii="仿宋_GB2312" w:hAnsi="仿宋_GB2312" w:eastAsia="仿宋_GB2312" w:cs="仿宋_GB2312"/>
                <w:color w:val="auto"/>
                <w:kern w:val="0"/>
                <w:sz w:val="18"/>
                <w:szCs w:val="18"/>
                <w:highlight w:val="none"/>
                <w:u w:val="none"/>
                <w:lang w:eastAsia="zh-CN" w:bidi="ar"/>
                <w:woUserID w:val="2"/>
              </w:rPr>
              <w:t>、</w:t>
            </w:r>
            <w:r>
              <w:rPr>
                <w:rFonts w:hint="eastAsia" w:ascii="仿宋_GB2312" w:hAnsi="仿宋_GB2312" w:eastAsia="仿宋_GB2312" w:cs="仿宋_GB2312"/>
                <w:color w:val="auto"/>
                <w:kern w:val="0"/>
                <w:sz w:val="18"/>
                <w:szCs w:val="18"/>
                <w:highlight w:val="none"/>
                <w:u w:val="none"/>
                <w:lang w:eastAsia="zh" w:bidi="ar"/>
                <w:woUserID w:val="2"/>
              </w:rPr>
              <w:t>盖章页</w:t>
            </w:r>
            <w:r>
              <w:rPr>
                <w:rFonts w:hint="eastAsia" w:ascii="仿宋_GB2312" w:hAnsi="仿宋_GB2312" w:eastAsia="仿宋_GB2312" w:cs="仿宋_GB2312"/>
                <w:color w:val="auto"/>
                <w:kern w:val="0"/>
                <w:sz w:val="18"/>
                <w:szCs w:val="18"/>
                <w:highlight w:val="none"/>
                <w:u w:val="none"/>
                <w:lang w:eastAsia="zh-CN" w:bidi="ar"/>
                <w:woUserID w:val="2"/>
              </w:rPr>
              <w:t>）</w:t>
            </w:r>
            <w:r>
              <w:rPr>
                <w:rFonts w:hint="eastAsia" w:ascii="仿宋_GB2312" w:hAnsi="仿宋_GB2312" w:eastAsia="仿宋_GB2312" w:cs="仿宋_GB2312"/>
                <w:color w:val="auto"/>
                <w:kern w:val="0"/>
                <w:sz w:val="18"/>
                <w:szCs w:val="18"/>
                <w:highlight w:val="none"/>
                <w:u w:val="none"/>
                <w:lang w:val="en-US" w:eastAsia="zh-CN" w:bidi="ar"/>
                <w:woUserID w:val="2"/>
              </w:rPr>
              <w:t>、公开披露文件或其他有效证明材料等</w:t>
            </w:r>
            <w:r>
              <w:rPr>
                <w:rFonts w:hint="eastAsia" w:ascii="仿宋_GB2312" w:hAnsi="仿宋_GB2312" w:eastAsia="仿宋_GB2312" w:cs="仿宋_GB2312"/>
                <w:i w:val="0"/>
                <w:iCs w:val="0"/>
                <w:color w:val="auto"/>
                <w:kern w:val="0"/>
                <w:sz w:val="18"/>
                <w:szCs w:val="18"/>
                <w:highlight w:val="none"/>
                <w:u w:val="none"/>
                <w:lang w:val="en-US" w:eastAsia="zh" w:bidi="ar"/>
                <w:woUserID w:val="2"/>
              </w:rPr>
              <w:t>”及</w:t>
            </w:r>
            <w:r>
              <w:rPr>
                <w:rFonts w:hint="eastAsia" w:ascii="仿宋_GB2312" w:hAnsi="仿宋_GB2312" w:eastAsia="仿宋_GB2312" w:cs="仿宋_GB2312"/>
                <w:color w:val="auto"/>
                <w:kern w:val="0"/>
                <w:sz w:val="18"/>
                <w:szCs w:val="18"/>
                <w:highlight w:val="none"/>
                <w:u w:val="none"/>
                <w:lang w:val="en-US" w:eastAsia="zh-CN" w:bidi="ar"/>
                <w:woUserID w:val="2"/>
              </w:rPr>
              <w:t>第三方资产规模证明材料</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w:t>
            </w:r>
            <w:r>
              <w:rPr>
                <w:rFonts w:hint="eastAsia" w:ascii="仿宋_GB2312" w:hAnsi="仿宋_GB2312" w:eastAsia="仿宋_GB2312" w:cs="仿宋_GB2312"/>
                <w:i w:val="0"/>
                <w:iCs w:val="0"/>
                <w:caps w:val="0"/>
                <w:color w:val="auto"/>
                <w:spacing w:val="0"/>
                <w:kern w:val="0"/>
                <w:sz w:val="18"/>
                <w:szCs w:val="18"/>
                <w:highlight w:val="none"/>
                <w:u w:val="none"/>
                <w:shd w:val="clear" w:fill="auto"/>
                <w:lang w:bidi="ar"/>
                <w:woUserID w:val="2"/>
              </w:rPr>
              <w:t>材料须证明企业集团名称、企业集团性质、服务内容、</w:t>
            </w:r>
            <w:r>
              <w:rPr>
                <w:rFonts w:hint="eastAsia" w:ascii="仿宋_GB2312" w:hAnsi="仿宋_GB2312" w:eastAsia="仿宋_GB2312" w:cs="仿宋_GB2312"/>
                <w:b w:val="0"/>
                <w:bCs w:val="0"/>
                <w:i w:val="0"/>
                <w:iCs w:val="0"/>
                <w:caps w:val="0"/>
                <w:color w:val="auto"/>
                <w:spacing w:val="0"/>
                <w:kern w:val="0"/>
                <w:sz w:val="18"/>
                <w:szCs w:val="18"/>
                <w:highlight w:val="none"/>
                <w:u w:val="none"/>
                <w:shd w:val="clear" w:fill="auto"/>
                <w:lang w:bidi="ar"/>
                <w:woUserID w:val="2"/>
              </w:rPr>
              <w:t>企业集团资产规模</w:t>
            </w:r>
            <w:r>
              <w:rPr>
                <w:rFonts w:hint="eastAsia" w:ascii="仿宋_GB2312" w:hAnsi="仿宋_GB2312" w:eastAsia="仿宋_GB2312" w:cs="仿宋_GB2312"/>
                <w:i w:val="0"/>
                <w:iCs w:val="0"/>
                <w:caps w:val="0"/>
                <w:color w:val="auto"/>
                <w:spacing w:val="0"/>
                <w:kern w:val="0"/>
                <w:sz w:val="18"/>
                <w:szCs w:val="18"/>
                <w:highlight w:val="none"/>
                <w:u w:val="none"/>
                <w:shd w:val="clear" w:fill="auto"/>
                <w:lang w:bidi="ar"/>
                <w:woUserID w:val="2"/>
              </w:rPr>
              <w:t>、签字注册会计师姓名</w:t>
            </w:r>
            <w:r>
              <w:rPr>
                <w:rFonts w:hint="eastAsia" w:ascii="仿宋_GB2312" w:hAnsi="仿宋_GB2312" w:eastAsia="仿宋_GB2312" w:cs="仿宋_GB2312"/>
                <w:color w:val="auto"/>
                <w:kern w:val="0"/>
                <w:sz w:val="18"/>
                <w:szCs w:val="18"/>
                <w:highlight w:val="none"/>
                <w:u w:val="none"/>
                <w:lang w:val="en-US" w:eastAsia="zh-CN" w:bidi="ar"/>
                <w:woUserID w:val="2"/>
              </w:rPr>
              <w:t>及审计报告出具日期</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因保密要求无法提供审计成果文件或审计报告无法体现项目性质的，还须提供用户（业绩对应被审计单位）出具的相关证明材料；</w:t>
            </w:r>
          </w:p>
          <w:p w14:paraId="08EAF105">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color w:val="auto"/>
                <w:kern w:val="0"/>
                <w:sz w:val="18"/>
                <w:szCs w:val="18"/>
                <w:highlight w:val="none"/>
                <w:u w:val="none"/>
                <w:lang w:eastAsia="zh" w:bidi="ar"/>
                <w:woUserID w:val="2"/>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3）</w:t>
            </w:r>
            <w:r>
              <w:rPr>
                <w:rFonts w:hint="eastAsia" w:ascii="仿宋_GB2312" w:hAnsi="仿宋_GB2312" w:eastAsia="仿宋_GB2312" w:cs="仿宋_GB2312"/>
                <w:color w:val="auto"/>
                <w:kern w:val="0"/>
                <w:sz w:val="18"/>
                <w:szCs w:val="18"/>
                <w:highlight w:val="none"/>
                <w:u w:val="none"/>
                <w:lang w:val="en-US" w:eastAsia="zh-CN" w:bidi="ar"/>
                <w:woUserID w:val="2"/>
              </w:rPr>
              <w:t>投标人在</w:t>
            </w:r>
            <w:r>
              <w:rPr>
                <w:rFonts w:hint="eastAsia" w:ascii="仿宋_GB2312" w:hAnsi="仿宋_GB2312" w:eastAsia="仿宋_GB2312" w:cs="仿宋_GB2312"/>
                <w:color w:val="auto"/>
                <w:kern w:val="0"/>
                <w:sz w:val="18"/>
                <w:szCs w:val="18"/>
                <w:highlight w:val="none"/>
                <w:u w:val="none"/>
                <w:lang w:val="en-US" w:eastAsia="zh" w:bidi="ar"/>
                <w:woUserID w:val="2"/>
              </w:rPr>
              <w:t>投标文件中提供的业绩材料可在资格项及评分项中重复认定</w:t>
            </w:r>
            <w:r>
              <w:rPr>
                <w:rFonts w:hint="eastAsia" w:ascii="仿宋_GB2312" w:hAnsi="仿宋_GB2312" w:eastAsia="仿宋_GB2312" w:cs="仿宋_GB2312"/>
                <w:color w:val="auto"/>
                <w:kern w:val="0"/>
                <w:sz w:val="18"/>
                <w:szCs w:val="18"/>
                <w:highlight w:val="none"/>
                <w:u w:val="none"/>
                <w:lang w:eastAsia="zh" w:bidi="ar"/>
                <w:woUserID w:val="2"/>
              </w:rPr>
              <w:t>；</w:t>
            </w:r>
          </w:p>
          <w:p w14:paraId="07C486FC">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color w:val="auto"/>
                <w:kern w:val="0"/>
                <w:sz w:val="18"/>
                <w:szCs w:val="18"/>
                <w:highlight w:val="none"/>
                <w:u w:val="none"/>
                <w:lang w:val="en-US" w:eastAsia="zh-CN" w:bidi="ar"/>
              </w:rPr>
            </w:pPr>
            <w:r>
              <w:rPr>
                <w:rFonts w:hint="eastAsia" w:ascii="仿宋_GB2312" w:hAnsi="仿宋_GB2312" w:eastAsia="仿宋_GB2312" w:cs="仿宋_GB2312"/>
                <w:i w:val="0"/>
                <w:iCs w:val="0"/>
                <w:color w:val="auto"/>
                <w:kern w:val="0"/>
                <w:sz w:val="18"/>
                <w:szCs w:val="18"/>
                <w:highlight w:val="none"/>
                <w:u w:val="none"/>
                <w:lang w:val="en-US" w:eastAsia="zh" w:bidi="ar"/>
                <w:woUserID w:val="2"/>
              </w:rPr>
              <w:t>4）敏感信息可脱敏。</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3. 现场服务团队（满分4分）：</w:t>
            </w:r>
            <w:r>
              <w:rPr>
                <w:rFonts w:hint="eastAsia" w:ascii="仿宋_GB2312" w:hAnsi="仿宋_GB2312" w:eastAsia="仿宋_GB2312" w:cs="仿宋_GB2312"/>
                <w:i w:val="0"/>
                <w:iCs w:val="0"/>
                <w:color w:val="auto"/>
                <w:kern w:val="0"/>
                <w:sz w:val="18"/>
                <w:szCs w:val="18"/>
                <w:highlight w:val="none"/>
                <w:u w:val="none"/>
                <w:lang w:val="en-US" w:eastAsia="zh-CN" w:bidi="ar"/>
              </w:rPr>
              <w:br w:type="textWrapping"/>
            </w:r>
            <w:r>
              <w:rPr>
                <w:rFonts w:hint="eastAsia" w:ascii="仿宋_GB2312" w:hAnsi="仿宋_GB2312" w:eastAsia="仿宋_GB2312" w:cs="仿宋_GB2312"/>
                <w:i w:val="0"/>
                <w:iCs w:val="0"/>
                <w:color w:val="auto"/>
                <w:kern w:val="0"/>
                <w:sz w:val="18"/>
                <w:szCs w:val="18"/>
                <w:highlight w:val="none"/>
                <w:u w:val="none"/>
                <w:lang w:val="en-US" w:eastAsia="zh-CN" w:bidi="ar"/>
              </w:rPr>
              <w:t>为本项目配备的现场审计团队工作人员，除两名签字注册会计师外，每增加一名注册会计师得0.5分，</w:t>
            </w:r>
            <w:r>
              <w:rPr>
                <w:rFonts w:hint="eastAsia" w:ascii="仿宋_GB2312" w:hAnsi="仿宋_GB2312" w:eastAsia="仿宋_GB2312" w:cs="仿宋_GB2312"/>
                <w:i w:val="0"/>
                <w:iCs w:val="0"/>
                <w:color w:val="auto"/>
                <w:kern w:val="0"/>
                <w:sz w:val="18"/>
                <w:szCs w:val="18"/>
                <w:highlight w:val="none"/>
                <w:u w:val="none"/>
                <w:lang w:val="en-US" w:eastAsia="zh" w:bidi="ar"/>
                <w:woUserID w:val="2"/>
              </w:rPr>
              <w:t>并提供相关</w:t>
            </w:r>
            <w:r>
              <w:rPr>
                <w:rFonts w:hint="eastAsia" w:ascii="仿宋_GB2312" w:hAnsi="仿宋_GB2312" w:eastAsia="仿宋_GB2312" w:cs="仿宋_GB2312"/>
                <w:i w:val="0"/>
                <w:iCs w:val="0"/>
                <w:color w:val="auto"/>
                <w:kern w:val="0"/>
                <w:sz w:val="18"/>
                <w:szCs w:val="18"/>
                <w:highlight w:val="none"/>
                <w:u w:val="none"/>
                <w:lang w:val="en-US" w:eastAsia="zh-CN" w:bidi="ar"/>
              </w:rPr>
              <w:t>证书复印件。</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本项最多得4分</w:t>
            </w:r>
            <w:r>
              <w:rPr>
                <w:rFonts w:hint="eastAsia" w:ascii="仿宋_GB2312" w:hAnsi="仿宋_GB2312" w:eastAsia="仿宋_GB2312" w:cs="仿宋_GB2312"/>
                <w:i w:val="0"/>
                <w:iCs w:val="0"/>
                <w:color w:val="auto"/>
                <w:kern w:val="0"/>
                <w:sz w:val="18"/>
                <w:szCs w:val="18"/>
                <w:highlight w:val="none"/>
                <w:u w:val="none"/>
                <w:lang w:val="en-US" w:eastAsia="zh" w:bidi="ar"/>
                <w:woUserID w:val="2"/>
              </w:rPr>
              <w:t>。</w:t>
            </w:r>
          </w:p>
          <w:p w14:paraId="25F851DB">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eastAsia="仿宋_GB2312"/>
                <w:color w:val="auto"/>
                <w:highlight w:val="none"/>
                <w:lang w:eastAsia="zh"/>
                <w:woUserID w:val="2"/>
              </w:rPr>
            </w:pPr>
            <w:r>
              <w:rPr>
                <w:rFonts w:hint="eastAsia" w:ascii="仿宋_GB2312" w:hAnsi="仿宋_GB2312" w:eastAsia="仿宋_GB2312" w:cs="仿宋_GB2312"/>
                <w:i w:val="0"/>
                <w:iCs w:val="0"/>
                <w:color w:val="auto"/>
                <w:kern w:val="0"/>
                <w:sz w:val="18"/>
                <w:szCs w:val="18"/>
                <w:highlight w:val="none"/>
                <w:u w:val="none"/>
                <w:lang w:val="en-US" w:eastAsia="zh-CN" w:bidi="ar"/>
                <w:woUserID w:val="0"/>
              </w:rPr>
              <w:t>4.投标</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人为总所的，其拟派团队人员（含项目负责人、现场负责人、签字注册会计师、现场服务团队人员</w:t>
            </w:r>
            <w:r>
              <w:rPr>
                <w:rFonts w:hint="eastAsia" w:ascii="仿宋_GB2312" w:hAnsi="仿宋_GB2312" w:eastAsia="仿宋_GB2312" w:cs="仿宋_GB2312"/>
                <w:i w:val="0"/>
                <w:iCs w:val="0"/>
                <w:color w:val="auto"/>
                <w:kern w:val="0"/>
                <w:sz w:val="18"/>
                <w:szCs w:val="18"/>
                <w:highlight w:val="none"/>
                <w:u w:val="none"/>
                <w:lang w:val="en-US" w:eastAsia="zh" w:bidi="ar"/>
                <w:woUserID w:val="2"/>
              </w:rPr>
              <w:t>等</w:t>
            </w:r>
            <w:r>
              <w:rPr>
                <w:rFonts w:hint="eastAsia" w:ascii="仿宋_GB2312" w:hAnsi="仿宋_GB2312" w:eastAsia="仿宋_GB2312" w:cs="仿宋_GB2312"/>
                <w:i w:val="0"/>
                <w:iCs w:val="0"/>
                <w:color w:val="auto"/>
                <w:kern w:val="0"/>
                <w:sz w:val="18"/>
                <w:szCs w:val="18"/>
                <w:highlight w:val="none"/>
                <w:u w:val="none"/>
                <w:lang w:val="en-US" w:eastAsia="zh-CN" w:bidi="ar"/>
                <w:woUserID w:val="2"/>
              </w:rPr>
              <w:t>）为分所人员的，按有效认定</w:t>
            </w:r>
            <w:r>
              <w:rPr>
                <w:rFonts w:hint="eastAsia" w:ascii="仿宋_GB2312" w:hAnsi="仿宋_GB2312" w:eastAsia="仿宋_GB2312" w:cs="仿宋_GB2312"/>
                <w:i w:val="0"/>
                <w:iCs w:val="0"/>
                <w:color w:val="auto"/>
                <w:kern w:val="0"/>
                <w:sz w:val="18"/>
                <w:szCs w:val="18"/>
                <w:highlight w:val="none"/>
                <w:u w:val="none"/>
                <w:lang w:val="en-US" w:eastAsia="zh" w:bidi="ar"/>
                <w:woUserID w:val="2"/>
              </w:rPr>
              <w:t>。上述人员须提供</w:t>
            </w:r>
            <w:r>
              <w:rPr>
                <w:rFonts w:hint="eastAsia" w:ascii="仿宋_GB2312" w:hAnsi="仿宋_GB2312" w:eastAsia="仿宋_GB2312" w:cs="仿宋_GB2312"/>
                <w:i w:val="0"/>
                <w:iCs w:val="0"/>
                <w:color w:val="auto"/>
                <w:kern w:val="0"/>
                <w:sz w:val="18"/>
                <w:szCs w:val="18"/>
                <w:highlight w:val="none"/>
                <w:u w:val="none"/>
                <w:lang w:val="en-US" w:eastAsia="zh-CN" w:bidi="ar"/>
              </w:rPr>
              <w:t>在2026年6月、2026年7月、2026年8月合计3个月的社保，未提供社保材料不得分。</w:t>
            </w:r>
          </w:p>
        </w:tc>
      </w:tr>
      <w:tr w14:paraId="23F08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0" w:type="auto"/>
            <w:shd w:val="clear" w:color="auto" w:fill="auto"/>
            <w:noWrap/>
            <w:vAlign w:val="center"/>
          </w:tcPr>
          <w:p w14:paraId="7FABF8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价格部分</w:t>
            </w:r>
          </w:p>
        </w:tc>
        <w:tc>
          <w:tcPr>
            <w:tcW w:w="0" w:type="auto"/>
            <w:shd w:val="clear" w:color="auto" w:fill="auto"/>
            <w:noWrap/>
            <w:vAlign w:val="center"/>
          </w:tcPr>
          <w:p w14:paraId="472EBF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报价</w:t>
            </w:r>
          </w:p>
        </w:tc>
        <w:tc>
          <w:tcPr>
            <w:tcW w:w="0" w:type="auto"/>
            <w:shd w:val="clear" w:color="auto" w:fill="auto"/>
            <w:noWrap/>
            <w:vAlign w:val="center"/>
          </w:tcPr>
          <w:p w14:paraId="6C5196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15</w:t>
            </w:r>
          </w:p>
        </w:tc>
        <w:tc>
          <w:tcPr>
            <w:tcW w:w="0" w:type="auto"/>
            <w:shd w:val="clear" w:color="auto" w:fill="auto"/>
            <w:vAlign w:val="center"/>
          </w:tcPr>
          <w:p w14:paraId="292CBC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仿宋_GB2312" w:hAnsi="仿宋_GB2312" w:eastAsia="仿宋_GB2312" w:cs="仿宋_GB2312"/>
                <w:i w:val="0"/>
                <w:iCs w:val="0"/>
                <w:color w:val="auto"/>
                <w:sz w:val="18"/>
                <w:szCs w:val="18"/>
                <w:u w:val="none"/>
              </w:rPr>
            </w:pPr>
            <w:r>
              <w:rPr>
                <w:rFonts w:hint="eastAsia" w:ascii="仿宋_GB2312" w:hAnsi="仿宋_GB2312" w:eastAsia="仿宋_GB2312" w:cs="仿宋_GB2312"/>
                <w:i w:val="0"/>
                <w:iCs w:val="0"/>
                <w:color w:val="auto"/>
                <w:kern w:val="0"/>
                <w:sz w:val="18"/>
                <w:szCs w:val="18"/>
                <w:u w:val="none"/>
                <w:lang w:val="en-US" w:eastAsia="zh-CN" w:bidi="ar"/>
              </w:rPr>
              <w:t>所有投标人有效不含税报价的平均值为基准价，满分为15分，最低为0分。价格得分＝（1-∣基准价-不含税报价∣/基准价）×15（计算分值时，按四舍五入原则，保留小数点后两位数）。</w:t>
            </w:r>
          </w:p>
        </w:tc>
      </w:tr>
    </w:tbl>
    <w:p w14:paraId="5F2F5A63">
      <w:pPr>
        <w:pStyle w:val="2"/>
        <w:numPr>
          <w:ilvl w:val="0"/>
          <w:numId w:val="0"/>
        </w:num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D4A25"/>
    <w:multiLevelType w:val="multilevel"/>
    <w:tmpl w:val="1B6D4A25"/>
    <w:lvl w:ilvl="0" w:tentative="0">
      <w:start w:val="1"/>
      <w:numFmt w:val="chineseCountingThousand"/>
      <w:pStyle w:val="12"/>
      <w:suff w:val="space"/>
      <w:lvlText w:val="第%1章"/>
      <w:lvlJc w:val="left"/>
      <w:pPr>
        <w:ind w:left="0" w:firstLine="0"/>
      </w:pPr>
      <w:rPr>
        <w:rFonts w:hint="eastAsia" w:ascii="方正小标宋简体" w:hAnsi="方正小标宋简体" w:eastAsia="方正小标宋简体" w:cs="方正小标宋简体"/>
        <w:sz w:val="44"/>
        <w:szCs w:val="44"/>
      </w:rPr>
    </w:lvl>
    <w:lvl w:ilvl="1" w:tentative="0">
      <w:start w:val="1"/>
      <w:numFmt w:val="chineseCountingThousand"/>
      <w:pStyle w:val="14"/>
      <w:suff w:val="space"/>
      <w:lvlText w:val="%2、"/>
      <w:lvlJc w:val="left"/>
      <w:pPr>
        <w:ind w:left="0" w:firstLine="0"/>
      </w:pPr>
      <w:rPr>
        <w:rFonts w:hint="eastAsia" w:ascii="黑体" w:hAnsi="黑体" w:eastAsia="黑体" w:cs="黑体"/>
        <w:sz w:val="32"/>
        <w:szCs w:val="32"/>
      </w:rPr>
    </w:lvl>
    <w:lvl w:ilvl="2" w:tentative="0">
      <w:start w:val="1"/>
      <w:numFmt w:val="decimal"/>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41C38"/>
    <w:rsid w:val="0AFD57A0"/>
    <w:rsid w:val="0C132F01"/>
    <w:rsid w:val="0CF53010"/>
    <w:rsid w:val="0DFC3248"/>
    <w:rsid w:val="126A302B"/>
    <w:rsid w:val="1B27003C"/>
    <w:rsid w:val="1B2D2451"/>
    <w:rsid w:val="1C143C19"/>
    <w:rsid w:val="2B6A3F45"/>
    <w:rsid w:val="2DF06650"/>
    <w:rsid w:val="3C712E7D"/>
    <w:rsid w:val="3E7C7625"/>
    <w:rsid w:val="40597C6F"/>
    <w:rsid w:val="45A307F0"/>
    <w:rsid w:val="545F1FB6"/>
    <w:rsid w:val="5E9023DF"/>
    <w:rsid w:val="68CD19CD"/>
    <w:rsid w:val="6CD20B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4">
    <w:name w:val="heading 1"/>
    <w:basedOn w:val="1"/>
    <w:next w:val="1"/>
    <w:qFormat/>
    <w:uiPriority w:val="9"/>
    <w:pPr>
      <w:keepNext/>
      <w:keepLines/>
      <w:pageBreakBefore/>
      <w:tabs>
        <w:tab w:val="left" w:pos="0"/>
      </w:tabs>
      <w:spacing w:before="100" w:beforeLines="100" w:after="100" w:afterLines="100"/>
      <w:jc w:val="left"/>
      <w:outlineLvl w:val="0"/>
    </w:pPr>
    <w:rPr>
      <w:rFonts w:ascii="Times New Roman" w:hAnsi="Times New Roman" w:eastAsia="黑体" w:cs="Times New Roman"/>
      <w:bCs/>
      <w:kern w:val="0"/>
      <w:sz w:val="44"/>
      <w:szCs w:val="44"/>
    </w:rPr>
  </w:style>
  <w:style w:type="paragraph" w:styleId="5">
    <w:name w:val="heading 2"/>
    <w:basedOn w:val="1"/>
    <w:next w:val="1"/>
    <w:link w:val="16"/>
    <w:qFormat/>
    <w:uiPriority w:val="9"/>
    <w:pPr>
      <w:keepNext/>
      <w:keepLines/>
      <w:spacing w:before="50" w:beforeLines="50" w:after="50" w:afterLines="50"/>
      <w:jc w:val="left"/>
      <w:outlineLvl w:val="1"/>
    </w:pPr>
    <w:rPr>
      <w:rFonts w:ascii="Arial" w:hAnsi="Arial" w:eastAsia="黑体" w:cs="Times New Roman"/>
      <w:bCs/>
      <w:sz w:val="36"/>
      <w:szCs w:val="36"/>
      <w:lang w:val="zh-CN"/>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widowControl/>
      <w:spacing w:after="120" w:line="240" w:lineRule="auto"/>
      <w:jc w:val="left"/>
    </w:pPr>
    <w:rPr>
      <w:rFonts w:ascii="Times New Roman" w:hAnsi="Times New Roman" w:eastAsia="宋体" w:cs="Times New Roman"/>
      <w:kern w:val="0"/>
      <w:sz w:val="24"/>
      <w:szCs w:val="24"/>
    </w:rPr>
  </w:style>
  <w:style w:type="paragraph" w:styleId="3">
    <w:name w:val="Body Text First Indent"/>
    <w:basedOn w:val="2"/>
    <w:semiHidden/>
    <w:unhideWhenUsed/>
    <w:qFormat/>
    <w:uiPriority w:val="99"/>
    <w:pPr>
      <w:widowControl w:val="0"/>
      <w:spacing w:line="360" w:lineRule="auto"/>
      <w:ind w:firstLine="420" w:firstLineChars="100"/>
      <w:jc w:val="both"/>
    </w:pPr>
    <w:rPr>
      <w:rFonts w:asciiTheme="minorHAnsi" w:hAnsiTheme="minorHAnsi" w:eastAsiaTheme="minorEastAsia" w:cstheme="minorBidi"/>
      <w:kern w:val="2"/>
      <w:sz w:val="21"/>
      <w:szCs w:val="21"/>
    </w:rPr>
  </w:style>
  <w:style w:type="paragraph" w:styleId="6">
    <w:name w:val="annotation text"/>
    <w:basedOn w:val="1"/>
    <w:qFormat/>
    <w:uiPriority w:val="0"/>
    <w:pPr>
      <w:jc w:val="left"/>
    </w:pPr>
  </w:style>
  <w:style w:type="paragraph" w:styleId="7">
    <w:name w:val="Body Text Indent 2"/>
    <w:basedOn w:val="1"/>
    <w:next w:val="1"/>
    <w:qFormat/>
    <w:uiPriority w:val="0"/>
    <w:pPr>
      <w:spacing w:after="120" w:line="480" w:lineRule="auto"/>
      <w:ind w:left="420" w:leftChars="200"/>
    </w:pPr>
    <w:rPr>
      <w:rFonts w:ascii="Calibri" w:hAnsi="Calibri" w:eastAsia="宋体" w:cs="Times New Roman"/>
      <w:szCs w:val="24"/>
    </w:rPr>
  </w:style>
  <w:style w:type="paragraph" w:styleId="8">
    <w:name w:val="Body Text 2"/>
    <w:basedOn w:val="1"/>
    <w:qFormat/>
    <w:uiPriority w:val="0"/>
    <w:pPr>
      <w:spacing w:line="600" w:lineRule="exact"/>
      <w:ind w:left="1280" w:hanging="1280" w:hangingChars="400"/>
    </w:pPr>
  </w:style>
  <w:style w:type="paragraph" w:styleId="9">
    <w:name w:val="Normal (Web)"/>
    <w:basedOn w:val="1"/>
    <w:qFormat/>
    <w:uiPriority w:val="99"/>
    <w:pPr>
      <w:widowControl/>
      <w:spacing w:before="100" w:beforeAutospacing="1" w:after="100" w:afterAutospacing="1" w:line="240" w:lineRule="auto"/>
      <w:jc w:val="left"/>
    </w:pPr>
    <w:rPr>
      <w:rFonts w:ascii="宋体" w:hAnsi="宋体" w:eastAsia="宋体" w:cs="宋体"/>
      <w:kern w:val="0"/>
      <w:sz w:val="24"/>
      <w:szCs w:val="20"/>
    </w:rPr>
  </w:style>
  <w:style w:type="paragraph" w:customStyle="1" w:styleId="12">
    <w:name w:val="标题1-Y"/>
    <w:basedOn w:val="4"/>
    <w:qFormat/>
    <w:uiPriority w:val="1"/>
    <w:pPr>
      <w:pageBreakBefore w:val="0"/>
      <w:numPr>
        <w:ilvl w:val="0"/>
        <w:numId w:val="1"/>
      </w:numPr>
      <w:spacing w:before="163" w:beforeLines="50" w:after="163" w:afterLines="50"/>
      <w:jc w:val="center"/>
    </w:pPr>
    <w:rPr>
      <w:rFonts w:ascii="黑体" w:hAnsi="黑体"/>
      <w:b/>
      <w:sz w:val="32"/>
    </w:rPr>
  </w:style>
  <w:style w:type="paragraph" w:customStyle="1" w:styleId="13">
    <w:name w:val="正文-Y"/>
    <w:basedOn w:val="1"/>
    <w:qFormat/>
    <w:uiPriority w:val="0"/>
    <w:pPr>
      <w:ind w:firstLine="560" w:firstLineChars="200"/>
    </w:pPr>
    <w:rPr>
      <w:rFonts w:ascii="Times New Roman" w:hAnsi="Times New Roman" w:eastAsia="仿宋" w:cs="方正仿宋_GB2312"/>
      <w:kern w:val="32"/>
      <w:sz w:val="28"/>
      <w:szCs w:val="32"/>
    </w:rPr>
  </w:style>
  <w:style w:type="paragraph" w:customStyle="1" w:styleId="14">
    <w:name w:val="标题2-Y"/>
    <w:basedOn w:val="5"/>
    <w:qFormat/>
    <w:uiPriority w:val="1"/>
    <w:pPr>
      <w:numPr>
        <w:ilvl w:val="1"/>
        <w:numId w:val="1"/>
      </w:numPr>
    </w:pPr>
    <w:rPr>
      <w:rFonts w:ascii="黑体"/>
      <w:sz w:val="30"/>
    </w:rPr>
  </w:style>
  <w:style w:type="character" w:customStyle="1" w:styleId="15">
    <w:name w:val="标题 2 字符1"/>
    <w:qFormat/>
    <w:uiPriority w:val="0"/>
    <w:rPr>
      <w:rFonts w:ascii="Arial" w:hAnsi="Arial"/>
      <w:b/>
      <w:bCs/>
      <w:kern w:val="0"/>
      <w:sz w:val="28"/>
      <w:szCs w:val="32"/>
    </w:rPr>
  </w:style>
  <w:style w:type="character" w:customStyle="1" w:styleId="16">
    <w:name w:val="标题 2 字符2"/>
    <w:link w:val="5"/>
    <w:qFormat/>
    <w:uiPriority w:val="0"/>
    <w:rPr>
      <w:rFonts w:ascii="Arial" w:hAnsi="Arial" w:eastAsia="黑体" w:cs="Times New Roman"/>
      <w:bCs/>
      <w:sz w:val="36"/>
      <w:szCs w:val="36"/>
      <w:lang w:val="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4914</Words>
  <Characters>5250</Characters>
  <Lines>0</Lines>
  <Paragraphs>0</Paragraphs>
  <TotalTime>5</TotalTime>
  <ScaleCrop>false</ScaleCrop>
  <LinksUpToDate>false</LinksUpToDate>
  <CharactersWithSpaces>5458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2026-09-10T05:51:00Z</dcterms:created>
  <dc:creator>张玉姣</dc:creator>
  <cp:lastModifiedBy>cosmos</cp:lastModifiedBy>
  <dcterms:modified xsi:type="dcterms:W3CDTF">2026-09-11T06:55:50Z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eyJoZGlkIjoiMTIyNTliN2NkOTA1YWVmMmNlODA0MDI4YmJkZjA1MmYiLCJ1c2VySWQiOiI2MjkxNDQ4NjkifQ==</vt:lpwstr>
  </property>
  <property fmtid="{D5CDD505-2E9C-101B-9397-08002B2CF9AE}" pid="4" name="ICV">
    <vt:lpwstr>0ADD121CD4A240DF8FDCA4F6DABC3D8F_12</vt:lpwstr>
  </property>
</Properties>
</file>