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4A8D2">
      <w:pPr>
        <w:spacing w:line="720" w:lineRule="exact"/>
        <w:jc w:val="center"/>
        <w:outlineLvl w:val="0"/>
        <w:rPr>
          <w:rStyle w:val="14"/>
          <w:rFonts w:hint="eastAsia" w:ascii="方正小标宋简体" w:hAnsi="方正小标宋简体" w:eastAsia="方正小标宋简体" w:cs="方正小标宋简体"/>
          <w:b w:val="0"/>
          <w:bCs w:val="0"/>
          <w:sz w:val="44"/>
          <w:szCs w:val="44"/>
          <w:highlight w:val="none"/>
          <w:lang w:val="en-US" w:eastAsia="zh-CN"/>
        </w:rPr>
      </w:pPr>
      <w:r>
        <w:rPr>
          <w:rStyle w:val="14"/>
          <w:rFonts w:hint="eastAsia" w:ascii="方正小标宋简体" w:hAnsi="方正小标宋简体" w:eastAsia="方正小标宋简体" w:cs="方正小标宋简体"/>
          <w:b w:val="0"/>
          <w:bCs w:val="0"/>
          <w:sz w:val="44"/>
          <w:szCs w:val="44"/>
          <w:highlight w:val="none"/>
          <w:lang w:val="en-US" w:eastAsia="zh-CN"/>
        </w:rPr>
        <w:t>九洲集团2026年度职工疗养服务机构选聘</w:t>
      </w:r>
    </w:p>
    <w:p w14:paraId="361B4C45">
      <w:pPr>
        <w:spacing w:line="720" w:lineRule="exact"/>
        <w:jc w:val="center"/>
        <w:outlineLvl w:val="0"/>
        <w:rPr>
          <w:rFonts w:hint="default" w:ascii="方正小标宋简体" w:hAnsi="方正小标宋简体" w:eastAsia="方正小标宋简体" w:cs="方正小标宋简体"/>
          <w:sz w:val="44"/>
          <w:szCs w:val="44"/>
          <w:highlight w:val="none"/>
          <w:lang w:val="en-US"/>
        </w:rPr>
      </w:pPr>
      <w:r>
        <w:rPr>
          <w:rStyle w:val="14"/>
          <w:rFonts w:hint="eastAsia" w:ascii="方正小标宋简体" w:hAnsi="方正小标宋简体" w:eastAsia="方正小标宋简体" w:cs="方正小标宋简体"/>
          <w:b w:val="0"/>
          <w:bCs w:val="0"/>
          <w:sz w:val="44"/>
          <w:szCs w:val="44"/>
          <w:highlight w:val="none"/>
          <w:lang w:val="en-US" w:eastAsia="zh-CN"/>
        </w:rPr>
        <w:t>项目谈判公告</w:t>
      </w:r>
    </w:p>
    <w:p w14:paraId="4F21DB65">
      <w:pPr>
        <w:keepNext w:val="0"/>
        <w:keepLines w:val="0"/>
        <w:widowControl w:val="0"/>
        <w:suppressLineNumbers w:val="0"/>
        <w:spacing w:before="0" w:beforeLines="0" w:beforeAutospacing="0" w:after="0" w:afterLines="0" w:afterAutospacing="0" w:line="560" w:lineRule="exact"/>
        <w:ind w:left="0" w:leftChars="0" w:right="0" w:firstLine="640" w:firstLineChars="200"/>
        <w:jc w:val="both"/>
        <w:rPr>
          <w:rFonts w:hint="default" w:ascii="仿宋_GB2312" w:hAnsi="Calibri" w:eastAsia="仿宋_GB2312" w:cs="仿宋_GB2312"/>
          <w:color w:val="000000"/>
          <w:kern w:val="0"/>
          <w:sz w:val="32"/>
          <w:szCs w:val="32"/>
          <w:highlight w:val="none"/>
          <w:shd w:val="clear" w:color="auto" w:fill="FFFFFF"/>
          <w:lang w:val="en-US" w:eastAsia="zh-CN" w:bidi="ar"/>
        </w:rPr>
      </w:pPr>
    </w:p>
    <w:p w14:paraId="77F10507">
      <w:pPr>
        <w:keepNext w:val="0"/>
        <w:keepLines w:val="0"/>
        <w:widowControl w:val="0"/>
        <w:suppressLineNumbers w:val="0"/>
        <w:spacing w:before="0" w:beforeLines="0" w:beforeAutospacing="0" w:after="0" w:afterLines="0" w:afterAutospacing="0" w:line="560" w:lineRule="exact"/>
        <w:ind w:left="0" w:leftChars="0" w:right="0" w:firstLine="640" w:firstLineChars="200"/>
        <w:jc w:val="both"/>
        <w:rPr>
          <w:rFonts w:hint="default" w:ascii="仿宋_GB2312" w:hAnsi="Calibri" w:eastAsia="仿宋_GB2312" w:cs="仿宋_GB2312"/>
          <w:color w:val="000000"/>
          <w:kern w:val="0"/>
          <w:sz w:val="32"/>
          <w:szCs w:val="32"/>
          <w:highlight w:val="none"/>
          <w:shd w:val="clear" w:color="auto" w:fill="FFFFFF"/>
          <w:lang w:val="en-US" w:eastAsia="zh-CN" w:bidi="ar"/>
        </w:rPr>
      </w:pPr>
      <w:r>
        <w:rPr>
          <w:rFonts w:hint="default" w:ascii="仿宋_GB2312" w:hAnsi="Calibri" w:eastAsia="仿宋_GB2312" w:cs="仿宋_GB2312"/>
          <w:color w:val="000000"/>
          <w:kern w:val="0"/>
          <w:sz w:val="32"/>
          <w:szCs w:val="32"/>
          <w:highlight w:val="none"/>
          <w:shd w:val="clear" w:color="auto" w:fill="FFFFFF"/>
          <w:lang w:val="en-US" w:eastAsia="zh-CN" w:bidi="ar"/>
        </w:rPr>
        <w:t>四川九洲投资控股集团有限公司（以下简称</w:t>
      </w:r>
      <w:r>
        <w:rPr>
          <w:rFonts w:hint="eastAsia" w:ascii="仿宋_GB2312" w:eastAsia="仿宋_GB2312" w:cs="仿宋_GB2312"/>
          <w:color w:val="000000"/>
          <w:kern w:val="0"/>
          <w:sz w:val="32"/>
          <w:szCs w:val="32"/>
          <w:highlight w:val="none"/>
          <w:shd w:val="clear" w:color="auto" w:fill="FFFFFF"/>
          <w:lang w:val="en-US" w:eastAsia="zh" w:bidi="ar"/>
        </w:rPr>
        <w:t>“</w:t>
      </w:r>
      <w:r>
        <w:rPr>
          <w:rFonts w:hint="default" w:ascii="仿宋_GB2312" w:hAnsi="Calibri" w:eastAsia="仿宋_GB2312" w:cs="仿宋_GB2312"/>
          <w:color w:val="000000"/>
          <w:kern w:val="0"/>
          <w:sz w:val="32"/>
          <w:szCs w:val="32"/>
          <w:highlight w:val="none"/>
          <w:shd w:val="clear" w:color="auto" w:fill="FFFFFF"/>
          <w:lang w:val="en-US" w:eastAsia="zh-CN" w:bidi="ar"/>
        </w:rPr>
        <w:t>九洲集团</w:t>
      </w:r>
      <w:r>
        <w:rPr>
          <w:rFonts w:hint="eastAsia" w:ascii="仿宋_GB2312" w:eastAsia="仿宋_GB2312" w:cs="仿宋_GB2312"/>
          <w:color w:val="000000"/>
          <w:kern w:val="0"/>
          <w:sz w:val="32"/>
          <w:szCs w:val="32"/>
          <w:highlight w:val="none"/>
          <w:shd w:val="clear" w:color="auto" w:fill="FFFFFF"/>
          <w:lang w:val="en-US" w:eastAsia="zh" w:bidi="ar"/>
        </w:rPr>
        <w:t>”</w:t>
      </w:r>
      <w:r>
        <w:rPr>
          <w:rFonts w:hint="default" w:ascii="仿宋_GB2312" w:hAnsi="Calibri" w:eastAsia="仿宋_GB2312" w:cs="仿宋_GB2312"/>
          <w:color w:val="000000"/>
          <w:kern w:val="0"/>
          <w:sz w:val="32"/>
          <w:szCs w:val="32"/>
          <w:highlight w:val="none"/>
          <w:shd w:val="clear" w:color="auto" w:fill="FFFFFF"/>
          <w:lang w:val="en-US" w:eastAsia="zh-CN" w:bidi="ar"/>
        </w:rPr>
        <w:t>）拟</w:t>
      </w:r>
      <w:r>
        <w:rPr>
          <w:rFonts w:hint="eastAsia" w:ascii="仿宋_GB2312" w:eastAsia="仿宋_GB2312" w:cs="仿宋_GB2312"/>
          <w:color w:val="000000"/>
          <w:kern w:val="0"/>
          <w:sz w:val="32"/>
          <w:szCs w:val="32"/>
          <w:highlight w:val="none"/>
          <w:shd w:val="clear" w:color="auto" w:fill="FFFFFF"/>
          <w:lang w:val="en-US" w:eastAsia="zh-CN" w:bidi="ar"/>
        </w:rPr>
        <w:t>选聘</w:t>
      </w:r>
      <w:r>
        <w:rPr>
          <w:rFonts w:hint="default" w:ascii="仿宋_GB2312" w:hAnsi="Calibri" w:eastAsia="仿宋_GB2312" w:cs="仿宋_GB2312"/>
          <w:color w:val="000000"/>
          <w:kern w:val="0"/>
          <w:sz w:val="32"/>
          <w:szCs w:val="32"/>
          <w:highlight w:val="none"/>
          <w:shd w:val="clear" w:color="auto" w:fill="FFFFFF"/>
          <w:lang w:val="en-US" w:eastAsia="zh-CN" w:bidi="ar"/>
        </w:rPr>
        <w:t>202</w:t>
      </w:r>
      <w:r>
        <w:rPr>
          <w:rFonts w:hint="eastAsia" w:ascii="仿宋_GB2312" w:eastAsia="仿宋_GB2312" w:cs="仿宋_GB2312"/>
          <w:color w:val="000000"/>
          <w:kern w:val="0"/>
          <w:sz w:val="32"/>
          <w:szCs w:val="32"/>
          <w:highlight w:val="none"/>
          <w:shd w:val="clear" w:color="auto" w:fill="FFFFFF"/>
          <w:lang w:val="en-US" w:eastAsia="zh-CN" w:bidi="ar"/>
        </w:rPr>
        <w:t>6</w:t>
      </w:r>
      <w:r>
        <w:rPr>
          <w:rFonts w:hint="default" w:ascii="仿宋_GB2312" w:hAnsi="Calibri" w:eastAsia="仿宋_GB2312" w:cs="仿宋_GB2312"/>
          <w:color w:val="000000"/>
          <w:kern w:val="0"/>
          <w:sz w:val="32"/>
          <w:szCs w:val="32"/>
          <w:highlight w:val="none"/>
          <w:shd w:val="clear" w:color="auto" w:fill="FFFFFF"/>
          <w:lang w:val="en-US" w:eastAsia="zh-CN" w:bidi="ar"/>
        </w:rPr>
        <w:t>年</w:t>
      </w:r>
      <w:r>
        <w:rPr>
          <w:rFonts w:hint="eastAsia" w:ascii="仿宋_GB2312" w:eastAsia="仿宋_GB2312" w:cs="仿宋_GB2312"/>
          <w:color w:val="000000"/>
          <w:kern w:val="0"/>
          <w:sz w:val="32"/>
          <w:szCs w:val="32"/>
          <w:highlight w:val="none"/>
          <w:shd w:val="clear" w:color="auto" w:fill="FFFFFF"/>
          <w:lang w:val="en-US" w:eastAsia="zh-CN" w:bidi="ar"/>
        </w:rPr>
        <w:t>度职工疗养服务机构</w:t>
      </w:r>
      <w:r>
        <w:rPr>
          <w:rFonts w:hint="default" w:ascii="仿宋_GB2312" w:hAnsi="Calibri" w:eastAsia="仿宋_GB2312" w:cs="仿宋_GB2312"/>
          <w:color w:val="000000"/>
          <w:kern w:val="0"/>
          <w:sz w:val="32"/>
          <w:szCs w:val="32"/>
          <w:highlight w:val="none"/>
          <w:shd w:val="clear" w:color="auto" w:fill="FFFFFF"/>
          <w:lang w:val="en-US" w:eastAsia="zh-CN" w:bidi="ar"/>
        </w:rPr>
        <w:t>，</w:t>
      </w:r>
      <w:r>
        <w:rPr>
          <w:rFonts w:hint="eastAsia" w:ascii="仿宋_GB2312" w:hAnsi="仿宋_GB2312" w:eastAsia="仿宋_GB2312" w:cs="仿宋_GB2312"/>
          <w:color w:val="000000"/>
          <w:sz w:val="32"/>
        </w:rPr>
        <w:t>兹公开邀请</w:t>
      </w:r>
      <w:r>
        <w:rPr>
          <w:rFonts w:hint="eastAsia" w:ascii="仿宋_GB2312" w:hAnsi="仿宋_GB2312" w:eastAsia="仿宋_GB2312" w:cs="仿宋_GB2312"/>
          <w:color w:val="000000"/>
          <w:sz w:val="32"/>
          <w:shd w:val="clear" w:color="auto" w:fill="FFFFFF"/>
        </w:rPr>
        <w:t>符合</w:t>
      </w:r>
      <w:r>
        <w:rPr>
          <w:rFonts w:hint="eastAsia" w:ascii="仿宋_GB2312" w:hAnsi="仿宋_GB2312" w:eastAsia="仿宋_GB2312" w:cs="仿宋_GB2312"/>
          <w:color w:val="000000"/>
          <w:sz w:val="32"/>
          <w:shd w:val="clear" w:color="auto" w:fill="FFFFFF"/>
          <w:lang w:val="en-US" w:eastAsia="zh-CN"/>
        </w:rPr>
        <w:t>条件</w:t>
      </w:r>
      <w:r>
        <w:rPr>
          <w:rFonts w:hint="eastAsia" w:ascii="仿宋_GB2312" w:hAnsi="仿宋_GB2312" w:eastAsia="仿宋_GB2312" w:cs="仿宋_GB2312"/>
          <w:color w:val="000000"/>
          <w:sz w:val="32"/>
          <w:shd w:val="clear" w:color="auto" w:fill="FFFFFF"/>
        </w:rPr>
        <w:t>的</w:t>
      </w:r>
      <w:r>
        <w:rPr>
          <w:rFonts w:hint="eastAsia" w:ascii="仿宋_GB2312" w:hAnsi="仿宋_GB2312" w:eastAsia="仿宋_GB2312" w:cs="仿宋_GB2312"/>
          <w:color w:val="000000"/>
          <w:sz w:val="32"/>
          <w:shd w:val="clear" w:color="auto" w:fill="FFFFFF"/>
          <w:lang w:eastAsia="zh"/>
        </w:rPr>
        <w:t>服务商</w:t>
      </w:r>
      <w:r>
        <w:rPr>
          <w:rFonts w:hint="eastAsia" w:ascii="仿宋_GB2312" w:hAnsi="仿宋_GB2312" w:eastAsia="仿宋_GB2312" w:cs="仿宋_GB2312"/>
          <w:color w:val="000000"/>
          <w:sz w:val="32"/>
          <w:shd w:val="clear" w:color="auto" w:fill="FFFFFF"/>
        </w:rPr>
        <w:t>参</w:t>
      </w:r>
      <w:r>
        <w:rPr>
          <w:rFonts w:hint="eastAsia" w:ascii="仿宋_GB2312" w:hAnsi="仿宋_GB2312" w:eastAsia="仿宋_GB2312" w:cs="仿宋_GB2312"/>
          <w:color w:val="000000"/>
          <w:sz w:val="32"/>
          <w:shd w:val="clear" w:color="auto" w:fill="FFFFFF"/>
          <w:lang w:val="en-US" w:eastAsia="zh-CN"/>
        </w:rPr>
        <w:t>与</w:t>
      </w:r>
      <w:r>
        <w:rPr>
          <w:rFonts w:hint="default" w:ascii="仿宋_GB2312" w:hAnsi="Calibri" w:eastAsia="仿宋_GB2312" w:cs="仿宋_GB2312"/>
          <w:color w:val="000000"/>
          <w:kern w:val="0"/>
          <w:sz w:val="32"/>
          <w:szCs w:val="32"/>
          <w:highlight w:val="none"/>
          <w:shd w:val="clear" w:color="auto" w:fill="FFFFFF"/>
          <w:lang w:val="en-US" w:eastAsia="zh-CN" w:bidi="ar"/>
        </w:rPr>
        <w:t>。</w:t>
      </w:r>
    </w:p>
    <w:p w14:paraId="0B33ED7E">
      <w:pPr>
        <w:pStyle w:val="4"/>
        <w:keepNext/>
        <w:keepLines/>
        <w:widowControl w:val="0"/>
        <w:numPr>
          <w:ilvl w:val="0"/>
          <w:numId w:val="1"/>
        </w:numPr>
        <w:suppressLineNumbers w:val="0"/>
        <w:autoSpaceDE w:val="0"/>
        <w:autoSpaceDN/>
        <w:spacing w:beforeLines="0" w:beforeAutospacing="0" w:afterLines="0" w:afterAutospacing="0" w:line="560" w:lineRule="exact"/>
        <w:ind w:left="0" w:leftChars="0" w:firstLine="640" w:firstLineChars="200"/>
        <w:jc w:val="both"/>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项目</w:t>
      </w:r>
      <w:r>
        <w:rPr>
          <w:rFonts w:hint="eastAsia" w:ascii="黑体" w:hAnsi="黑体" w:eastAsia="黑体" w:cs="黑体"/>
          <w:b w:val="0"/>
          <w:bCs/>
          <w:sz w:val="32"/>
          <w:szCs w:val="32"/>
          <w:highlight w:val="none"/>
          <w:lang w:eastAsia="zh"/>
        </w:rPr>
        <w:t>基本情况</w:t>
      </w:r>
    </w:p>
    <w:p w14:paraId="099D2F42">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eastAsia" w:ascii="仿宋_GB2312" w:eastAsia="仿宋_GB2312" w:cs="仿宋_GB2312"/>
          <w:b w:val="0"/>
          <w:bCs w:val="0"/>
          <w:color w:val="000000"/>
          <w:kern w:val="0"/>
          <w:sz w:val="32"/>
          <w:szCs w:val="32"/>
          <w:highlight w:val="none"/>
          <w:shd w:val="clear" w:color="auto" w:fill="FFFFFF"/>
          <w:lang w:val="en-US" w:eastAsia="zh-CN" w:bidi="ar"/>
        </w:rPr>
      </w:pPr>
      <w:r>
        <w:rPr>
          <w:rFonts w:hint="eastAsia" w:ascii="楷体_GB2312" w:hAnsi="楷体_GB2312" w:eastAsia="楷体_GB2312" w:cs="楷体_GB2312"/>
          <w:b/>
          <w:bCs/>
          <w:kern w:val="0"/>
          <w:sz w:val="32"/>
          <w:szCs w:val="32"/>
          <w:highlight w:val="none"/>
          <w:lang w:val="en-US" w:eastAsia="zh-CN" w:bidi="ar"/>
        </w:rPr>
        <w:t>（一）项目名称：</w:t>
      </w:r>
      <w:r>
        <w:rPr>
          <w:rFonts w:hint="eastAsia" w:ascii="仿宋_GB2312" w:eastAsia="仿宋_GB2312" w:cs="仿宋_GB2312"/>
          <w:b w:val="0"/>
          <w:bCs w:val="0"/>
          <w:color w:val="000000"/>
          <w:kern w:val="0"/>
          <w:sz w:val="32"/>
          <w:szCs w:val="32"/>
          <w:highlight w:val="none"/>
          <w:shd w:val="clear" w:color="auto" w:fill="FFFFFF"/>
          <w:lang w:val="en-US" w:eastAsia="zh-CN" w:bidi="ar"/>
        </w:rPr>
        <w:t>九洲集团</w:t>
      </w:r>
      <w:r>
        <w:rPr>
          <w:rFonts w:hint="default" w:ascii="仿宋_GB2312" w:eastAsia="仿宋_GB2312" w:cs="仿宋_GB2312"/>
          <w:b w:val="0"/>
          <w:bCs w:val="0"/>
          <w:color w:val="000000"/>
          <w:kern w:val="0"/>
          <w:sz w:val="32"/>
          <w:szCs w:val="32"/>
          <w:highlight w:val="none"/>
          <w:shd w:val="clear" w:color="auto" w:fill="FFFFFF"/>
          <w:lang w:val="en-US" w:eastAsia="zh-CN" w:bidi="ar"/>
        </w:rPr>
        <w:t>2</w:t>
      </w:r>
      <w:r>
        <w:rPr>
          <w:rFonts w:hint="default" w:ascii="仿宋_GB2312" w:hAnsi="Calibri" w:eastAsia="仿宋_GB2312" w:cs="仿宋_GB2312"/>
          <w:b w:val="0"/>
          <w:bCs w:val="0"/>
          <w:color w:val="000000"/>
          <w:kern w:val="0"/>
          <w:sz w:val="32"/>
          <w:szCs w:val="32"/>
          <w:highlight w:val="none"/>
          <w:shd w:val="clear" w:color="auto" w:fill="FFFFFF"/>
          <w:lang w:val="en-US" w:eastAsia="zh-CN" w:bidi="ar"/>
        </w:rPr>
        <w:t>02</w:t>
      </w:r>
      <w:r>
        <w:rPr>
          <w:rFonts w:hint="eastAsia" w:ascii="仿宋_GB2312" w:eastAsia="仿宋_GB2312" w:cs="仿宋_GB2312"/>
          <w:b w:val="0"/>
          <w:bCs w:val="0"/>
          <w:color w:val="000000"/>
          <w:kern w:val="0"/>
          <w:sz w:val="32"/>
          <w:szCs w:val="32"/>
          <w:highlight w:val="none"/>
          <w:shd w:val="clear" w:color="auto" w:fill="FFFFFF"/>
          <w:lang w:val="en-US" w:eastAsia="zh-CN" w:bidi="ar"/>
        </w:rPr>
        <w:t>6</w:t>
      </w:r>
      <w:r>
        <w:rPr>
          <w:rFonts w:hint="default" w:ascii="仿宋_GB2312" w:hAnsi="Calibri" w:eastAsia="仿宋_GB2312" w:cs="仿宋_GB2312"/>
          <w:b w:val="0"/>
          <w:bCs w:val="0"/>
          <w:color w:val="000000"/>
          <w:kern w:val="0"/>
          <w:sz w:val="32"/>
          <w:szCs w:val="32"/>
          <w:highlight w:val="none"/>
          <w:shd w:val="clear" w:color="auto" w:fill="FFFFFF"/>
          <w:lang w:val="en-US" w:eastAsia="zh-CN" w:bidi="ar"/>
        </w:rPr>
        <w:t>年</w:t>
      </w:r>
      <w:r>
        <w:rPr>
          <w:rFonts w:hint="eastAsia" w:ascii="仿宋_GB2312" w:eastAsia="仿宋_GB2312" w:cs="仿宋_GB2312"/>
          <w:b w:val="0"/>
          <w:bCs w:val="0"/>
          <w:color w:val="000000"/>
          <w:kern w:val="0"/>
          <w:sz w:val="32"/>
          <w:szCs w:val="32"/>
          <w:highlight w:val="none"/>
          <w:shd w:val="clear" w:color="auto" w:fill="FFFFFF"/>
          <w:lang w:val="en-US" w:eastAsia="zh-CN" w:bidi="ar"/>
        </w:rPr>
        <w:t>度职工</w:t>
      </w:r>
      <w:r>
        <w:rPr>
          <w:rFonts w:hint="default" w:ascii="仿宋_GB2312" w:hAnsi="Calibri" w:eastAsia="仿宋_GB2312" w:cs="仿宋_GB2312"/>
          <w:b w:val="0"/>
          <w:bCs w:val="0"/>
          <w:color w:val="000000"/>
          <w:kern w:val="0"/>
          <w:sz w:val="32"/>
          <w:szCs w:val="32"/>
          <w:highlight w:val="none"/>
          <w:shd w:val="clear" w:color="auto" w:fill="FFFFFF"/>
          <w:lang w:val="en-US" w:eastAsia="zh-CN" w:bidi="ar"/>
        </w:rPr>
        <w:t>疗养服务机构选聘</w:t>
      </w:r>
    </w:p>
    <w:p w14:paraId="78595B3B">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Lines="0" w:beforeAutospacing="0" w:after="0" w:afterLines="0" w:afterAutospacing="0" w:line="560" w:lineRule="exact"/>
        <w:ind w:right="0" w:rightChars="0" w:firstLine="643" w:firstLineChars="200"/>
        <w:jc w:val="both"/>
        <w:textAlignment w:val="auto"/>
        <w:rPr>
          <w:rFonts w:hint="eastAsia" w:ascii="楷体" w:hAnsi="楷体" w:eastAsia="仿宋_GB2312" w:cs="楷体"/>
          <w:b/>
          <w:bCs/>
          <w:kern w:val="0"/>
          <w:sz w:val="32"/>
          <w:szCs w:val="32"/>
          <w:highlight w:val="none"/>
          <w:lang w:val="en-US" w:eastAsia="zh-CN" w:bidi="ar"/>
        </w:rPr>
      </w:pPr>
      <w:r>
        <w:rPr>
          <w:rFonts w:hint="eastAsia" w:ascii="楷体_GB2312" w:hAnsi="楷体_GB2312" w:eastAsia="楷体_GB2312" w:cs="楷体_GB2312"/>
          <w:b/>
          <w:bCs/>
          <w:kern w:val="0"/>
          <w:sz w:val="32"/>
          <w:szCs w:val="32"/>
          <w:highlight w:val="none"/>
          <w:lang w:val="en-US" w:eastAsia="zh-CN" w:bidi="ar"/>
        </w:rPr>
        <w:t>（二）项目编号：</w:t>
      </w:r>
      <w:r>
        <w:rPr>
          <w:rFonts w:hint="eastAsia" w:ascii="仿宋_GB2312" w:hAnsi="仿宋_GB2312" w:eastAsia="仿宋_GB2312" w:cs="仿宋_GB2312"/>
          <w:color w:val="000000"/>
          <w:sz w:val="32"/>
          <w:shd w:val="clear" w:color="auto" w:fill="FFFFFF"/>
        </w:rPr>
        <w:t>JZCG-JTZB-FZ-20260</w:t>
      </w:r>
      <w:r>
        <w:rPr>
          <w:rFonts w:hint="eastAsia" w:ascii="仿宋_GB2312" w:hAnsi="仿宋_GB2312" w:eastAsia="仿宋_GB2312" w:cs="仿宋_GB2312"/>
          <w:color w:val="000000"/>
          <w:sz w:val="32"/>
          <w:shd w:val="clear" w:color="auto" w:fill="FFFFFF"/>
          <w:lang w:val="en-US" w:eastAsia="zh-CN"/>
        </w:rPr>
        <w:t>9</w:t>
      </w:r>
      <w:r>
        <w:rPr>
          <w:rFonts w:hint="eastAsia" w:ascii="仿宋_GB2312" w:hAnsi="仿宋_GB2312" w:eastAsia="仿宋_GB2312" w:cs="仿宋_GB2312"/>
          <w:color w:val="000000"/>
          <w:sz w:val="32"/>
          <w:shd w:val="clear" w:color="auto" w:fill="FFFFFF"/>
        </w:rPr>
        <w:t>00</w:t>
      </w:r>
      <w:r>
        <w:rPr>
          <w:rFonts w:hint="eastAsia" w:ascii="仿宋_GB2312" w:hAnsi="仿宋_GB2312" w:eastAsia="仿宋_GB2312" w:cs="仿宋_GB2312"/>
          <w:color w:val="000000"/>
          <w:sz w:val="32"/>
          <w:shd w:val="clear" w:color="auto" w:fill="FFFFFF"/>
          <w:lang w:val="en-US" w:eastAsia="zh-CN"/>
        </w:rPr>
        <w:t>3</w:t>
      </w:r>
    </w:p>
    <w:p w14:paraId="1729910D">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Lines="0" w:beforeAutospacing="0" w:after="0" w:afterLines="0" w:afterAutospacing="0" w:line="560" w:lineRule="exact"/>
        <w:ind w:right="0" w:firstLine="643" w:firstLineChars="200"/>
        <w:jc w:val="both"/>
        <w:textAlignment w:val="auto"/>
        <w:outlineLvl w:val="9"/>
        <w:rPr>
          <w:rFonts w:hint="eastAsia" w:ascii="楷体" w:hAnsi="楷体" w:eastAsia="楷体" w:cs="楷体"/>
          <w:b/>
          <w:bCs/>
          <w:kern w:val="0"/>
          <w:sz w:val="32"/>
          <w:szCs w:val="32"/>
          <w:highlight w:val="none"/>
          <w:lang w:val="en-US" w:eastAsia="zh-CN" w:bidi="ar"/>
        </w:rPr>
      </w:pPr>
      <w:r>
        <w:rPr>
          <w:rFonts w:hint="eastAsia" w:ascii="楷体_GB2312" w:hAnsi="楷体_GB2312" w:eastAsia="楷体_GB2312" w:cs="楷体_GB2312"/>
          <w:b/>
          <w:bCs/>
          <w:kern w:val="0"/>
          <w:sz w:val="32"/>
          <w:szCs w:val="32"/>
          <w:highlight w:val="none"/>
          <w:lang w:val="en-US" w:eastAsia="zh-CN" w:bidi="ar"/>
        </w:rPr>
        <w:t>（三）采购人：</w:t>
      </w:r>
      <w:r>
        <w:rPr>
          <w:rFonts w:hint="eastAsia" w:ascii="仿宋_GB2312" w:hAnsi="仿宋_GB2312" w:eastAsia="仿宋_GB2312" w:cs="仿宋_GB2312"/>
          <w:color w:val="000000"/>
          <w:sz w:val="32"/>
          <w:shd w:val="clear" w:color="auto" w:fill="FFFFFF"/>
          <w:lang w:val="en-US" w:eastAsia="zh-CN"/>
        </w:rPr>
        <w:t>九洲集团</w:t>
      </w:r>
    </w:p>
    <w:p w14:paraId="11A2305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Lines="0" w:beforeAutospacing="0" w:after="0" w:afterLines="0" w:afterAutospacing="0" w:line="560" w:lineRule="exact"/>
        <w:ind w:right="0" w:firstLine="643" w:firstLineChars="200"/>
        <w:jc w:val="both"/>
        <w:textAlignment w:val="auto"/>
        <w:outlineLvl w:val="9"/>
        <w:rPr>
          <w:rFonts w:hint="eastAsia" w:ascii="楷体" w:hAnsi="楷体" w:eastAsia="楷体" w:cs="楷体"/>
          <w:b/>
          <w:bCs/>
          <w:kern w:val="0"/>
          <w:sz w:val="32"/>
          <w:szCs w:val="32"/>
          <w:highlight w:val="none"/>
          <w:lang w:val="en-US" w:eastAsia="zh-CN" w:bidi="ar"/>
        </w:rPr>
      </w:pPr>
      <w:r>
        <w:rPr>
          <w:rFonts w:hint="eastAsia" w:ascii="楷体_GB2312" w:hAnsi="楷体_GB2312" w:eastAsia="楷体_GB2312" w:cs="楷体_GB2312"/>
          <w:b/>
          <w:bCs/>
          <w:kern w:val="0"/>
          <w:sz w:val="32"/>
          <w:szCs w:val="32"/>
          <w:highlight w:val="none"/>
          <w:lang w:val="en-US" w:eastAsia="zh-CN" w:bidi="ar"/>
        </w:rPr>
        <w:t>（四）采购方式：</w:t>
      </w:r>
      <w:r>
        <w:rPr>
          <w:rFonts w:hint="eastAsia" w:ascii="仿宋_GB2312" w:hAnsi="仿宋_GB2312" w:eastAsia="仿宋_GB2312" w:cs="仿宋_GB2312"/>
          <w:color w:val="000000"/>
          <w:sz w:val="32"/>
          <w:shd w:val="clear" w:color="auto" w:fill="FFFFFF"/>
          <w:lang w:val="en-US" w:eastAsia="zh-CN"/>
        </w:rPr>
        <w:t>公开谈判</w:t>
      </w:r>
    </w:p>
    <w:p w14:paraId="4A8BCEA6">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Lines="0" w:beforeAutospacing="0" w:after="0" w:afterLines="0" w:afterAutospacing="0" w:line="560" w:lineRule="exact"/>
        <w:ind w:right="0" w:firstLine="643" w:firstLineChars="200"/>
        <w:jc w:val="both"/>
        <w:textAlignment w:val="auto"/>
        <w:outlineLvl w:val="9"/>
        <w:rPr>
          <w:rFonts w:hint="eastAsia" w:ascii="楷体" w:hAnsi="楷体" w:eastAsia="楷体" w:cs="楷体"/>
          <w:b/>
          <w:bCs/>
          <w:kern w:val="0"/>
          <w:sz w:val="32"/>
          <w:szCs w:val="32"/>
          <w:highlight w:val="none"/>
          <w:lang w:val="en-US" w:eastAsia="zh-CN" w:bidi="ar"/>
        </w:rPr>
      </w:pPr>
      <w:r>
        <w:rPr>
          <w:rFonts w:hint="eastAsia" w:ascii="楷体_GB2312" w:hAnsi="楷体_GB2312" w:eastAsia="楷体_GB2312" w:cs="楷体_GB2312"/>
          <w:b/>
          <w:bCs/>
          <w:kern w:val="0"/>
          <w:sz w:val="32"/>
          <w:szCs w:val="32"/>
          <w:highlight w:val="none"/>
          <w:lang w:val="en-US" w:eastAsia="zh-CN" w:bidi="ar"/>
        </w:rPr>
        <w:t>（五）评审方法：</w:t>
      </w:r>
      <w:r>
        <w:rPr>
          <w:rFonts w:hint="eastAsia" w:ascii="仿宋_GB2312" w:hAnsi="仿宋_GB2312" w:eastAsia="仿宋_GB2312" w:cs="仿宋_GB2312"/>
          <w:color w:val="000000"/>
          <w:sz w:val="32"/>
          <w:shd w:val="clear" w:color="auto" w:fill="FFFFFF"/>
          <w:lang w:val="en-US" w:eastAsia="zh-CN"/>
        </w:rPr>
        <w:t>综合评分法</w:t>
      </w:r>
    </w:p>
    <w:p w14:paraId="489BAC8A">
      <w:pPr>
        <w:keepNext w:val="0"/>
        <w:keepLines w:val="0"/>
        <w:widowControl/>
        <w:numPr>
          <w:ilvl w:val="0"/>
          <w:numId w:val="0"/>
        </w:numPr>
        <w:suppressLineNumbers w:val="0"/>
        <w:autoSpaceDE w:val="0"/>
        <w:spacing w:before="0" w:beforeLines="0" w:beforeAutospacing="0" w:after="0" w:afterLines="0" w:afterAutospacing="0" w:line="560" w:lineRule="exact"/>
        <w:ind w:left="0" w:leftChars="0" w:right="0" w:firstLine="643" w:firstLineChars="200"/>
        <w:jc w:val="both"/>
        <w:outlineLvl w:val="9"/>
        <w:rPr>
          <w:rFonts w:hint="eastAsia" w:ascii="仿宋_GB2312" w:eastAsia="仿宋_GB2312" w:cs="仿宋_GB2312"/>
          <w:color w:val="000000"/>
          <w:kern w:val="0"/>
          <w:sz w:val="32"/>
          <w:szCs w:val="32"/>
          <w:highlight w:val="none"/>
          <w:shd w:val="clear" w:color="auto" w:fill="FFFFFF"/>
          <w:lang w:val="en-US" w:eastAsia="zh" w:bidi="ar"/>
        </w:rPr>
      </w:pPr>
      <w:r>
        <w:rPr>
          <w:rFonts w:hint="eastAsia" w:ascii="楷体_GB2312" w:hAnsi="楷体_GB2312" w:eastAsia="楷体_GB2312" w:cs="楷体_GB2312"/>
          <w:b/>
          <w:bCs/>
          <w:kern w:val="0"/>
          <w:sz w:val="32"/>
          <w:szCs w:val="32"/>
          <w:highlight w:val="none"/>
          <w:lang w:val="en-US" w:eastAsia="zh-CN" w:bidi="ar"/>
        </w:rPr>
        <w:t>（</w:t>
      </w:r>
      <w:r>
        <w:rPr>
          <w:rFonts w:hint="eastAsia" w:ascii="楷体_GB2312" w:hAnsi="楷体_GB2312" w:eastAsia="楷体_GB2312" w:cs="楷体_GB2312"/>
          <w:b/>
          <w:bCs/>
          <w:kern w:val="0"/>
          <w:sz w:val="32"/>
          <w:szCs w:val="32"/>
          <w:highlight w:val="none"/>
          <w:lang w:val="en-US" w:eastAsia="zh" w:bidi="ar"/>
        </w:rPr>
        <w:t>六</w:t>
      </w:r>
      <w:r>
        <w:rPr>
          <w:rFonts w:hint="eastAsia" w:ascii="楷体_GB2312" w:hAnsi="楷体_GB2312" w:eastAsia="楷体_GB2312" w:cs="楷体_GB2312"/>
          <w:b/>
          <w:bCs/>
          <w:kern w:val="0"/>
          <w:sz w:val="32"/>
          <w:szCs w:val="32"/>
          <w:highlight w:val="none"/>
          <w:lang w:val="en-US" w:eastAsia="zh-CN" w:bidi="ar"/>
        </w:rPr>
        <w:t>）</w:t>
      </w:r>
      <w:r>
        <w:rPr>
          <w:rFonts w:hint="eastAsia" w:ascii="楷体_GB2312" w:hAnsi="楷体_GB2312" w:eastAsia="楷体_GB2312" w:cs="楷体_GB2312"/>
          <w:b/>
          <w:bCs/>
          <w:kern w:val="0"/>
          <w:sz w:val="32"/>
          <w:szCs w:val="32"/>
          <w:highlight w:val="none"/>
          <w:lang w:val="en-US" w:eastAsia="zh" w:bidi="ar"/>
        </w:rPr>
        <w:t>采购事项</w:t>
      </w:r>
      <w:r>
        <w:rPr>
          <w:rFonts w:hint="eastAsia" w:ascii="楷体_GB2312" w:hAnsi="楷体_GB2312" w:eastAsia="楷体_GB2312" w:cs="楷体_GB2312"/>
          <w:b/>
          <w:bCs/>
          <w:kern w:val="0"/>
          <w:sz w:val="32"/>
          <w:szCs w:val="32"/>
          <w:highlight w:val="none"/>
          <w:lang w:val="en-US" w:eastAsia="zh-CN" w:bidi="ar"/>
        </w:rPr>
        <w:t>：</w:t>
      </w:r>
      <w:r>
        <w:rPr>
          <w:rFonts w:hint="eastAsia" w:ascii="仿宋_GB2312" w:hAnsi="Times New Roman" w:eastAsia="仿宋_GB2312" w:cs="方正仿宋_GB2312"/>
          <w:color w:val="000000"/>
          <w:kern w:val="32"/>
          <w:sz w:val="32"/>
          <w:szCs w:val="32"/>
          <w:highlight w:val="none"/>
        </w:rPr>
        <w:t>组织开展九洲集团2026年度</w:t>
      </w:r>
      <w:r>
        <w:rPr>
          <w:rFonts w:hint="eastAsia" w:ascii="仿宋_GB2312" w:hAnsi="Times New Roman" w:eastAsia="仿宋_GB2312" w:cs="方正仿宋_GB2312"/>
          <w:color w:val="000000"/>
          <w:kern w:val="32"/>
          <w:sz w:val="32"/>
          <w:szCs w:val="32"/>
          <w:highlight w:val="none"/>
          <w:lang w:val="en-US" w:eastAsia="zh-CN"/>
        </w:rPr>
        <w:t>职</w:t>
      </w:r>
      <w:r>
        <w:rPr>
          <w:rFonts w:hint="eastAsia" w:ascii="仿宋_GB2312" w:hAnsi="Times New Roman" w:eastAsia="仿宋_GB2312" w:cs="方正仿宋_GB2312"/>
          <w:color w:val="000000"/>
          <w:kern w:val="32"/>
          <w:sz w:val="32"/>
          <w:szCs w:val="32"/>
          <w:highlight w:val="none"/>
        </w:rPr>
        <w:t>工疗养活动</w:t>
      </w:r>
      <w:r>
        <w:rPr>
          <w:rFonts w:hint="eastAsia" w:ascii="仿宋_GB2312" w:hAnsi="Times New Roman" w:eastAsia="仿宋_GB2312" w:cs="方正仿宋_GB2312"/>
          <w:color w:val="000000"/>
          <w:kern w:val="32"/>
          <w:sz w:val="32"/>
          <w:szCs w:val="32"/>
          <w:highlight w:val="none"/>
          <w:lang w:val="en-US" w:eastAsia="zh-CN" w:bidi="ar-SA"/>
        </w:rPr>
        <w:t>，提供餐饮、住宿、游览、公共交通等服务。</w:t>
      </w:r>
      <w:r>
        <w:rPr>
          <w:rFonts w:hint="eastAsia" w:ascii="仿宋_GB2312" w:eastAsia="仿宋_GB2312" w:cs="仿宋_GB2312"/>
          <w:color w:val="000000"/>
          <w:kern w:val="0"/>
          <w:sz w:val="32"/>
          <w:szCs w:val="32"/>
          <w:highlight w:val="none"/>
          <w:shd w:val="clear" w:color="auto" w:fill="FFFFFF"/>
          <w:lang w:val="en-US" w:eastAsia="zh" w:bidi="ar"/>
        </w:rPr>
        <w:t>本项目按疗养线路进行分包，谈判申请人可选择一个或多个包段进行响应：</w:t>
      </w:r>
    </w:p>
    <w:tbl>
      <w:tblPr>
        <w:tblStyle w:val="11"/>
        <w:tblW w:w="966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2274"/>
        <w:gridCol w:w="2400"/>
        <w:gridCol w:w="1975"/>
        <w:gridCol w:w="1997"/>
      </w:tblGrid>
      <w:tr w14:paraId="48A4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020" w:type="dxa"/>
            <w:noWrap w:val="0"/>
            <w:vAlign w:val="center"/>
          </w:tcPr>
          <w:p w14:paraId="4287BB73">
            <w:pPr>
              <w:keepNext w:val="0"/>
              <w:keepLines w:val="0"/>
              <w:widowControl/>
              <w:suppressLineNumbers w:val="0"/>
              <w:autoSpaceDE w:val="0"/>
              <w:spacing w:before="0" w:beforeLines="0" w:beforeAutospacing="0" w:after="0" w:afterLines="0" w:afterAutospacing="0" w:line="560" w:lineRule="exact"/>
              <w:ind w:left="0" w:right="0"/>
              <w:jc w:val="center"/>
              <w:outlineLvl w:val="9"/>
              <w:rPr>
                <w:rFonts w:hint="eastAsia" w:ascii="仿宋_GB2312" w:eastAsia="仿宋_GB2312" w:cs="仿宋_GB2312"/>
                <w:b/>
                <w:bCs/>
                <w:color w:val="000000"/>
                <w:kern w:val="0"/>
                <w:sz w:val="24"/>
                <w:szCs w:val="24"/>
                <w:highlight w:val="none"/>
                <w:shd w:val="clear" w:color="auto" w:fill="FFFFFF"/>
                <w:vertAlign w:val="baseline"/>
                <w:lang w:val="en-US" w:eastAsia="zh" w:bidi="ar"/>
              </w:rPr>
            </w:pPr>
            <w:r>
              <w:rPr>
                <w:rFonts w:hint="eastAsia" w:ascii="仿宋_GB2312" w:eastAsia="仿宋_GB2312" w:cs="仿宋_GB2312"/>
                <w:b/>
                <w:bCs/>
                <w:color w:val="000000"/>
                <w:kern w:val="0"/>
                <w:sz w:val="24"/>
                <w:szCs w:val="24"/>
                <w:highlight w:val="none"/>
                <w:shd w:val="clear" w:color="auto" w:fill="FFFFFF"/>
                <w:vertAlign w:val="baseline"/>
                <w:lang w:val="en-US" w:eastAsia="zh" w:bidi="ar"/>
              </w:rPr>
              <w:t>包段</w:t>
            </w:r>
          </w:p>
        </w:tc>
        <w:tc>
          <w:tcPr>
            <w:tcW w:w="2274" w:type="dxa"/>
            <w:noWrap w:val="0"/>
            <w:vAlign w:val="center"/>
          </w:tcPr>
          <w:p w14:paraId="202634E1">
            <w:pPr>
              <w:keepNext w:val="0"/>
              <w:keepLines w:val="0"/>
              <w:widowControl/>
              <w:suppressLineNumbers w:val="0"/>
              <w:autoSpaceDE w:val="0"/>
              <w:spacing w:before="0" w:beforeLines="0" w:beforeAutospacing="0" w:after="0" w:afterLines="0" w:afterAutospacing="0" w:line="560" w:lineRule="exact"/>
              <w:ind w:left="0" w:right="0"/>
              <w:jc w:val="center"/>
              <w:outlineLvl w:val="9"/>
              <w:rPr>
                <w:rFonts w:hint="eastAsia" w:ascii="仿宋_GB2312" w:eastAsia="仿宋_GB2312" w:cs="仿宋_GB2312"/>
                <w:b/>
                <w:bCs/>
                <w:color w:val="000000"/>
                <w:kern w:val="0"/>
                <w:sz w:val="24"/>
                <w:szCs w:val="24"/>
                <w:highlight w:val="none"/>
                <w:shd w:val="clear" w:color="auto" w:fill="FFFFFF"/>
                <w:vertAlign w:val="baseline"/>
                <w:lang w:val="en-US" w:eastAsia="zh" w:bidi="ar"/>
              </w:rPr>
            </w:pPr>
            <w:r>
              <w:rPr>
                <w:rFonts w:hint="eastAsia" w:ascii="仿宋_GB2312" w:eastAsia="仿宋_GB2312" w:cs="仿宋_GB2312"/>
                <w:b/>
                <w:bCs/>
                <w:color w:val="000000"/>
                <w:kern w:val="0"/>
                <w:sz w:val="24"/>
                <w:szCs w:val="24"/>
                <w:highlight w:val="none"/>
                <w:shd w:val="clear" w:color="auto" w:fill="FFFFFF"/>
                <w:vertAlign w:val="baseline"/>
                <w:lang w:val="en-US" w:eastAsia="zh" w:bidi="ar"/>
              </w:rPr>
              <w:t>疗养线路</w:t>
            </w:r>
          </w:p>
        </w:tc>
        <w:tc>
          <w:tcPr>
            <w:tcW w:w="2400" w:type="dxa"/>
            <w:noWrap w:val="0"/>
            <w:vAlign w:val="center"/>
          </w:tcPr>
          <w:p w14:paraId="3C90AD16">
            <w:pPr>
              <w:keepNext w:val="0"/>
              <w:keepLines w:val="0"/>
              <w:widowControl/>
              <w:suppressLineNumbers w:val="0"/>
              <w:autoSpaceDE w:val="0"/>
              <w:spacing w:before="0" w:beforeLines="0" w:beforeAutospacing="0" w:after="0" w:afterLines="0" w:afterAutospacing="0" w:line="560" w:lineRule="exact"/>
              <w:ind w:left="0" w:right="0"/>
              <w:jc w:val="center"/>
              <w:outlineLvl w:val="9"/>
              <w:rPr>
                <w:rFonts w:hint="eastAsia" w:ascii="仿宋_GB2312" w:eastAsia="仿宋_GB2312" w:cs="仿宋_GB2312"/>
                <w:b/>
                <w:bCs/>
                <w:color w:val="000000"/>
                <w:kern w:val="0"/>
                <w:sz w:val="24"/>
                <w:szCs w:val="24"/>
                <w:highlight w:val="none"/>
                <w:shd w:val="clear" w:color="auto" w:fill="FFFFFF"/>
                <w:vertAlign w:val="baseline"/>
                <w:lang w:val="en-US" w:eastAsia="zh" w:bidi="ar"/>
              </w:rPr>
            </w:pPr>
            <w:r>
              <w:rPr>
                <w:rFonts w:hint="eastAsia" w:ascii="仿宋_GB2312" w:eastAsia="仿宋_GB2312" w:cs="仿宋_GB2312"/>
                <w:b/>
                <w:bCs/>
                <w:color w:val="000000"/>
                <w:kern w:val="0"/>
                <w:sz w:val="24"/>
                <w:szCs w:val="24"/>
                <w:highlight w:val="none"/>
                <w:shd w:val="clear" w:color="auto" w:fill="FFFFFF"/>
                <w:vertAlign w:val="baseline"/>
                <w:lang w:val="en-US" w:eastAsia="zh" w:bidi="ar"/>
              </w:rPr>
              <w:t>人数</w:t>
            </w:r>
          </w:p>
        </w:tc>
        <w:tc>
          <w:tcPr>
            <w:tcW w:w="1975" w:type="dxa"/>
            <w:noWrap w:val="0"/>
            <w:vAlign w:val="center"/>
          </w:tcPr>
          <w:p w14:paraId="4661CA63">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b/>
                <w:bCs/>
                <w:color w:val="000000"/>
                <w:kern w:val="0"/>
                <w:sz w:val="24"/>
                <w:szCs w:val="24"/>
                <w:highlight w:val="none"/>
                <w:shd w:val="clear" w:color="auto" w:fill="FFFFFF"/>
                <w:vertAlign w:val="baseline"/>
                <w:lang w:val="en-US" w:eastAsia="zh" w:bidi="ar"/>
              </w:rPr>
            </w:pPr>
            <w:r>
              <w:rPr>
                <w:rFonts w:hint="eastAsia" w:ascii="仿宋_GB2312" w:eastAsia="仿宋_GB2312" w:cs="仿宋_GB2312"/>
                <w:b/>
                <w:bCs/>
                <w:color w:val="000000"/>
                <w:kern w:val="0"/>
                <w:sz w:val="24"/>
                <w:szCs w:val="24"/>
                <w:highlight w:val="none"/>
                <w:shd w:val="clear" w:color="auto" w:fill="FFFFFF"/>
                <w:vertAlign w:val="baseline"/>
                <w:lang w:val="en-US" w:eastAsia="zh" w:bidi="ar"/>
              </w:rPr>
              <w:t>限价金额（含税）</w:t>
            </w:r>
          </w:p>
        </w:tc>
        <w:tc>
          <w:tcPr>
            <w:tcW w:w="1997" w:type="dxa"/>
            <w:noWrap w:val="0"/>
            <w:vAlign w:val="center"/>
          </w:tcPr>
          <w:p w14:paraId="0984B8FD">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b/>
                <w:bCs/>
                <w:color w:val="000000"/>
                <w:kern w:val="0"/>
                <w:sz w:val="24"/>
                <w:szCs w:val="24"/>
                <w:highlight w:val="none"/>
                <w:shd w:val="clear" w:color="auto" w:fill="FFFFFF"/>
                <w:vertAlign w:val="baseline"/>
                <w:lang w:val="en-US" w:eastAsia="zh" w:bidi="ar"/>
              </w:rPr>
            </w:pPr>
            <w:r>
              <w:rPr>
                <w:rFonts w:hint="eastAsia" w:ascii="仿宋_GB2312" w:eastAsia="仿宋_GB2312" w:cs="仿宋_GB2312"/>
                <w:b/>
                <w:bCs/>
                <w:color w:val="000000"/>
                <w:kern w:val="0"/>
                <w:sz w:val="24"/>
                <w:szCs w:val="24"/>
                <w:highlight w:val="none"/>
                <w:shd w:val="clear" w:color="auto" w:fill="FFFFFF"/>
                <w:vertAlign w:val="baseline"/>
                <w:lang w:val="en-US" w:eastAsia="zh" w:bidi="ar"/>
              </w:rPr>
              <w:t>成交供应商数量</w:t>
            </w:r>
          </w:p>
        </w:tc>
      </w:tr>
      <w:tr w14:paraId="011A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1020" w:type="dxa"/>
            <w:noWrap w:val="0"/>
            <w:vAlign w:val="center"/>
          </w:tcPr>
          <w:p w14:paraId="267D9574">
            <w:pPr>
              <w:keepNext w:val="0"/>
              <w:keepLines w:val="0"/>
              <w:widowControl/>
              <w:suppressLineNumbers w:val="0"/>
              <w:autoSpaceDE w:val="0"/>
              <w:spacing w:before="0" w:beforeLines="0" w:beforeAutospacing="0" w:after="0" w:afterLines="0" w:afterAutospacing="0" w:line="560" w:lineRule="exact"/>
              <w:ind w:left="0" w:right="0"/>
              <w:jc w:val="center"/>
              <w:outlineLvl w:val="9"/>
              <w:rPr>
                <w:rFonts w:hint="eastAsia" w:ascii="仿宋_GB2312" w:eastAsia="仿宋_GB2312" w:cs="仿宋_GB2312"/>
                <w:color w:val="000000"/>
                <w:kern w:val="0"/>
                <w:sz w:val="24"/>
                <w:szCs w:val="24"/>
                <w:highlight w:val="none"/>
                <w:shd w:val="clear" w:color="auto" w:fill="FFFFFF"/>
                <w:vertAlign w:val="baseline"/>
                <w:lang w:val="en-US" w:eastAsia="zh" w:bidi="ar"/>
              </w:rPr>
            </w:pPr>
            <w:r>
              <w:rPr>
                <w:rFonts w:hint="eastAsia" w:ascii="仿宋_GB2312" w:eastAsia="仿宋_GB2312" w:cs="仿宋_GB2312"/>
                <w:color w:val="000000"/>
                <w:kern w:val="0"/>
                <w:sz w:val="24"/>
                <w:szCs w:val="24"/>
                <w:highlight w:val="none"/>
                <w:shd w:val="clear" w:color="auto" w:fill="FFFFFF"/>
                <w:vertAlign w:val="baseline"/>
                <w:lang w:val="en-US" w:eastAsia="zh" w:bidi="ar"/>
              </w:rPr>
              <w:t>包段1</w:t>
            </w:r>
          </w:p>
        </w:tc>
        <w:tc>
          <w:tcPr>
            <w:tcW w:w="2274" w:type="dxa"/>
            <w:noWrap w:val="0"/>
            <w:vAlign w:val="center"/>
          </w:tcPr>
          <w:p w14:paraId="7309417C">
            <w:pPr>
              <w:keepNext w:val="0"/>
              <w:keepLines w:val="0"/>
              <w:widowControl/>
              <w:suppressLineNumbers w:val="0"/>
              <w:autoSpaceDE w:val="0"/>
              <w:spacing w:before="0" w:beforeLines="0" w:beforeAutospacing="0" w:after="0" w:afterLines="0" w:afterAutospacing="0" w:line="560" w:lineRule="exact"/>
              <w:ind w:left="0" w:right="0"/>
              <w:jc w:val="center"/>
              <w:outlineLvl w:val="9"/>
              <w:rPr>
                <w:rFonts w:hint="eastAsia" w:ascii="仿宋_GB2312" w:eastAsia="仿宋_GB2312" w:cs="仿宋_GB2312"/>
                <w:color w:val="000000"/>
                <w:kern w:val="0"/>
                <w:sz w:val="24"/>
                <w:szCs w:val="24"/>
                <w:highlight w:val="none"/>
                <w:shd w:val="clear" w:color="auto" w:fill="FFFFFF"/>
                <w:vertAlign w:val="baseline"/>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海南三亚线路双飞纯玩5日游线路</w:t>
            </w:r>
          </w:p>
        </w:tc>
        <w:tc>
          <w:tcPr>
            <w:tcW w:w="2400" w:type="dxa"/>
            <w:noWrap w:val="0"/>
            <w:vAlign w:val="center"/>
          </w:tcPr>
          <w:p w14:paraId="21914862">
            <w:pPr>
              <w:keepNext w:val="0"/>
              <w:keepLines w:val="0"/>
              <w:widowControl/>
              <w:suppressLineNumbers w:val="0"/>
              <w:autoSpaceDE w:val="0"/>
              <w:spacing w:before="0" w:beforeLines="0" w:beforeAutospacing="0" w:after="0" w:afterLines="0" w:afterAutospacing="0" w:line="560" w:lineRule="exact"/>
              <w:ind w:left="0" w:right="0"/>
              <w:jc w:val="center"/>
              <w:outlineLvl w:val="9"/>
              <w:rPr>
                <w:rFonts w:hint="eastAsia" w:ascii="仿宋_GB2312" w:eastAsia="仿宋_GB2312" w:cs="仿宋_GB2312"/>
                <w:color w:val="000000"/>
                <w:kern w:val="0"/>
                <w:sz w:val="24"/>
                <w:szCs w:val="24"/>
                <w:highlight w:val="none"/>
                <w:shd w:val="clear" w:color="auto" w:fill="FFFFFF"/>
                <w:vertAlign w:val="baseline"/>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预计</w:t>
            </w:r>
            <w:r>
              <w:rPr>
                <w:rFonts w:hint="eastAsia" w:ascii="仿宋_GB2312" w:eastAsia="仿宋_GB2312" w:cs="仿宋_GB2312"/>
                <w:color w:val="000000"/>
                <w:kern w:val="0"/>
                <w:sz w:val="24"/>
                <w:szCs w:val="24"/>
                <w:highlight w:val="none"/>
                <w:shd w:val="clear" w:color="auto" w:fill="FFFFFF"/>
                <w:lang w:val="en-US" w:eastAsia="zh-CN" w:bidi="ar"/>
              </w:rPr>
              <w:t>54</w:t>
            </w:r>
            <w:r>
              <w:rPr>
                <w:rFonts w:hint="eastAsia" w:ascii="仿宋_GB2312" w:eastAsia="仿宋_GB2312" w:cs="仿宋_GB2312"/>
                <w:color w:val="000000"/>
                <w:kern w:val="0"/>
                <w:sz w:val="24"/>
                <w:szCs w:val="24"/>
                <w:highlight w:val="none"/>
                <w:shd w:val="clear" w:color="auto" w:fill="FFFFFF"/>
                <w:lang w:val="en-US" w:eastAsia="zh" w:bidi="ar"/>
              </w:rPr>
              <w:t>人（具体以实际出行人数为准）</w:t>
            </w:r>
          </w:p>
        </w:tc>
        <w:tc>
          <w:tcPr>
            <w:tcW w:w="1975" w:type="dxa"/>
            <w:noWrap w:val="0"/>
            <w:vAlign w:val="center"/>
          </w:tcPr>
          <w:p w14:paraId="6EEDCF4D">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3600元/人</w:t>
            </w:r>
          </w:p>
        </w:tc>
        <w:tc>
          <w:tcPr>
            <w:tcW w:w="1997" w:type="dxa"/>
            <w:noWrap w:val="0"/>
            <w:vAlign w:val="center"/>
          </w:tcPr>
          <w:p w14:paraId="072FDA9F">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1家</w:t>
            </w:r>
          </w:p>
        </w:tc>
      </w:tr>
      <w:tr w14:paraId="3B23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1020" w:type="dxa"/>
            <w:noWrap w:val="0"/>
            <w:vAlign w:val="center"/>
          </w:tcPr>
          <w:p w14:paraId="0E1B219A">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vertAlign w:val="baseline"/>
                <w:lang w:val="en-US" w:eastAsia="zh" w:bidi="ar"/>
              </w:rPr>
            </w:pPr>
            <w:r>
              <w:rPr>
                <w:rFonts w:hint="eastAsia" w:ascii="仿宋_GB2312" w:eastAsia="仿宋_GB2312" w:cs="仿宋_GB2312"/>
                <w:color w:val="000000"/>
                <w:kern w:val="0"/>
                <w:sz w:val="24"/>
                <w:szCs w:val="24"/>
                <w:highlight w:val="none"/>
                <w:shd w:val="clear" w:color="auto" w:fill="FFFFFF"/>
                <w:vertAlign w:val="baseline"/>
                <w:lang w:val="en-US" w:eastAsia="zh" w:bidi="ar"/>
              </w:rPr>
              <w:t>包段2</w:t>
            </w:r>
          </w:p>
        </w:tc>
        <w:tc>
          <w:tcPr>
            <w:tcW w:w="2274" w:type="dxa"/>
            <w:noWrap w:val="0"/>
            <w:vAlign w:val="center"/>
          </w:tcPr>
          <w:p w14:paraId="45072AED">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vertAlign w:val="baseline"/>
                <w:lang w:val="en-US" w:eastAsia="zh" w:bidi="ar"/>
              </w:rPr>
            </w:pPr>
            <w:r>
              <w:rPr>
                <w:rFonts w:hint="eastAsia" w:ascii="仿宋_GB2312" w:hAnsi="仿宋_GB2312" w:eastAsia="仿宋_GB2312" w:cs="仿宋_GB2312"/>
                <w:sz w:val="24"/>
                <w:szCs w:val="24"/>
                <w:lang w:val="en-US" w:eastAsia="zh-CN"/>
              </w:rPr>
              <w:t>西昌泸沽湖</w:t>
            </w:r>
            <w:r>
              <w:rPr>
                <w:rFonts w:hint="eastAsia" w:ascii="仿宋_GB2312" w:hAnsi="仿宋_GB2312" w:eastAsia="仿宋_GB2312" w:cs="仿宋_GB2312"/>
                <w:sz w:val="24"/>
                <w:szCs w:val="24"/>
                <w:lang w:val="en-US" w:eastAsia="zh"/>
              </w:rPr>
              <w:t>双汽纯玩5日游</w:t>
            </w:r>
            <w:r>
              <w:rPr>
                <w:rFonts w:hint="eastAsia" w:ascii="仿宋_GB2312" w:hAnsi="仿宋_GB2312" w:eastAsia="仿宋_GB2312" w:cs="仿宋_GB2312"/>
                <w:sz w:val="24"/>
                <w:szCs w:val="24"/>
                <w:lang w:val="en-US" w:eastAsia="zh-CN"/>
              </w:rPr>
              <w:t>线路</w:t>
            </w:r>
          </w:p>
        </w:tc>
        <w:tc>
          <w:tcPr>
            <w:tcW w:w="2400" w:type="dxa"/>
            <w:noWrap w:val="0"/>
            <w:vAlign w:val="center"/>
          </w:tcPr>
          <w:p w14:paraId="5FBEF3E1">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vertAlign w:val="baseline"/>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预计77人（具体以实际出行人数为准）</w:t>
            </w:r>
          </w:p>
        </w:tc>
        <w:tc>
          <w:tcPr>
            <w:tcW w:w="1975" w:type="dxa"/>
            <w:noWrap w:val="0"/>
            <w:vAlign w:val="center"/>
          </w:tcPr>
          <w:p w14:paraId="2838A76E">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1500元/人</w:t>
            </w:r>
          </w:p>
        </w:tc>
        <w:tc>
          <w:tcPr>
            <w:tcW w:w="1997" w:type="dxa"/>
            <w:noWrap w:val="0"/>
            <w:vAlign w:val="center"/>
          </w:tcPr>
          <w:p w14:paraId="2641D6D9">
            <w:pPr>
              <w:keepNext w:val="0"/>
              <w:keepLines w:val="0"/>
              <w:widowControl/>
              <w:suppressLineNumbers w:val="0"/>
              <w:autoSpaceDE w:val="0"/>
              <w:spacing w:before="0" w:beforeLines="0" w:beforeAutospacing="0" w:after="0" w:afterLines="0" w:afterAutospacing="0" w:line="560" w:lineRule="exact"/>
              <w:ind w:left="0" w:leftChars="0" w:right="0" w:firstLine="0" w:firstLineChars="0"/>
              <w:jc w:val="center"/>
              <w:outlineLvl w:val="9"/>
              <w:rPr>
                <w:rFonts w:hint="eastAsia" w:ascii="仿宋_GB2312" w:eastAsia="仿宋_GB2312" w:cs="仿宋_GB2312"/>
                <w:color w:val="000000"/>
                <w:kern w:val="0"/>
                <w:sz w:val="24"/>
                <w:szCs w:val="24"/>
                <w:highlight w:val="none"/>
                <w:shd w:val="clear" w:color="auto" w:fill="FFFFFF"/>
                <w:lang w:val="en-US" w:eastAsia="zh" w:bidi="ar"/>
              </w:rPr>
            </w:pPr>
            <w:r>
              <w:rPr>
                <w:rFonts w:hint="eastAsia" w:ascii="仿宋_GB2312" w:eastAsia="仿宋_GB2312" w:cs="仿宋_GB2312"/>
                <w:color w:val="000000"/>
                <w:kern w:val="0"/>
                <w:sz w:val="24"/>
                <w:szCs w:val="24"/>
                <w:highlight w:val="none"/>
                <w:shd w:val="clear" w:color="auto" w:fill="FFFFFF"/>
                <w:lang w:val="en-US" w:eastAsia="zh" w:bidi="ar"/>
              </w:rPr>
              <w:t>1家</w:t>
            </w:r>
          </w:p>
        </w:tc>
      </w:tr>
    </w:tbl>
    <w:p w14:paraId="5858DC90">
      <w:pPr>
        <w:keepNext w:val="0"/>
        <w:keepLines w:val="0"/>
        <w:widowControl/>
        <w:numPr>
          <w:ilvl w:val="0"/>
          <w:numId w:val="0"/>
        </w:numPr>
        <w:suppressLineNumbers w:val="0"/>
        <w:autoSpaceDE w:val="0"/>
        <w:adjustRightInd/>
        <w:snapToGrid/>
        <w:spacing w:before="0" w:beforeLines="0" w:beforeAutospacing="0" w:after="0" w:afterLines="0" w:afterAutospacing="0" w:line="560" w:lineRule="exact"/>
        <w:ind w:left="0" w:leftChars="0" w:right="0" w:firstLine="640" w:firstLineChars="200"/>
        <w:jc w:val="both"/>
        <w:outlineLvl w:val="9"/>
        <w:rPr>
          <w:rFonts w:hint="eastAsia" w:ascii="仿宋_GB2312" w:hAnsi="仿宋_GB2312" w:eastAsia="仿宋_GB2312" w:cs="仿宋_GB2312"/>
          <w:i w:val="0"/>
          <w:iCs w:val="0"/>
          <w:caps w:val="0"/>
          <w:color w:val="0F1115"/>
          <w:spacing w:val="0"/>
          <w:sz w:val="32"/>
          <w:szCs w:val="32"/>
          <w:shd w:val="clear" w:color="auto" w:fill="auto"/>
          <w:lang w:eastAsia="zh"/>
        </w:rPr>
      </w:pPr>
      <w:r>
        <w:rPr>
          <w:rFonts w:hint="eastAsia" w:ascii="仿宋_GB2312" w:hAnsi="仿宋_GB2312" w:eastAsia="仿宋_GB2312" w:cs="仿宋_GB2312"/>
          <w:i w:val="0"/>
          <w:iCs w:val="0"/>
          <w:caps w:val="0"/>
          <w:color w:val="0F1115"/>
          <w:spacing w:val="0"/>
          <w:sz w:val="32"/>
          <w:szCs w:val="32"/>
          <w:shd w:val="clear" w:color="auto" w:fill="auto"/>
          <w:lang w:eastAsia="zh"/>
        </w:rPr>
        <w:t>注：</w:t>
      </w:r>
      <w:r>
        <w:rPr>
          <w:rFonts w:hint="eastAsia" w:ascii="仿宋_GB2312" w:hAnsi="仿宋_GB2312" w:eastAsia="仿宋_GB2312" w:cs="仿宋_GB2312"/>
          <w:i w:val="0"/>
          <w:iCs w:val="0"/>
          <w:caps w:val="0"/>
          <w:color w:val="0F1115"/>
          <w:spacing w:val="0"/>
          <w:sz w:val="32"/>
          <w:szCs w:val="32"/>
          <w:shd w:val="clear" w:color="auto" w:fill="auto"/>
        </w:rPr>
        <w:t>上述限价含全程用餐，正餐餐标不低于50元/人/餐，住宿标准为准三星级及以上标准间（指定酒店除外）</w:t>
      </w:r>
      <w:r>
        <w:rPr>
          <w:rFonts w:hint="eastAsia" w:ascii="仿宋_GB2312" w:hAnsi="仿宋_GB2312" w:eastAsia="仿宋_GB2312" w:cs="仿宋_GB2312"/>
          <w:i w:val="0"/>
          <w:iCs w:val="0"/>
          <w:caps w:val="0"/>
          <w:color w:val="0F1115"/>
          <w:spacing w:val="0"/>
          <w:sz w:val="32"/>
          <w:szCs w:val="32"/>
          <w:shd w:val="clear" w:color="auto" w:fill="auto"/>
          <w:lang w:eastAsia="zh"/>
        </w:rPr>
        <w:t>。</w:t>
      </w:r>
    </w:p>
    <w:p w14:paraId="4E87D6BF">
      <w:pPr>
        <w:keepNext w:val="0"/>
        <w:keepLines w:val="0"/>
        <w:widowControl/>
        <w:numPr>
          <w:ilvl w:val="0"/>
          <w:numId w:val="0"/>
        </w:numPr>
        <w:suppressLineNumbers w:val="0"/>
        <w:autoSpaceDE w:val="0"/>
        <w:adjustRightInd/>
        <w:snapToGrid/>
        <w:spacing w:before="0" w:beforeLines="0" w:beforeAutospacing="0" w:after="0" w:afterLines="0" w:afterAutospacing="0" w:line="560" w:lineRule="exact"/>
        <w:ind w:left="0" w:leftChars="0" w:right="0" w:firstLine="643" w:firstLineChars="200"/>
        <w:jc w:val="both"/>
        <w:outlineLvl w:val="9"/>
        <w:rPr>
          <w:rFonts w:hint="default" w:ascii="仿宋_GB2312" w:hAnsi="仿宋_GB2312" w:eastAsia="仿宋_GB2312" w:cs="仿宋_GB2312"/>
          <w:i w:val="0"/>
          <w:iCs w:val="0"/>
          <w:caps w:val="0"/>
          <w:color w:val="0F1115"/>
          <w:spacing w:val="0"/>
          <w:sz w:val="32"/>
          <w:szCs w:val="32"/>
          <w:shd w:val="clear" w:color="auto" w:fill="auto"/>
          <w:lang w:val="en-US" w:eastAsia="zh-CN"/>
        </w:rPr>
      </w:pPr>
      <w:r>
        <w:rPr>
          <w:rFonts w:hint="eastAsia" w:ascii="楷体_GB2312" w:hAnsi="楷体_GB2312" w:eastAsia="楷体_GB2312" w:cs="楷体_GB2312"/>
          <w:b/>
          <w:bCs/>
          <w:i w:val="0"/>
          <w:iCs w:val="0"/>
          <w:caps w:val="0"/>
          <w:color w:val="0F1115"/>
          <w:spacing w:val="0"/>
          <w:sz w:val="32"/>
          <w:szCs w:val="32"/>
          <w:highlight w:val="none"/>
          <w:shd w:val="clear" w:color="auto" w:fill="auto"/>
          <w:lang w:eastAsia="zh-CN" w:bidi="ar"/>
        </w:rPr>
        <w:t>（</w:t>
      </w:r>
      <w:r>
        <w:rPr>
          <w:rFonts w:hint="eastAsia" w:ascii="楷体_GB2312" w:hAnsi="楷体_GB2312" w:eastAsia="楷体_GB2312" w:cs="楷体_GB2312"/>
          <w:b/>
          <w:bCs/>
          <w:i w:val="0"/>
          <w:iCs w:val="0"/>
          <w:caps w:val="0"/>
          <w:color w:val="0F1115"/>
          <w:spacing w:val="0"/>
          <w:sz w:val="32"/>
          <w:szCs w:val="32"/>
          <w:highlight w:val="none"/>
          <w:shd w:val="clear" w:color="auto" w:fill="auto"/>
          <w:lang w:val="en-US" w:eastAsia="zh-CN" w:bidi="ar"/>
        </w:rPr>
        <w:t>七</w:t>
      </w:r>
      <w:r>
        <w:rPr>
          <w:rFonts w:hint="eastAsia" w:ascii="楷体_GB2312" w:hAnsi="楷体_GB2312" w:eastAsia="楷体_GB2312" w:cs="楷体_GB2312"/>
          <w:b/>
          <w:bCs/>
          <w:i w:val="0"/>
          <w:iCs w:val="0"/>
          <w:caps w:val="0"/>
          <w:color w:val="0F1115"/>
          <w:spacing w:val="0"/>
          <w:sz w:val="32"/>
          <w:szCs w:val="32"/>
          <w:highlight w:val="none"/>
          <w:shd w:val="clear" w:color="auto" w:fill="auto"/>
          <w:lang w:eastAsia="zh-CN" w:bidi="ar"/>
        </w:rPr>
        <w:t>）</w:t>
      </w:r>
      <w:r>
        <w:rPr>
          <w:rFonts w:hint="eastAsia" w:ascii="楷体_GB2312" w:hAnsi="楷体_GB2312" w:eastAsia="楷体_GB2312" w:cs="楷体_GB2312"/>
          <w:b/>
          <w:bCs/>
          <w:i w:val="0"/>
          <w:iCs w:val="0"/>
          <w:caps w:val="0"/>
          <w:color w:val="0F1115"/>
          <w:spacing w:val="0"/>
          <w:sz w:val="32"/>
          <w:szCs w:val="32"/>
          <w:highlight w:val="none"/>
          <w:shd w:val="clear" w:color="auto" w:fill="auto"/>
          <w:lang w:val="en-US" w:eastAsia="zh-CN" w:bidi="ar"/>
        </w:rPr>
        <w:t>服务时间：</w:t>
      </w:r>
      <w:r>
        <w:rPr>
          <w:rFonts w:hint="eastAsia" w:ascii="仿宋_GB2312" w:eastAsia="仿宋_GB2312" w:cs="仿宋_GB2312"/>
          <w:color w:val="000000"/>
          <w:kern w:val="0"/>
          <w:sz w:val="32"/>
          <w:szCs w:val="32"/>
          <w:highlight w:val="none"/>
          <w:shd w:val="clear" w:color="auto" w:fill="FFFFFF"/>
          <w:lang w:val="en-US" w:eastAsia="zh" w:bidi="ar"/>
        </w:rPr>
        <w:t>202</w:t>
      </w:r>
      <w:r>
        <w:rPr>
          <w:rFonts w:hint="eastAsia" w:ascii="仿宋_GB2312" w:eastAsia="仿宋_GB2312" w:cs="仿宋_GB2312"/>
          <w:color w:val="000000"/>
          <w:kern w:val="0"/>
          <w:sz w:val="32"/>
          <w:szCs w:val="32"/>
          <w:highlight w:val="none"/>
          <w:shd w:val="clear" w:color="auto" w:fill="FFFFFF"/>
          <w:lang w:val="en-US" w:eastAsia="zh-CN" w:bidi="ar"/>
        </w:rPr>
        <w:t>6</w:t>
      </w:r>
      <w:r>
        <w:rPr>
          <w:rFonts w:hint="eastAsia" w:ascii="仿宋_GB2312" w:eastAsia="仿宋_GB2312" w:cs="仿宋_GB2312"/>
          <w:color w:val="000000"/>
          <w:kern w:val="0"/>
          <w:sz w:val="32"/>
          <w:szCs w:val="32"/>
          <w:highlight w:val="none"/>
          <w:shd w:val="clear" w:color="auto" w:fill="FFFFFF"/>
          <w:lang w:val="en-US" w:eastAsia="zh" w:bidi="ar"/>
        </w:rPr>
        <w:t>年</w:t>
      </w:r>
      <w:r>
        <w:rPr>
          <w:rFonts w:hint="eastAsia" w:ascii="仿宋_GB2312" w:eastAsia="仿宋_GB2312" w:cs="仿宋_GB2312"/>
          <w:color w:val="000000"/>
          <w:kern w:val="0"/>
          <w:sz w:val="32"/>
          <w:szCs w:val="32"/>
          <w:highlight w:val="none"/>
          <w:shd w:val="clear" w:color="auto" w:fill="FFFFFF"/>
          <w:lang w:val="en-US" w:eastAsia="zh-CN" w:bidi="ar"/>
        </w:rPr>
        <w:t>10</w:t>
      </w:r>
      <w:r>
        <w:rPr>
          <w:rFonts w:hint="eastAsia" w:ascii="仿宋_GB2312" w:eastAsia="仿宋_GB2312" w:cs="仿宋_GB2312"/>
          <w:color w:val="000000"/>
          <w:kern w:val="0"/>
          <w:sz w:val="32"/>
          <w:szCs w:val="32"/>
          <w:highlight w:val="none"/>
          <w:shd w:val="clear" w:color="auto" w:fill="FFFFFF"/>
          <w:lang w:val="en-US" w:eastAsia="zh" w:bidi="ar"/>
        </w:rPr>
        <w:t>月</w:t>
      </w:r>
      <w:r>
        <w:rPr>
          <w:rFonts w:hint="eastAsia" w:ascii="仿宋_GB2312" w:eastAsia="仿宋_GB2312" w:cs="仿宋_GB2312"/>
          <w:color w:val="000000"/>
          <w:kern w:val="0"/>
          <w:sz w:val="32"/>
          <w:szCs w:val="32"/>
          <w:highlight w:val="none"/>
          <w:shd w:val="clear" w:color="auto" w:fill="FFFFFF"/>
          <w:lang w:val="en-US" w:eastAsia="zh-CN" w:bidi="ar"/>
        </w:rPr>
        <w:t>19</w:t>
      </w:r>
      <w:r>
        <w:rPr>
          <w:rFonts w:hint="eastAsia" w:ascii="仿宋_GB2312" w:eastAsia="仿宋_GB2312" w:cs="仿宋_GB2312"/>
          <w:color w:val="000000"/>
          <w:kern w:val="0"/>
          <w:sz w:val="32"/>
          <w:szCs w:val="32"/>
          <w:highlight w:val="none"/>
          <w:shd w:val="clear" w:color="auto" w:fill="FFFFFF"/>
          <w:lang w:val="en-US" w:eastAsia="zh" w:bidi="ar"/>
        </w:rPr>
        <w:t>日-</w:t>
      </w:r>
      <w:r>
        <w:rPr>
          <w:rFonts w:hint="eastAsia" w:ascii="仿宋_GB2312" w:eastAsia="仿宋_GB2312" w:cs="仿宋_GB2312"/>
          <w:color w:val="000000"/>
          <w:kern w:val="0"/>
          <w:sz w:val="32"/>
          <w:szCs w:val="32"/>
          <w:highlight w:val="none"/>
          <w:shd w:val="clear" w:color="auto" w:fill="FFFFFF"/>
          <w:lang w:val="en-US" w:eastAsia="zh-CN" w:bidi="ar"/>
        </w:rPr>
        <w:t>23</w:t>
      </w:r>
      <w:r>
        <w:rPr>
          <w:rFonts w:hint="eastAsia" w:ascii="仿宋_GB2312" w:eastAsia="仿宋_GB2312" w:cs="仿宋_GB2312"/>
          <w:color w:val="000000"/>
          <w:kern w:val="0"/>
          <w:sz w:val="32"/>
          <w:szCs w:val="32"/>
          <w:highlight w:val="none"/>
          <w:shd w:val="clear" w:color="auto" w:fill="FFFFFF"/>
          <w:lang w:val="en-US" w:eastAsia="zh" w:bidi="ar"/>
        </w:rPr>
        <w:t>日</w:t>
      </w:r>
      <w:r>
        <w:rPr>
          <w:rFonts w:hint="eastAsia" w:ascii="仿宋_GB2312" w:eastAsia="仿宋_GB2312" w:cs="仿宋_GB2312"/>
          <w:color w:val="000000"/>
          <w:kern w:val="0"/>
          <w:sz w:val="32"/>
          <w:szCs w:val="32"/>
          <w:highlight w:val="none"/>
          <w:shd w:val="clear" w:color="auto" w:fill="FFFFFF"/>
          <w:lang w:val="en-US" w:eastAsia="zh-CN" w:bidi="ar"/>
        </w:rPr>
        <w:t>（如有变动，以最新通知为准）</w:t>
      </w:r>
    </w:p>
    <w:p w14:paraId="31D5D574">
      <w:pPr>
        <w:pStyle w:val="4"/>
        <w:keepNext/>
        <w:keepLines/>
        <w:widowControl w:val="0"/>
        <w:numPr>
          <w:ilvl w:val="0"/>
          <w:numId w:val="1"/>
        </w:numPr>
        <w:suppressLineNumbers w:val="0"/>
        <w:autoSpaceDE w:val="0"/>
        <w:autoSpaceDN/>
        <w:spacing w:beforeLines="0" w:beforeAutospacing="0" w:afterLines="0" w:afterAutospacing="0" w:line="560" w:lineRule="exact"/>
        <w:ind w:left="0" w:leftChars="0" w:firstLine="640" w:firstLineChars="200"/>
        <w:jc w:val="both"/>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lang w:val="en-US" w:eastAsia="zh-CN"/>
        </w:rPr>
        <w:t>谈判申请人应具备的</w:t>
      </w:r>
      <w:r>
        <w:rPr>
          <w:rFonts w:hint="eastAsia" w:ascii="黑体" w:hAnsi="黑体" w:eastAsia="黑体" w:cs="黑体"/>
          <w:b w:val="0"/>
          <w:bCs/>
          <w:sz w:val="32"/>
          <w:szCs w:val="32"/>
          <w:highlight w:val="none"/>
        </w:rPr>
        <w:t>资格</w:t>
      </w:r>
      <w:r>
        <w:rPr>
          <w:rFonts w:hint="eastAsia" w:ascii="黑体" w:hAnsi="黑体" w:eastAsia="黑体" w:cs="黑体"/>
          <w:b w:val="0"/>
          <w:bCs/>
          <w:sz w:val="32"/>
          <w:szCs w:val="32"/>
          <w:highlight w:val="none"/>
          <w:lang w:val="en-US" w:eastAsia="zh-CN"/>
        </w:rPr>
        <w:t>条件</w:t>
      </w:r>
    </w:p>
    <w:p w14:paraId="0986113C">
      <w:pPr>
        <w:keepNext w:val="0"/>
        <w:keepLines w:val="0"/>
        <w:pageBreakBefore w:val="0"/>
        <w:widowControl/>
        <w:numPr>
          <w:ilvl w:val="0"/>
          <w:numId w:val="0"/>
        </w:numPr>
        <w:kinsoku/>
        <w:wordWrap/>
        <w:overflowPunct/>
        <w:topLinePunct w:val="0"/>
        <w:autoSpaceDE w:val="0"/>
        <w:autoSpaceDN/>
        <w:bidi w:val="0"/>
        <w:adjustRightInd/>
        <w:snapToGrid/>
        <w:spacing w:beforeLines="0" w:after="0" w:afterLines="0" w:line="560" w:lineRule="exact"/>
        <w:ind w:firstLine="643" w:firstLineChars="200"/>
        <w:jc w:val="left"/>
        <w:textAlignment w:val="auto"/>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（一）</w:t>
      </w:r>
      <w:r>
        <w:rPr>
          <w:rFonts w:hint="eastAsia" w:ascii="仿宋_GB2312" w:eastAsia="仿宋_GB2312" w:cs="仿宋_GB2312"/>
          <w:b w:val="0"/>
          <w:bCs w:val="0"/>
          <w:color w:val="000000"/>
          <w:kern w:val="0"/>
          <w:sz w:val="32"/>
          <w:szCs w:val="32"/>
          <w:highlight w:val="none"/>
          <w:u w:val="none"/>
          <w:lang w:val="en-US" w:eastAsia="zh" w:bidi="ar"/>
        </w:rPr>
        <w:t>具有旅行社业务经营许可证</w:t>
      </w:r>
      <w:r>
        <w:rPr>
          <w:rFonts w:hint="eastAsia" w:ascii="仿宋_GB2312" w:eastAsia="仿宋_GB2312" w:cs="仿宋_GB2312"/>
          <w:b w:val="0"/>
          <w:bCs w:val="0"/>
          <w:color w:val="000000"/>
          <w:kern w:val="0"/>
          <w:sz w:val="32"/>
          <w:szCs w:val="32"/>
          <w:highlight w:val="none"/>
          <w:u w:val="none"/>
          <w:lang w:val="en-US" w:eastAsia="zh-CN" w:bidi="ar"/>
        </w:rPr>
        <w:t>；</w:t>
      </w:r>
    </w:p>
    <w:p w14:paraId="2705BA04">
      <w:pPr>
        <w:keepNext w:val="0"/>
        <w:keepLines w:val="0"/>
        <w:pageBreakBefore w:val="0"/>
        <w:widowControl/>
        <w:numPr>
          <w:ilvl w:val="0"/>
          <w:numId w:val="0"/>
        </w:numPr>
        <w:kinsoku/>
        <w:wordWrap/>
        <w:overflowPunct/>
        <w:topLinePunct w:val="0"/>
        <w:autoSpaceDE w:val="0"/>
        <w:autoSpaceDN/>
        <w:bidi w:val="0"/>
        <w:adjustRightInd/>
        <w:snapToGrid/>
        <w:spacing w:beforeLines="0" w:after="0" w:afterLines="0" w:line="560" w:lineRule="exact"/>
        <w:ind w:firstLine="643" w:firstLineChars="200"/>
        <w:jc w:val="left"/>
        <w:textAlignment w:val="auto"/>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（二）</w:t>
      </w:r>
      <w:r>
        <w:rPr>
          <w:rFonts w:hint="eastAsia" w:ascii="仿宋_GB2312" w:eastAsia="仿宋_GB2312" w:cs="仿宋_GB2312"/>
          <w:b w:val="0"/>
          <w:bCs w:val="0"/>
          <w:color w:val="000000"/>
          <w:kern w:val="0"/>
          <w:sz w:val="32"/>
          <w:szCs w:val="32"/>
          <w:highlight w:val="none"/>
          <w:u w:val="none"/>
          <w:lang w:val="en-US" w:eastAsia="zh" w:bidi="ar"/>
        </w:rPr>
        <w:t>具有独立法人资格，</w:t>
      </w:r>
      <w:r>
        <w:rPr>
          <w:rFonts w:hint="eastAsia" w:ascii="仿宋_GB2312" w:eastAsia="仿宋_GB2312" w:cs="仿宋_GB2312"/>
          <w:b w:val="0"/>
          <w:bCs w:val="0"/>
          <w:color w:val="000000"/>
          <w:kern w:val="0"/>
          <w:sz w:val="32"/>
          <w:szCs w:val="32"/>
          <w:highlight w:val="none"/>
          <w:u w:val="none"/>
          <w:lang w:val="en-US" w:eastAsia="zh-CN" w:bidi="ar"/>
        </w:rPr>
        <w:t>独立承担民事责任的能力；</w:t>
      </w:r>
    </w:p>
    <w:p w14:paraId="7FF19AA7">
      <w:pPr>
        <w:keepNext w:val="0"/>
        <w:keepLines w:val="0"/>
        <w:pageBreakBefore w:val="0"/>
        <w:widowControl/>
        <w:numPr>
          <w:ilvl w:val="0"/>
          <w:numId w:val="0"/>
        </w:numPr>
        <w:kinsoku/>
        <w:wordWrap/>
        <w:overflowPunct/>
        <w:topLinePunct w:val="0"/>
        <w:autoSpaceDE w:val="0"/>
        <w:autoSpaceDN/>
        <w:bidi w:val="0"/>
        <w:adjustRightInd/>
        <w:snapToGrid/>
        <w:spacing w:beforeLines="0" w:after="0" w:afterLines="0" w:line="560" w:lineRule="exact"/>
        <w:ind w:firstLine="643" w:firstLineChars="200"/>
        <w:jc w:val="left"/>
        <w:textAlignment w:val="auto"/>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（三）</w:t>
      </w:r>
      <w:r>
        <w:rPr>
          <w:rFonts w:hint="eastAsia" w:ascii="仿宋_GB2312" w:eastAsia="仿宋_GB2312" w:cs="仿宋_GB2312"/>
          <w:b w:val="0"/>
          <w:bCs w:val="0"/>
          <w:color w:val="000000"/>
          <w:kern w:val="0"/>
          <w:sz w:val="32"/>
          <w:szCs w:val="32"/>
          <w:highlight w:val="none"/>
          <w:u w:val="none"/>
          <w:lang w:val="en-US" w:eastAsia="zh-CN" w:bidi="ar"/>
        </w:rPr>
        <w:t>具有良好的商业信誉和健全的财务会计制度；</w:t>
      </w:r>
    </w:p>
    <w:p w14:paraId="528C6C70">
      <w:pPr>
        <w:keepNext w:val="0"/>
        <w:keepLines w:val="0"/>
        <w:pageBreakBefore w:val="0"/>
        <w:widowControl/>
        <w:kinsoku/>
        <w:wordWrap/>
        <w:overflowPunct/>
        <w:topLinePunct w:val="0"/>
        <w:autoSpaceDE w:val="0"/>
        <w:autoSpaceDN/>
        <w:bidi w:val="0"/>
        <w:adjustRightInd/>
        <w:snapToGrid/>
        <w:spacing w:beforeLines="0" w:after="0" w:afterLines="0" w:line="560" w:lineRule="exact"/>
        <w:ind w:firstLine="643" w:firstLineChars="200"/>
        <w:jc w:val="left"/>
        <w:textAlignment w:val="auto"/>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（四）</w:t>
      </w:r>
      <w:r>
        <w:rPr>
          <w:rFonts w:hint="eastAsia" w:ascii="仿宋_GB2312" w:eastAsia="仿宋_GB2312" w:cs="仿宋_GB2312"/>
          <w:b w:val="0"/>
          <w:bCs w:val="0"/>
          <w:color w:val="000000"/>
          <w:kern w:val="0"/>
          <w:sz w:val="32"/>
          <w:szCs w:val="32"/>
          <w:highlight w:val="none"/>
          <w:u w:val="none"/>
          <w:lang w:val="en-US" w:eastAsia="zh-CN" w:bidi="ar"/>
        </w:rPr>
        <w:t>具有依法缴纳税收和社会保障资金的良好记录；</w:t>
      </w:r>
    </w:p>
    <w:p w14:paraId="7B3A47E6">
      <w:pPr>
        <w:pStyle w:val="9"/>
        <w:widowControl w:val="0"/>
        <w:spacing w:line="560" w:lineRule="exact"/>
        <w:ind w:firstLine="643" w:firstLineChars="200"/>
        <w:jc w:val="both"/>
        <w:rPr>
          <w:rFonts w:hint="eastAsia" w:ascii="楷体_GB2312" w:hAnsi="楷体_GB2312" w:eastAsia="楷体_GB2312" w:cs="楷体_GB2312"/>
          <w:b/>
          <w:bCs/>
          <w:kern w:val="0"/>
          <w:sz w:val="32"/>
          <w:szCs w:val="32"/>
          <w:highlight w:val="none"/>
          <w:u w:val="none"/>
          <w:lang w:val="en-US" w:eastAsia="zh-CN" w:bidi="ar"/>
        </w:rPr>
      </w:pPr>
      <w:r>
        <w:rPr>
          <w:rFonts w:hint="default" w:ascii="楷体_GB2312" w:hAnsi="Times New Roman" w:eastAsia="楷体_GB2312" w:cs="楷体_GB2312"/>
          <w:b/>
          <w:bCs/>
          <w:color w:val="000000"/>
          <w:kern w:val="2"/>
          <w:sz w:val="32"/>
          <w:szCs w:val="32"/>
          <w:lang w:val="en-US" w:eastAsia="zh-CN" w:bidi="ar"/>
        </w:rPr>
        <w:t>（</w:t>
      </w:r>
      <w:r>
        <w:rPr>
          <w:rFonts w:hint="eastAsia" w:ascii="楷体_GB2312" w:hAnsi="Times New Roman" w:eastAsia="楷体_GB2312" w:cs="楷体_GB2312"/>
          <w:b/>
          <w:bCs/>
          <w:color w:val="000000"/>
          <w:kern w:val="2"/>
          <w:sz w:val="32"/>
          <w:szCs w:val="32"/>
          <w:lang w:val="en-US" w:eastAsia="zh" w:bidi="ar"/>
        </w:rPr>
        <w:t>五</w:t>
      </w:r>
      <w:r>
        <w:rPr>
          <w:rFonts w:hint="default" w:ascii="楷体_GB2312" w:hAnsi="Times New Roman" w:eastAsia="楷体_GB2312" w:cs="楷体_GB2312"/>
          <w:b/>
          <w:bCs/>
          <w:color w:val="000000"/>
          <w:kern w:val="2"/>
          <w:sz w:val="32"/>
          <w:szCs w:val="32"/>
          <w:lang w:val="en-US" w:eastAsia="zh-CN" w:bidi="ar"/>
        </w:rPr>
        <w:t>）</w:t>
      </w:r>
      <w:r>
        <w:rPr>
          <w:rFonts w:hint="default" w:ascii="仿宋_GB2312" w:hAnsi="等线" w:eastAsia="仿宋_GB2312" w:cs="仿宋_GB2312"/>
          <w:color w:val="000000"/>
          <w:kern w:val="2"/>
          <w:sz w:val="32"/>
          <w:szCs w:val="32"/>
        </w:rPr>
        <w:t>具有履行合同所必需</w:t>
      </w:r>
      <w:r>
        <w:rPr>
          <w:rFonts w:hint="eastAsia" w:ascii="仿宋_GB2312" w:hAnsi="等线" w:eastAsia="仿宋_GB2312" w:cs="仿宋_GB2312"/>
          <w:color w:val="000000"/>
          <w:kern w:val="2"/>
          <w:sz w:val="32"/>
          <w:szCs w:val="32"/>
          <w:highlight w:val="none"/>
          <w:lang w:eastAsia="zh"/>
        </w:rPr>
        <w:t>的</w:t>
      </w:r>
      <w:r>
        <w:rPr>
          <w:rFonts w:hint="default" w:ascii="仿宋_GB2312" w:hAnsi="等线" w:eastAsia="仿宋_GB2312" w:cs="仿宋_GB2312"/>
          <w:color w:val="000000"/>
          <w:kern w:val="2"/>
          <w:sz w:val="32"/>
          <w:szCs w:val="32"/>
        </w:rPr>
        <w:t>专业技术能力</w:t>
      </w:r>
      <w:r>
        <w:rPr>
          <w:rFonts w:hint="default" w:ascii="仿宋_GB2312" w:hAnsi="Times New Roman" w:eastAsia="仿宋_GB2312" w:cs="仿宋_GB2312"/>
          <w:color w:val="000000"/>
          <w:kern w:val="32"/>
          <w:sz w:val="32"/>
          <w:szCs w:val="32"/>
          <w:lang w:val="en-US" w:eastAsia="zh-CN" w:bidi="ar"/>
        </w:rPr>
        <w:t>；</w:t>
      </w:r>
    </w:p>
    <w:p w14:paraId="3AD165A4">
      <w:pPr>
        <w:keepNext w:val="0"/>
        <w:keepLines w:val="0"/>
        <w:pageBreakBefore w:val="0"/>
        <w:widowControl/>
        <w:kinsoku/>
        <w:wordWrap/>
        <w:overflowPunct/>
        <w:topLinePunct w:val="0"/>
        <w:autoSpaceDE w:val="0"/>
        <w:autoSpaceDN/>
        <w:bidi w:val="0"/>
        <w:adjustRightInd/>
        <w:snapToGrid/>
        <w:spacing w:beforeLines="0" w:after="0" w:afterLines="0" w:line="560" w:lineRule="exact"/>
        <w:ind w:firstLine="643" w:firstLineChars="200"/>
        <w:jc w:val="left"/>
        <w:textAlignment w:val="auto"/>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w:t>
      </w:r>
      <w:r>
        <w:rPr>
          <w:rFonts w:hint="eastAsia" w:ascii="楷体_GB2312" w:hAnsi="楷体_GB2312" w:eastAsia="楷体_GB2312" w:cs="楷体_GB2312"/>
          <w:b/>
          <w:bCs/>
          <w:kern w:val="0"/>
          <w:sz w:val="32"/>
          <w:szCs w:val="32"/>
          <w:highlight w:val="none"/>
          <w:u w:val="none"/>
          <w:lang w:val="en-US" w:eastAsia="zh" w:bidi="ar"/>
        </w:rPr>
        <w:t>六</w:t>
      </w:r>
      <w:r>
        <w:rPr>
          <w:rFonts w:hint="eastAsia" w:ascii="楷体_GB2312" w:hAnsi="楷体_GB2312" w:eastAsia="楷体_GB2312" w:cs="楷体_GB2312"/>
          <w:b/>
          <w:bCs/>
          <w:kern w:val="0"/>
          <w:sz w:val="32"/>
          <w:szCs w:val="32"/>
          <w:highlight w:val="none"/>
          <w:u w:val="none"/>
          <w:lang w:val="en-US" w:eastAsia="zh-CN" w:bidi="ar"/>
        </w:rPr>
        <w:t>）</w:t>
      </w:r>
      <w:r>
        <w:rPr>
          <w:rFonts w:hint="eastAsia" w:ascii="仿宋_GB2312" w:eastAsia="仿宋_GB2312" w:cs="仿宋_GB2312"/>
          <w:b w:val="0"/>
          <w:bCs w:val="0"/>
          <w:color w:val="000000"/>
          <w:kern w:val="0"/>
          <w:sz w:val="32"/>
          <w:szCs w:val="32"/>
          <w:highlight w:val="none"/>
          <w:u w:val="none"/>
          <w:lang w:val="en-US" w:eastAsia="zh-CN" w:bidi="ar"/>
        </w:rPr>
        <w:t>参加本次采购活动前三年内，在经营活动中没有重大违法记录,无市场禁入。重大违法记录，是指谈判申请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14:paraId="6A3A7415">
      <w:pPr>
        <w:widowControl/>
        <w:autoSpaceDE w:val="0"/>
        <w:spacing w:beforeLines="0" w:after="0" w:afterLines="0" w:line="560" w:lineRule="exact"/>
        <w:ind w:left="0" w:leftChars="0" w:firstLine="643" w:firstLineChars="200"/>
        <w:jc w:val="left"/>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w:t>
      </w:r>
      <w:r>
        <w:rPr>
          <w:rFonts w:hint="eastAsia" w:ascii="楷体_GB2312" w:hAnsi="楷体_GB2312" w:eastAsia="楷体_GB2312" w:cs="楷体_GB2312"/>
          <w:b/>
          <w:bCs/>
          <w:kern w:val="0"/>
          <w:sz w:val="32"/>
          <w:szCs w:val="32"/>
          <w:highlight w:val="none"/>
          <w:u w:val="none"/>
          <w:lang w:val="en-US" w:eastAsia="zh" w:bidi="ar"/>
        </w:rPr>
        <w:t>七</w:t>
      </w:r>
      <w:r>
        <w:rPr>
          <w:rFonts w:hint="eastAsia" w:ascii="楷体_GB2312" w:hAnsi="楷体_GB2312" w:eastAsia="楷体_GB2312" w:cs="楷体_GB2312"/>
          <w:b/>
          <w:bCs/>
          <w:kern w:val="0"/>
          <w:sz w:val="32"/>
          <w:szCs w:val="32"/>
          <w:highlight w:val="none"/>
          <w:u w:val="none"/>
          <w:lang w:val="en-US" w:eastAsia="zh-CN" w:bidi="ar"/>
        </w:rPr>
        <w:t>）</w:t>
      </w:r>
      <w:r>
        <w:rPr>
          <w:rFonts w:hint="eastAsia" w:ascii="仿宋_GB2312" w:eastAsia="仿宋_GB2312"/>
          <w:color w:val="000000"/>
          <w:sz w:val="32"/>
        </w:rPr>
        <w:t>参加本项目的</w:t>
      </w:r>
      <w:r>
        <w:rPr>
          <w:rFonts w:hint="eastAsia" w:ascii="仿宋_GB2312" w:eastAsia="仿宋_GB2312" w:cs="仿宋_GB2312"/>
          <w:sz w:val="32"/>
          <w:lang w:bidi="ar"/>
        </w:rPr>
        <w:t>谈判申请</w:t>
      </w:r>
      <w:r>
        <w:rPr>
          <w:rFonts w:ascii="仿宋_GB2312" w:hAnsi="Calibri" w:eastAsia="仿宋_GB2312" w:cs="仿宋_GB2312"/>
          <w:sz w:val="32"/>
          <w:lang w:bidi="ar"/>
        </w:rPr>
        <w:t>人</w:t>
      </w:r>
      <w:r>
        <w:rPr>
          <w:rFonts w:hint="eastAsia" w:ascii="仿宋_GB2312" w:hAnsi="Calibri" w:eastAsia="仿宋_GB2312" w:cs="仿宋_GB2312"/>
          <w:sz w:val="32"/>
          <w:lang w:bidi="ar"/>
        </w:rPr>
        <w:t>、单位负责人（包括法定代表人、执行事务合伙人、个人独资企业投资人，或者法律、</w:t>
      </w:r>
      <w:r>
        <w:rPr>
          <w:rFonts w:hint="eastAsia" w:ascii="仿宋_GB2312" w:hAnsi="Calibri" w:eastAsia="仿宋_GB2312" w:cs="仿宋_GB2312"/>
          <w:sz w:val="32"/>
          <w:lang w:bidi="ar"/>
        </w:rPr>
        <w:fldChar w:fldCharType="begin"/>
      </w:r>
      <w:r>
        <w:rPr>
          <w:rFonts w:hint="eastAsia" w:ascii="仿宋_GB2312" w:hAnsi="Calibri" w:eastAsia="仿宋_GB2312" w:cs="仿宋_GB2312"/>
          <w:sz w:val="32"/>
          <w:lang w:bidi="ar"/>
        </w:rPr>
        <w:instrText xml:space="preserve"> HYPERLINK "https://baike.baidu.com/item/%E8%A1%8C%E6%94%BF%E6%B3%95%E8%A7%84/299994?fromModule=lemma_inlink" \t "_blank" </w:instrText>
      </w:r>
      <w:r>
        <w:rPr>
          <w:rFonts w:hint="eastAsia" w:ascii="仿宋_GB2312" w:hAnsi="Calibri" w:eastAsia="仿宋_GB2312" w:cs="仿宋_GB2312"/>
          <w:sz w:val="32"/>
          <w:lang w:bidi="ar"/>
        </w:rPr>
        <w:fldChar w:fldCharType="separate"/>
      </w:r>
      <w:r>
        <w:rPr>
          <w:rFonts w:hint="eastAsia" w:ascii="仿宋_GB2312" w:hAnsi="Calibri" w:eastAsia="仿宋_GB2312" w:cs="仿宋_GB2312"/>
          <w:sz w:val="32"/>
          <w:lang w:bidi="ar"/>
        </w:rPr>
        <w:t>行政法规</w:t>
      </w:r>
      <w:r>
        <w:rPr>
          <w:rFonts w:hint="eastAsia" w:ascii="仿宋_GB2312" w:hAnsi="Calibri" w:eastAsia="仿宋_GB2312" w:cs="仿宋_GB2312"/>
          <w:sz w:val="32"/>
          <w:lang w:bidi="ar"/>
        </w:rPr>
        <w:fldChar w:fldCharType="end"/>
      </w:r>
      <w:r>
        <w:rPr>
          <w:rFonts w:hint="eastAsia" w:ascii="仿宋_GB2312" w:hAnsi="Calibri" w:eastAsia="仿宋_GB2312" w:cs="仿宋_GB2312"/>
          <w:sz w:val="32"/>
          <w:lang w:bidi="ar"/>
        </w:rPr>
        <w:t>规定代表单位行使职权的主要负责人等，下同）</w:t>
      </w:r>
      <w:r>
        <w:rPr>
          <w:rFonts w:hint="eastAsia" w:ascii="仿宋_GB2312" w:eastAsia="仿宋_GB2312"/>
          <w:color w:val="000000"/>
          <w:sz w:val="32"/>
        </w:rPr>
        <w:t>在前3年内不得有行贿犯罪记录</w:t>
      </w:r>
      <w:r>
        <w:rPr>
          <w:rFonts w:hint="eastAsia" w:ascii="仿宋_GB2312" w:eastAsia="仿宋_GB2312" w:cs="仿宋_GB2312"/>
          <w:b w:val="0"/>
          <w:bCs w:val="0"/>
          <w:color w:val="000000"/>
          <w:kern w:val="0"/>
          <w:sz w:val="32"/>
          <w:szCs w:val="32"/>
          <w:highlight w:val="none"/>
          <w:u w:val="none"/>
          <w:lang w:val="en-US" w:eastAsia="zh-CN" w:bidi="ar"/>
        </w:rPr>
        <w:t>；</w:t>
      </w:r>
    </w:p>
    <w:p w14:paraId="18DC619A">
      <w:pPr>
        <w:widowControl/>
        <w:autoSpaceDE w:val="0"/>
        <w:spacing w:beforeLines="0" w:after="0" w:afterLines="0" w:line="560" w:lineRule="exact"/>
        <w:ind w:left="0" w:leftChars="0" w:firstLine="643" w:firstLineChars="200"/>
        <w:jc w:val="left"/>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w:t>
      </w:r>
      <w:r>
        <w:rPr>
          <w:rFonts w:hint="eastAsia" w:ascii="楷体_GB2312" w:hAnsi="楷体_GB2312" w:eastAsia="楷体_GB2312" w:cs="楷体_GB2312"/>
          <w:b/>
          <w:bCs/>
          <w:kern w:val="0"/>
          <w:sz w:val="32"/>
          <w:szCs w:val="32"/>
          <w:highlight w:val="none"/>
          <w:u w:val="none"/>
          <w:lang w:val="en-US" w:eastAsia="zh" w:bidi="ar"/>
        </w:rPr>
        <w:t>八</w:t>
      </w:r>
      <w:r>
        <w:rPr>
          <w:rFonts w:hint="eastAsia" w:ascii="楷体_GB2312" w:hAnsi="楷体_GB2312" w:eastAsia="楷体_GB2312" w:cs="楷体_GB2312"/>
          <w:b/>
          <w:bCs/>
          <w:kern w:val="0"/>
          <w:sz w:val="32"/>
          <w:szCs w:val="32"/>
          <w:highlight w:val="none"/>
          <w:u w:val="none"/>
          <w:lang w:val="en-US" w:eastAsia="zh-CN" w:bidi="ar"/>
        </w:rPr>
        <w:t>）</w:t>
      </w:r>
      <w:r>
        <w:rPr>
          <w:rFonts w:hint="eastAsia" w:ascii="仿宋_GB2312" w:eastAsia="仿宋_GB2312" w:cs="仿宋_GB2312"/>
          <w:b w:val="0"/>
          <w:bCs w:val="0"/>
          <w:color w:val="000000"/>
          <w:kern w:val="0"/>
          <w:sz w:val="32"/>
          <w:szCs w:val="32"/>
          <w:highlight w:val="none"/>
          <w:u w:val="none"/>
          <w:lang w:val="en-US" w:eastAsia="zh-CN" w:bidi="ar"/>
        </w:rPr>
        <w:t>没有处于投标禁入期内；</w:t>
      </w:r>
    </w:p>
    <w:p w14:paraId="7BE7F00C">
      <w:pPr>
        <w:widowControl/>
        <w:autoSpaceDE w:val="0"/>
        <w:spacing w:beforeLines="0" w:after="0" w:afterLines="0" w:line="560" w:lineRule="exact"/>
        <w:ind w:left="0" w:leftChars="0" w:firstLine="643" w:firstLineChars="200"/>
        <w:jc w:val="left"/>
        <w:rPr>
          <w:rFonts w:hint="eastAsia" w:ascii="仿宋_GB2312" w:eastAsia="仿宋_GB2312" w:cs="仿宋_GB2312"/>
          <w:b w:val="0"/>
          <w:bCs w:val="0"/>
          <w:color w:val="000000"/>
          <w:kern w:val="0"/>
          <w:sz w:val="32"/>
          <w:szCs w:val="32"/>
          <w:highlight w:val="none"/>
          <w:u w:val="none"/>
          <w:lang w:val="en-US" w:eastAsia="zh-CN" w:bidi="ar"/>
        </w:rPr>
      </w:pPr>
      <w:r>
        <w:rPr>
          <w:rFonts w:hint="eastAsia" w:ascii="楷体_GB2312" w:hAnsi="楷体_GB2312" w:eastAsia="楷体_GB2312" w:cs="楷体_GB2312"/>
          <w:b/>
          <w:bCs/>
          <w:kern w:val="0"/>
          <w:sz w:val="32"/>
          <w:szCs w:val="32"/>
          <w:highlight w:val="none"/>
          <w:u w:val="none"/>
          <w:lang w:val="en-US" w:eastAsia="zh-CN" w:bidi="ar"/>
        </w:rPr>
        <w:t>（</w:t>
      </w:r>
      <w:r>
        <w:rPr>
          <w:rFonts w:hint="eastAsia" w:ascii="楷体_GB2312" w:hAnsi="楷体_GB2312" w:eastAsia="楷体_GB2312" w:cs="楷体_GB2312"/>
          <w:b/>
          <w:bCs/>
          <w:kern w:val="0"/>
          <w:sz w:val="32"/>
          <w:szCs w:val="32"/>
          <w:highlight w:val="none"/>
          <w:u w:val="none"/>
          <w:lang w:val="en-US" w:eastAsia="zh" w:bidi="ar"/>
        </w:rPr>
        <w:t>九</w:t>
      </w:r>
      <w:r>
        <w:rPr>
          <w:rFonts w:hint="eastAsia" w:ascii="楷体_GB2312" w:hAnsi="楷体_GB2312" w:eastAsia="楷体_GB2312" w:cs="楷体_GB2312"/>
          <w:b/>
          <w:bCs/>
          <w:kern w:val="0"/>
          <w:sz w:val="32"/>
          <w:szCs w:val="32"/>
          <w:highlight w:val="none"/>
          <w:u w:val="none"/>
          <w:lang w:val="en-US" w:eastAsia="zh-CN" w:bidi="ar"/>
        </w:rPr>
        <w:t>）</w:t>
      </w:r>
      <w:r>
        <w:rPr>
          <w:rFonts w:hint="eastAsia" w:ascii="仿宋_GB2312" w:eastAsia="仿宋_GB2312" w:cs="仿宋_GB2312"/>
          <w:b w:val="0"/>
          <w:bCs w:val="0"/>
          <w:color w:val="000000"/>
          <w:kern w:val="0"/>
          <w:sz w:val="32"/>
          <w:szCs w:val="32"/>
          <w:highlight w:val="none"/>
          <w:u w:val="none"/>
          <w:lang w:val="en-US" w:eastAsia="zh-CN" w:bidi="ar"/>
        </w:rPr>
        <w:t>单位负责人为同一人或者存在控股（含单位负责人控股）、管理关系的不同单位，不得同时参加本次谈判；</w:t>
      </w:r>
    </w:p>
    <w:p w14:paraId="57586D0D">
      <w:pPr>
        <w:pStyle w:val="9"/>
        <w:spacing w:beforeLines="0" w:afterLines="0"/>
        <w:ind w:firstLine="643" w:firstLineChars="200"/>
        <w:outlineLvl w:val="9"/>
        <w:rPr>
          <w:rFonts w:hint="default" w:ascii="仿宋_GB2312" w:hAnsi="Calibri" w:eastAsia="仿宋_GB2312" w:cs="仿宋_GB2312"/>
          <w:sz w:val="32"/>
          <w:szCs w:val="32"/>
          <w:highlight w:val="yellow"/>
          <w:lang w:val="en-US" w:eastAsia="zh-CN" w:bidi="ar"/>
        </w:rPr>
      </w:pPr>
      <w:r>
        <w:rPr>
          <w:rFonts w:hint="eastAsia" w:ascii="楷体_GB2312" w:hAnsi="楷体_GB2312" w:eastAsia="楷体_GB2312" w:cs="楷体_GB2312"/>
          <w:b/>
          <w:bCs/>
          <w:kern w:val="0"/>
          <w:sz w:val="32"/>
          <w:szCs w:val="32"/>
          <w:highlight w:val="none"/>
          <w:u w:val="none"/>
          <w:lang w:val="en-US" w:eastAsia="zh-CN" w:bidi="ar"/>
        </w:rPr>
        <w:t>（</w:t>
      </w:r>
      <w:r>
        <w:rPr>
          <w:rFonts w:hint="eastAsia" w:ascii="楷体_GB2312" w:hAnsi="楷体_GB2312" w:eastAsia="楷体_GB2312" w:cs="楷体_GB2312"/>
          <w:b/>
          <w:bCs/>
          <w:kern w:val="0"/>
          <w:sz w:val="32"/>
          <w:szCs w:val="32"/>
          <w:highlight w:val="none"/>
          <w:u w:val="none"/>
          <w:lang w:val="en-US" w:eastAsia="zh" w:bidi="ar"/>
        </w:rPr>
        <w:t>十</w:t>
      </w:r>
      <w:r>
        <w:rPr>
          <w:rFonts w:hint="eastAsia" w:ascii="楷体_GB2312" w:hAnsi="楷体_GB2312" w:eastAsia="楷体_GB2312" w:cs="楷体_GB2312"/>
          <w:b/>
          <w:bCs/>
          <w:kern w:val="0"/>
          <w:sz w:val="32"/>
          <w:szCs w:val="32"/>
          <w:highlight w:val="none"/>
          <w:u w:val="none"/>
          <w:lang w:val="en-US" w:eastAsia="zh-CN" w:bidi="ar"/>
        </w:rPr>
        <w:t>）</w:t>
      </w:r>
      <w:r>
        <w:rPr>
          <w:rFonts w:hint="eastAsia" w:ascii="仿宋_GB2312" w:eastAsia="仿宋_GB2312" w:cs="仿宋_GB2312"/>
          <w:b w:val="0"/>
          <w:bCs w:val="0"/>
          <w:color w:val="000000"/>
          <w:kern w:val="0"/>
          <w:sz w:val="32"/>
          <w:szCs w:val="32"/>
          <w:highlight w:val="none"/>
          <w:u w:val="none"/>
          <w:lang w:val="en-US" w:eastAsia="zh-CN" w:bidi="ar"/>
        </w:rPr>
        <w:t>不得被“信用中国”网站（www.creditchina.gov.cn）“中国政府采购网”网站（www.ccgp.gov.cn）列入失信被执行人名单、经营（活动）异常名录、政府采购严重违法失信行为记录名单。信用信息有效时间段为2026年0</w:t>
      </w:r>
      <w:r>
        <w:rPr>
          <w:rFonts w:hint="eastAsia" w:ascii="仿宋_GB2312" w:eastAsia="仿宋_GB2312" w:cs="仿宋_GB2312"/>
          <w:b w:val="0"/>
          <w:bCs w:val="0"/>
          <w:color w:val="000000"/>
          <w:kern w:val="0"/>
          <w:sz w:val="32"/>
          <w:szCs w:val="32"/>
          <w:highlight w:val="none"/>
          <w:u w:val="none"/>
          <w:lang w:val="en-US" w:eastAsia="zh" w:bidi="ar"/>
        </w:rPr>
        <w:t>9</w:t>
      </w:r>
      <w:r>
        <w:rPr>
          <w:rFonts w:hint="eastAsia" w:ascii="仿宋_GB2312" w:eastAsia="仿宋_GB2312" w:cs="仿宋_GB2312"/>
          <w:b w:val="0"/>
          <w:bCs w:val="0"/>
          <w:color w:val="000000"/>
          <w:kern w:val="0"/>
          <w:sz w:val="32"/>
          <w:szCs w:val="32"/>
          <w:highlight w:val="none"/>
          <w:u w:val="none"/>
          <w:lang w:val="en-US" w:eastAsia="zh-CN" w:bidi="ar"/>
        </w:rPr>
        <w:t>月1</w:t>
      </w:r>
      <w:r>
        <w:rPr>
          <w:rFonts w:hint="eastAsia" w:ascii="仿宋_GB2312" w:eastAsia="仿宋_GB2312" w:cs="仿宋_GB2312"/>
          <w:b w:val="0"/>
          <w:bCs w:val="0"/>
          <w:color w:val="000000"/>
          <w:kern w:val="0"/>
          <w:sz w:val="32"/>
          <w:szCs w:val="32"/>
          <w:highlight w:val="none"/>
          <w:u w:val="none"/>
          <w:lang w:val="en-US" w:eastAsia="zh" w:bidi="ar"/>
        </w:rPr>
        <w:t>6</w:t>
      </w:r>
      <w:r>
        <w:rPr>
          <w:rFonts w:hint="eastAsia" w:ascii="仿宋_GB2312" w:eastAsia="仿宋_GB2312" w:cs="仿宋_GB2312"/>
          <w:b w:val="0"/>
          <w:bCs w:val="0"/>
          <w:color w:val="000000"/>
          <w:kern w:val="0"/>
          <w:sz w:val="32"/>
          <w:szCs w:val="32"/>
          <w:highlight w:val="none"/>
          <w:u w:val="none"/>
          <w:lang w:val="en-US" w:eastAsia="zh-CN" w:bidi="ar"/>
        </w:rPr>
        <w:t>日-2026年</w:t>
      </w:r>
      <w:r>
        <w:rPr>
          <w:rFonts w:hint="eastAsia" w:ascii="仿宋_GB2312" w:eastAsia="仿宋_GB2312" w:cs="仿宋_GB2312"/>
          <w:b w:val="0"/>
          <w:bCs w:val="0"/>
          <w:color w:val="000000"/>
          <w:kern w:val="0"/>
          <w:sz w:val="32"/>
          <w:szCs w:val="32"/>
          <w:highlight w:val="none"/>
          <w:u w:val="none"/>
          <w:lang w:val="en-US" w:eastAsia="zh" w:bidi="ar"/>
        </w:rPr>
        <w:t>0</w:t>
      </w:r>
      <w:r>
        <w:rPr>
          <w:rFonts w:hint="eastAsia" w:ascii="仿宋_GB2312" w:eastAsia="仿宋_GB2312" w:cs="仿宋_GB2312"/>
          <w:b w:val="0"/>
          <w:bCs w:val="0"/>
          <w:color w:val="000000"/>
          <w:kern w:val="0"/>
          <w:sz w:val="32"/>
          <w:szCs w:val="32"/>
          <w:highlight w:val="none"/>
          <w:u w:val="none"/>
          <w:lang w:val="en-US" w:eastAsia="zh-CN" w:bidi="ar"/>
        </w:rPr>
        <w:t>9月2</w:t>
      </w:r>
      <w:r>
        <w:rPr>
          <w:rFonts w:hint="eastAsia" w:ascii="仿宋_GB2312" w:eastAsia="仿宋_GB2312" w:cs="仿宋_GB2312"/>
          <w:b w:val="0"/>
          <w:bCs w:val="0"/>
          <w:color w:val="000000"/>
          <w:kern w:val="0"/>
          <w:sz w:val="32"/>
          <w:szCs w:val="32"/>
          <w:highlight w:val="none"/>
          <w:u w:val="none"/>
          <w:lang w:val="en-US" w:eastAsia="zh" w:bidi="ar"/>
        </w:rPr>
        <w:t>8</w:t>
      </w:r>
      <w:r>
        <w:rPr>
          <w:rFonts w:hint="eastAsia" w:ascii="仿宋_GB2312" w:eastAsia="仿宋_GB2312" w:cs="仿宋_GB2312"/>
          <w:b w:val="0"/>
          <w:bCs w:val="0"/>
          <w:color w:val="000000"/>
          <w:kern w:val="0"/>
          <w:sz w:val="32"/>
          <w:szCs w:val="32"/>
          <w:highlight w:val="none"/>
          <w:u w:val="none"/>
          <w:lang w:val="en-US" w:eastAsia="zh-CN" w:bidi="ar"/>
        </w:rPr>
        <w:t>日；</w:t>
      </w:r>
    </w:p>
    <w:p w14:paraId="5EF8FEBD">
      <w:pPr>
        <w:widowControl/>
        <w:autoSpaceDE w:val="0"/>
        <w:spacing w:beforeLines="0" w:after="0" w:afterLines="0" w:line="560" w:lineRule="exact"/>
        <w:ind w:left="0" w:leftChars="0" w:firstLine="643" w:firstLineChars="200"/>
        <w:jc w:val="left"/>
        <w:rPr>
          <w:rFonts w:hint="eastAsia" w:ascii="仿宋_GB2312" w:eastAsia="仿宋_GB2312" w:cs="仿宋_GB2312"/>
          <w:b w:val="0"/>
          <w:bCs w:val="0"/>
          <w:color w:val="000000"/>
          <w:kern w:val="0"/>
          <w:sz w:val="32"/>
          <w:szCs w:val="32"/>
          <w:highlight w:val="none"/>
          <w:u w:val="none"/>
          <w:lang w:val="en-US" w:eastAsia="zh" w:bidi="ar"/>
        </w:rPr>
      </w:pPr>
      <w:r>
        <w:rPr>
          <w:rFonts w:hint="eastAsia" w:ascii="楷体_GB2312" w:hAnsi="楷体_GB2312" w:eastAsia="楷体_GB2312" w:cs="楷体_GB2312"/>
          <w:b/>
          <w:bCs/>
          <w:kern w:val="0"/>
          <w:sz w:val="32"/>
          <w:szCs w:val="32"/>
          <w:highlight w:val="none"/>
          <w:u w:val="none"/>
          <w:lang w:val="en-US" w:eastAsia="zh-CN" w:bidi="ar"/>
        </w:rPr>
        <w:t>（十</w:t>
      </w:r>
      <w:r>
        <w:rPr>
          <w:rFonts w:hint="eastAsia" w:ascii="楷体_GB2312" w:hAnsi="楷体_GB2312" w:eastAsia="楷体_GB2312" w:cs="楷体_GB2312"/>
          <w:b/>
          <w:bCs/>
          <w:kern w:val="0"/>
          <w:sz w:val="32"/>
          <w:szCs w:val="32"/>
          <w:highlight w:val="none"/>
          <w:u w:val="none"/>
          <w:lang w:val="en-US" w:eastAsia="zh" w:bidi="ar"/>
        </w:rPr>
        <w:t>一</w:t>
      </w:r>
      <w:r>
        <w:rPr>
          <w:rFonts w:hint="eastAsia" w:ascii="楷体_GB2312" w:hAnsi="楷体_GB2312" w:eastAsia="楷体_GB2312" w:cs="楷体_GB2312"/>
          <w:b/>
          <w:bCs/>
          <w:kern w:val="0"/>
          <w:sz w:val="32"/>
          <w:szCs w:val="32"/>
          <w:highlight w:val="none"/>
          <w:u w:val="none"/>
          <w:lang w:val="en-US" w:eastAsia="zh-CN" w:bidi="ar"/>
        </w:rPr>
        <w:t>）</w:t>
      </w:r>
      <w:r>
        <w:rPr>
          <w:rFonts w:hint="eastAsia" w:ascii="仿宋_GB2312" w:eastAsia="仿宋_GB2312" w:cs="仿宋_GB2312"/>
          <w:b w:val="0"/>
          <w:bCs w:val="0"/>
          <w:color w:val="000000"/>
          <w:kern w:val="0"/>
          <w:sz w:val="32"/>
          <w:szCs w:val="32"/>
          <w:highlight w:val="none"/>
          <w:u w:val="none"/>
          <w:lang w:val="en-US" w:eastAsia="zh-CN" w:bidi="ar"/>
        </w:rPr>
        <w:t>本项目不接受联合体参加。</w:t>
      </w:r>
    </w:p>
    <w:p w14:paraId="2F54D97A">
      <w:pPr>
        <w:pStyle w:val="4"/>
        <w:keepNext/>
        <w:keepLines/>
        <w:widowControl w:val="0"/>
        <w:numPr>
          <w:ilvl w:val="0"/>
          <w:numId w:val="1"/>
        </w:numPr>
        <w:suppressLineNumbers w:val="0"/>
        <w:autoSpaceDE w:val="0"/>
        <w:autoSpaceDN/>
        <w:spacing w:beforeLines="0" w:beforeAutospacing="0" w:afterLines="0" w:afterAutospacing="0" w:line="560" w:lineRule="exact"/>
        <w:ind w:left="0" w:leftChars="0" w:firstLine="640" w:firstLineChars="200"/>
        <w:jc w:val="both"/>
        <w:rPr>
          <w:rFonts w:hint="default"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谈判</w:t>
      </w:r>
      <w:r>
        <w:rPr>
          <w:rFonts w:hint="default" w:ascii="黑体" w:hAnsi="黑体" w:eastAsia="黑体" w:cs="黑体"/>
          <w:b w:val="0"/>
          <w:bCs/>
          <w:sz w:val="32"/>
          <w:szCs w:val="32"/>
          <w:highlight w:val="none"/>
          <w:lang w:val="en-US" w:eastAsia="zh-CN"/>
        </w:rPr>
        <w:t>文件获取</w:t>
      </w:r>
    </w:p>
    <w:p w14:paraId="39D49B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b/>
          <w:bCs/>
          <w:sz w:val="32"/>
          <w:szCs w:val="32"/>
          <w:highlight w:val="none"/>
          <w:lang w:val="en-US" w:eastAsia="zh-CN" w:bidi="ar"/>
        </w:rPr>
        <w:t>（一）获取时间：</w:t>
      </w:r>
      <w:r>
        <w:rPr>
          <w:rFonts w:hint="eastAsia" w:ascii="仿宋_GB2312" w:hAnsi="仿宋_GB2312" w:eastAsia="仿宋_GB2312" w:cs="仿宋_GB2312"/>
          <w:sz w:val="32"/>
          <w:szCs w:val="32"/>
          <w:highlight w:val="none"/>
          <w:lang w:val="en-US" w:eastAsia="zh-CN"/>
        </w:rPr>
        <w:t>2026年09月16日至2026年09月2</w:t>
      </w:r>
      <w:r>
        <w:rPr>
          <w:rFonts w:hint="eastAsia" w:ascii="仿宋_GB2312" w:hAnsi="仿宋_GB2312" w:eastAsia="仿宋_GB2312" w:cs="仿宋_GB2312"/>
          <w:sz w:val="32"/>
          <w:szCs w:val="32"/>
          <w:highlight w:val="none"/>
          <w:lang w:val="en-US" w:eastAsia="zh"/>
        </w:rPr>
        <w:t>2</w:t>
      </w:r>
      <w:r>
        <w:rPr>
          <w:rFonts w:hint="eastAsia" w:ascii="仿宋_GB2312" w:hAnsi="仿宋_GB2312" w:eastAsia="仿宋_GB2312" w:cs="仿宋_GB2312"/>
          <w:sz w:val="32"/>
          <w:szCs w:val="32"/>
          <w:highlight w:val="none"/>
          <w:lang w:val="en-US" w:eastAsia="zh-CN"/>
        </w:rPr>
        <w:t>日</w:t>
      </w:r>
    </w:p>
    <w:p w14:paraId="64F8CFB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b/>
          <w:bCs/>
          <w:sz w:val="32"/>
          <w:szCs w:val="32"/>
          <w:highlight w:val="none"/>
          <w:lang w:val="en-US" w:eastAsia="zh-CN" w:bidi="ar"/>
        </w:rPr>
        <w:t>（二）获取方式：</w:t>
      </w:r>
      <w:r>
        <w:rPr>
          <w:rFonts w:hint="eastAsia" w:ascii="仿宋_GB2312" w:hAnsi="仿宋_GB2312" w:eastAsia="仿宋_GB2312" w:cs="仿宋_GB2312"/>
          <w:sz w:val="32"/>
          <w:szCs w:val="32"/>
          <w:highlight w:val="none"/>
          <w:lang w:val="en-US" w:eastAsia="zh-CN"/>
        </w:rPr>
        <w:t>邮箱发送</w:t>
      </w:r>
    </w:p>
    <w:p w14:paraId="6A8A78A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1"/>
        <w:rPr>
          <w:rFonts w:hint="eastAsia" w:ascii="黑体" w:hAnsi="黑体" w:eastAsia="黑体" w:cs="黑体"/>
          <w:b w:val="0"/>
          <w:bCs/>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四、谈判申请人报名要求</w:t>
      </w:r>
    </w:p>
    <w:p w14:paraId="08E7E2A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lang w:val="en-US" w:eastAsia="zh-CN"/>
        </w:rPr>
      </w:pPr>
      <w:r>
        <w:rPr>
          <w:rFonts w:hint="eastAsia" w:ascii="楷体_GB2312" w:hAnsi="楷体_GB2312" w:eastAsia="楷体_GB2312" w:cs="楷体_GB2312"/>
          <w:b/>
          <w:bCs/>
          <w:color w:val="000000"/>
          <w:sz w:val="32"/>
          <w:szCs w:val="32"/>
          <w:highlight w:val="none"/>
          <w:shd w:val="clear" w:color="auto" w:fill="auto"/>
          <w:lang w:val="en-US" w:eastAsia="zh-CN" w:bidi="ar"/>
        </w:rPr>
        <w:t>（一）</w:t>
      </w:r>
      <w:r>
        <w:rPr>
          <w:rFonts w:hint="eastAsia" w:ascii="仿宋_GB2312" w:hAnsi="Calibri" w:eastAsia="仿宋_GB2312" w:cs="仿宋_GB2312"/>
          <w:color w:val="000000"/>
          <w:sz w:val="32"/>
          <w:szCs w:val="32"/>
          <w:highlight w:val="none"/>
          <w:shd w:val="clear" w:color="auto" w:fill="FFFFFF"/>
          <w:lang w:val="en-US" w:eastAsia="zh-CN" w:bidi="ar"/>
        </w:rPr>
        <w:t>谈判申请书（格式见附件）；</w:t>
      </w:r>
    </w:p>
    <w:p w14:paraId="398BA45A">
      <w:pPr>
        <w:numPr>
          <w:ilvl w:val="0"/>
          <w:numId w:val="0"/>
        </w:numPr>
        <w:tabs>
          <w:tab w:val="left" w:pos="312"/>
        </w:tabs>
        <w:spacing w:beforeLines="0" w:afterLines="0" w:line="560" w:lineRule="exact"/>
        <w:ind w:leftChars="0" w:firstLine="643" w:firstLineChars="200"/>
        <w:rPr>
          <w:rFonts w:hint="eastAsia" w:ascii="仿宋_GB2312" w:eastAsia="仿宋_GB2312" w:cs="仿宋_GB2312"/>
          <w:color w:val="000000"/>
          <w:sz w:val="32"/>
          <w:szCs w:val="32"/>
          <w:highlight w:val="none"/>
          <w:shd w:val="clear" w:color="auto" w:fill="FFFFFF"/>
          <w:lang w:val="en-US" w:eastAsia="zh-CN" w:bidi="ar"/>
        </w:rPr>
      </w:pPr>
      <w:r>
        <w:rPr>
          <w:rFonts w:hint="eastAsia" w:ascii="楷体_GB2312" w:hAnsi="楷体_GB2312" w:eastAsia="楷体_GB2312" w:cs="楷体_GB2312"/>
          <w:b/>
          <w:bCs/>
          <w:color w:val="000000"/>
          <w:sz w:val="32"/>
          <w:szCs w:val="32"/>
          <w:highlight w:val="none"/>
          <w:shd w:val="clear" w:color="auto" w:fill="auto"/>
          <w:lang w:val="en-US" w:eastAsia="zh-CN" w:bidi="ar"/>
        </w:rPr>
        <w:t>（二）</w:t>
      </w:r>
      <w:r>
        <w:rPr>
          <w:rFonts w:hint="eastAsia" w:ascii="仿宋_GB2312" w:hAnsi="Calibri" w:eastAsia="仿宋_GB2312" w:cs="仿宋_GB2312"/>
          <w:color w:val="000000"/>
          <w:sz w:val="32"/>
          <w:szCs w:val="32"/>
          <w:highlight w:val="none"/>
          <w:shd w:val="clear" w:color="auto" w:fill="FFFFFF"/>
          <w:lang w:val="en-US" w:eastAsia="zh-CN" w:bidi="ar"/>
        </w:rPr>
        <w:t>有效的营业执照复印件</w:t>
      </w:r>
      <w:r>
        <w:rPr>
          <w:rFonts w:hint="eastAsia" w:ascii="仿宋_GB2312" w:eastAsia="仿宋_GB2312" w:cs="仿宋_GB2312"/>
          <w:color w:val="000000"/>
          <w:sz w:val="32"/>
          <w:szCs w:val="32"/>
          <w:highlight w:val="none"/>
          <w:shd w:val="clear" w:color="auto" w:fill="FFFFFF"/>
          <w:lang w:val="en-US" w:eastAsia="zh-CN" w:bidi="ar"/>
        </w:rPr>
        <w:t>；</w:t>
      </w:r>
    </w:p>
    <w:p w14:paraId="5DCCCAAC">
      <w:pPr>
        <w:numPr>
          <w:ilvl w:val="0"/>
          <w:numId w:val="0"/>
        </w:numPr>
        <w:tabs>
          <w:tab w:val="left" w:pos="312"/>
        </w:tabs>
        <w:spacing w:beforeLines="0" w:afterLines="0" w:line="560" w:lineRule="exact"/>
        <w:ind w:leftChars="0" w:firstLine="643" w:firstLineChars="200"/>
        <w:rPr>
          <w:rFonts w:hint="eastAsia" w:ascii="仿宋_GB2312" w:hAnsi="Calibri" w:eastAsia="仿宋_GB2312" w:cs="仿宋_GB2312"/>
          <w:color w:val="000000"/>
          <w:sz w:val="32"/>
          <w:szCs w:val="32"/>
          <w:highlight w:val="none"/>
          <w:shd w:val="clear" w:color="auto" w:fill="FFFFFF"/>
          <w:lang w:val="en-US" w:eastAsia="zh-CN" w:bidi="ar"/>
        </w:rPr>
      </w:pPr>
      <w:r>
        <w:rPr>
          <w:rFonts w:hint="eastAsia" w:ascii="楷体_GB2312" w:hAnsi="楷体_GB2312" w:eastAsia="楷体_GB2312" w:cs="楷体_GB2312"/>
          <w:b/>
          <w:bCs/>
          <w:sz w:val="32"/>
          <w:szCs w:val="32"/>
          <w:highlight w:val="none"/>
          <w:shd w:val="clear" w:color="auto" w:fill="auto"/>
          <w:lang w:val="en-US" w:eastAsia="zh-CN" w:bidi="ar"/>
        </w:rPr>
        <w:t>（三）</w:t>
      </w:r>
      <w:r>
        <w:rPr>
          <w:rFonts w:hint="eastAsia" w:ascii="仿宋_GB2312" w:eastAsia="仿宋_GB2312" w:cs="仿宋_GB2312"/>
          <w:b w:val="0"/>
          <w:bCs w:val="0"/>
          <w:color w:val="000000"/>
          <w:kern w:val="0"/>
          <w:sz w:val="32"/>
          <w:szCs w:val="32"/>
          <w:highlight w:val="none"/>
          <w:u w:val="none"/>
          <w:lang w:val="en-US" w:eastAsia="zh" w:bidi="ar"/>
        </w:rPr>
        <w:t>旅行社业务经营许可证</w:t>
      </w:r>
      <w:r>
        <w:rPr>
          <w:rFonts w:hint="eastAsia" w:ascii="仿宋_GB2312" w:hAnsi="Calibri" w:eastAsia="仿宋_GB2312" w:cs="仿宋_GB2312"/>
          <w:color w:val="000000"/>
          <w:sz w:val="32"/>
          <w:szCs w:val="32"/>
          <w:highlight w:val="none"/>
          <w:shd w:val="clear" w:color="auto" w:fill="FFFFFF"/>
          <w:lang w:val="en-US" w:eastAsia="zh-CN" w:bidi="ar"/>
        </w:rPr>
        <w:t>；</w:t>
      </w:r>
    </w:p>
    <w:p w14:paraId="3ADEBAF1">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beforeLines="0" w:afterLines="0" w:line="560" w:lineRule="exact"/>
        <w:ind w:firstLine="643" w:firstLineChars="200"/>
        <w:textAlignment w:val="auto"/>
        <w:rPr>
          <w:rFonts w:hint="eastAsia" w:ascii="仿宋_GB2312" w:eastAsia="仿宋_GB2312" w:cs="仿宋_GB2312"/>
          <w:color w:val="000000"/>
          <w:sz w:val="32"/>
          <w:szCs w:val="32"/>
          <w:highlight w:val="none"/>
          <w:shd w:val="clear" w:color="auto" w:fill="FFFFFF"/>
          <w:lang w:bidi="ar"/>
        </w:rPr>
      </w:pPr>
      <w:r>
        <w:rPr>
          <w:rFonts w:hint="eastAsia" w:ascii="楷体_GB2312" w:hAnsi="楷体_GB2312" w:eastAsia="楷体_GB2312" w:cs="楷体_GB2312"/>
          <w:b/>
          <w:bCs/>
          <w:sz w:val="32"/>
          <w:szCs w:val="32"/>
          <w:highlight w:val="none"/>
          <w:shd w:val="clear" w:color="auto" w:fill="auto"/>
          <w:lang w:val="en-US" w:eastAsia="zh-CN" w:bidi="ar"/>
        </w:rPr>
        <w:t>（四）</w:t>
      </w:r>
      <w:r>
        <w:rPr>
          <w:rFonts w:hint="eastAsia" w:ascii="仿宋_GB2312" w:eastAsia="仿宋_GB2312" w:cs="仿宋_GB2312"/>
          <w:color w:val="000000"/>
          <w:sz w:val="32"/>
          <w:szCs w:val="32"/>
          <w:highlight w:val="none"/>
          <w:shd w:val="clear" w:color="auto" w:fill="FFFFFF"/>
          <w:lang w:val="en-US" w:eastAsia="zh-CN" w:bidi="ar"/>
        </w:rPr>
        <w:t>若单位负责人参与谈判，提供单位负责人身份证明书、单位负责人身份证复印件；若为委托代理人参与谈判，提供单位负责人身份证明书、单位负责人授权委托书、单位负责人身份证复印件及委托代理人身份证复印件。</w:t>
      </w:r>
    </w:p>
    <w:p w14:paraId="4FFB63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谈判申请人须将上述报名材料盖章扫描后的PDF版本，发送至采购人邮箱dengfang@jezetek.cc进行报名。审核通过后报名成功，谈判文件通过报名邮箱发送至谈判申请人。</w:t>
      </w:r>
    </w:p>
    <w:p w14:paraId="722C2E6A">
      <w:pPr>
        <w:pStyle w:val="4"/>
        <w:keepNext/>
        <w:keepLines/>
        <w:pageBreakBefore w:val="0"/>
        <w:widowControl w:val="0"/>
        <w:numPr>
          <w:ilvl w:val="0"/>
          <w:numId w:val="0"/>
        </w:numPr>
        <w:suppressLineNumbers w:val="0"/>
        <w:kinsoku/>
        <w:wordWrap/>
        <w:overflowPunct/>
        <w:topLinePunct w:val="0"/>
        <w:autoSpaceDE w:val="0"/>
        <w:autoSpaceDN/>
        <w:bidi w:val="0"/>
        <w:adjustRightInd/>
        <w:snapToGrid/>
        <w:spacing w:beforeLines="0" w:beforeAutospacing="0" w:afterLines="0" w:afterAutospacing="0" w:line="540" w:lineRule="exact"/>
        <w:ind w:firstLine="640" w:firstLineChars="200"/>
        <w:jc w:val="both"/>
        <w:textAlignment w:val="auto"/>
        <w:rPr>
          <w:rFonts w:hint="default" w:ascii="黑体" w:hAnsi="黑体" w:eastAsia="黑体" w:cs="黑体"/>
          <w:b w:val="0"/>
          <w:bCs/>
          <w:sz w:val="32"/>
          <w:szCs w:val="32"/>
          <w:highlight w:val="none"/>
          <w:lang w:eastAsia="zh-CN"/>
        </w:rPr>
      </w:pPr>
      <w:r>
        <w:rPr>
          <w:rFonts w:hint="eastAsia" w:ascii="黑体" w:hAnsi="黑体" w:eastAsia="黑体" w:cs="黑体"/>
          <w:b w:val="0"/>
          <w:bCs/>
          <w:sz w:val="32"/>
          <w:szCs w:val="32"/>
          <w:highlight w:val="none"/>
          <w:lang w:val="en-US" w:eastAsia="zh-CN"/>
        </w:rPr>
        <w:t>五、</w:t>
      </w:r>
      <w:r>
        <w:rPr>
          <w:rFonts w:hint="default" w:ascii="黑体" w:hAnsi="黑体" w:eastAsia="黑体" w:cs="黑体"/>
          <w:b w:val="0"/>
          <w:bCs/>
          <w:sz w:val="32"/>
          <w:szCs w:val="32"/>
          <w:highlight w:val="none"/>
          <w:lang w:val="en-US" w:eastAsia="zh-CN"/>
        </w:rPr>
        <w:t>响应文件递交</w:t>
      </w:r>
    </w:p>
    <w:p w14:paraId="28836A97">
      <w:pPr>
        <w:pStyle w:val="9"/>
        <w:pageBreakBefore w:val="0"/>
        <w:widowControl w:val="0"/>
        <w:kinsoku/>
        <w:wordWrap/>
        <w:overflowPunct/>
        <w:topLinePunct w:val="0"/>
        <w:autoSpaceDN/>
        <w:bidi w:val="0"/>
        <w:adjustRightInd/>
        <w:snapToGrid/>
        <w:spacing w:beforeLines="0" w:afterLines="0" w:line="540" w:lineRule="exact"/>
        <w:ind w:firstLine="643" w:firstLineChars="200"/>
        <w:textAlignment w:val="auto"/>
        <w:outlineLvl w:val="9"/>
        <w:rPr>
          <w:rFonts w:hint="eastAsia" w:ascii="仿宋_GB2312" w:hAnsi="Calibri" w:eastAsia="仿宋_GB2312" w:cs="仿宋_GB2312"/>
          <w:sz w:val="32"/>
          <w:szCs w:val="32"/>
          <w:highlight w:val="none"/>
          <w:lang w:eastAsia="zh-CN" w:bidi="ar"/>
        </w:rPr>
      </w:pPr>
      <w:r>
        <w:rPr>
          <w:rFonts w:hint="eastAsia" w:ascii="楷体" w:hAnsi="楷体" w:eastAsia="楷体" w:cs="楷体"/>
          <w:b/>
          <w:bCs/>
          <w:sz w:val="32"/>
          <w:szCs w:val="32"/>
          <w:highlight w:val="none"/>
          <w:lang w:val="en-US" w:eastAsia="zh-CN" w:bidi="ar"/>
        </w:rPr>
        <w:t>（一）递交截止时间：</w:t>
      </w:r>
      <w:r>
        <w:rPr>
          <w:rFonts w:hint="eastAsia" w:ascii="仿宋_GB2312" w:eastAsia="仿宋_GB2312" w:cs="仿宋_GB2312"/>
          <w:sz w:val="32"/>
          <w:szCs w:val="32"/>
          <w:highlight w:val="none"/>
          <w:lang w:val="en-US" w:eastAsia="zh-CN" w:bidi="ar"/>
        </w:rPr>
        <w:t>2025</w:t>
      </w:r>
      <w:r>
        <w:rPr>
          <w:rFonts w:hint="eastAsia" w:ascii="仿宋_GB2312" w:hAnsi="Calibri" w:eastAsia="仿宋_GB2312" w:cs="仿宋_GB2312"/>
          <w:sz w:val="32"/>
          <w:szCs w:val="32"/>
          <w:highlight w:val="none"/>
          <w:lang w:bidi="ar"/>
        </w:rPr>
        <w:t>年</w:t>
      </w:r>
      <w:r>
        <w:rPr>
          <w:rFonts w:hint="eastAsia" w:ascii="仿宋_GB2312" w:eastAsia="仿宋_GB2312" w:cs="仿宋_GB2312"/>
          <w:sz w:val="32"/>
          <w:szCs w:val="32"/>
          <w:highlight w:val="none"/>
          <w:lang w:val="en-US" w:eastAsia="zh" w:bidi="ar"/>
        </w:rPr>
        <w:t>0</w:t>
      </w:r>
      <w:r>
        <w:rPr>
          <w:rFonts w:hint="eastAsia" w:ascii="仿宋_GB2312" w:eastAsia="仿宋_GB2312" w:cs="仿宋_GB2312"/>
          <w:sz w:val="32"/>
          <w:szCs w:val="32"/>
          <w:highlight w:val="none"/>
          <w:lang w:val="en-US" w:eastAsia="zh-CN" w:bidi="ar"/>
        </w:rPr>
        <w:t>9</w:t>
      </w:r>
      <w:r>
        <w:rPr>
          <w:rFonts w:hint="eastAsia" w:ascii="仿宋_GB2312" w:hAnsi="Calibri" w:eastAsia="仿宋_GB2312" w:cs="仿宋_GB2312"/>
          <w:sz w:val="32"/>
          <w:szCs w:val="32"/>
          <w:highlight w:val="none"/>
          <w:lang w:bidi="ar"/>
        </w:rPr>
        <w:t>月</w:t>
      </w:r>
      <w:r>
        <w:rPr>
          <w:rFonts w:hint="eastAsia" w:ascii="仿宋_GB2312" w:eastAsia="仿宋_GB2312" w:cs="仿宋_GB2312"/>
          <w:sz w:val="32"/>
          <w:szCs w:val="32"/>
          <w:highlight w:val="none"/>
          <w:lang w:val="en-US" w:eastAsia="zh-CN" w:bidi="ar"/>
        </w:rPr>
        <w:t>2</w:t>
      </w:r>
      <w:r>
        <w:rPr>
          <w:rFonts w:hint="eastAsia" w:ascii="仿宋_GB2312" w:eastAsia="仿宋_GB2312" w:cs="仿宋_GB2312"/>
          <w:sz w:val="32"/>
          <w:szCs w:val="32"/>
          <w:highlight w:val="none"/>
          <w:lang w:val="en-US" w:eastAsia="zh" w:bidi="ar"/>
        </w:rPr>
        <w:t>8</w:t>
      </w:r>
      <w:r>
        <w:rPr>
          <w:rFonts w:hint="eastAsia" w:ascii="仿宋_GB2312" w:hAnsi="Calibri" w:eastAsia="仿宋_GB2312" w:cs="仿宋_GB2312"/>
          <w:sz w:val="32"/>
          <w:szCs w:val="32"/>
          <w:highlight w:val="none"/>
          <w:lang w:bidi="ar"/>
        </w:rPr>
        <w:t>日</w:t>
      </w:r>
      <w:r>
        <w:rPr>
          <w:rFonts w:hint="eastAsia" w:ascii="仿宋_GB2312" w:eastAsia="仿宋_GB2312" w:cs="仿宋_GB2312"/>
          <w:sz w:val="32"/>
          <w:szCs w:val="32"/>
          <w:highlight w:val="none"/>
          <w:lang w:val="en-US" w:eastAsia="zh-CN" w:bidi="ar"/>
        </w:rPr>
        <w:t>09:30</w:t>
      </w:r>
      <w:r>
        <w:rPr>
          <w:rFonts w:hint="eastAsia" w:ascii="仿宋_GB2312" w:hAnsi="Calibri" w:eastAsia="仿宋_GB2312" w:cs="仿宋_GB2312"/>
          <w:sz w:val="32"/>
          <w:szCs w:val="32"/>
          <w:highlight w:val="none"/>
          <w:lang w:eastAsia="zh-CN" w:bidi="ar"/>
        </w:rPr>
        <w:t>（</w:t>
      </w:r>
      <w:r>
        <w:rPr>
          <w:rFonts w:hint="eastAsia" w:ascii="仿宋_GB2312" w:hAnsi="Calibri" w:eastAsia="仿宋_GB2312" w:cs="仿宋_GB2312"/>
          <w:sz w:val="32"/>
          <w:szCs w:val="32"/>
          <w:highlight w:val="none"/>
          <w:lang w:val="en-US" w:eastAsia="zh-CN" w:bidi="ar"/>
        </w:rPr>
        <w:t>北京时间</w:t>
      </w:r>
      <w:r>
        <w:rPr>
          <w:rFonts w:hint="eastAsia" w:ascii="仿宋_GB2312" w:hAnsi="Calibri" w:eastAsia="仿宋_GB2312" w:cs="仿宋_GB2312"/>
          <w:sz w:val="32"/>
          <w:szCs w:val="32"/>
          <w:highlight w:val="none"/>
          <w:lang w:eastAsia="zh-CN" w:bidi="ar"/>
        </w:rPr>
        <w:t>）</w:t>
      </w:r>
    </w:p>
    <w:p w14:paraId="0043B27D">
      <w:pPr>
        <w:pStyle w:val="9"/>
        <w:pageBreakBefore w:val="0"/>
        <w:widowControl w:val="0"/>
        <w:kinsoku/>
        <w:wordWrap/>
        <w:overflowPunct/>
        <w:topLinePunct w:val="0"/>
        <w:autoSpaceDN/>
        <w:bidi w:val="0"/>
        <w:adjustRightInd/>
        <w:snapToGrid/>
        <w:spacing w:beforeLines="0" w:afterLines="0" w:line="540" w:lineRule="exact"/>
        <w:ind w:firstLine="643" w:firstLineChars="200"/>
        <w:textAlignment w:val="auto"/>
        <w:outlineLvl w:val="9"/>
        <w:rPr>
          <w:rFonts w:hint="eastAsia" w:ascii="仿宋_GB2312" w:eastAsia="仿宋_GB2312" w:cs="仿宋_GB2312"/>
          <w:sz w:val="32"/>
          <w:szCs w:val="32"/>
          <w:highlight w:val="none"/>
          <w:lang w:val="en-US" w:eastAsia="zh-CN" w:bidi="ar"/>
        </w:rPr>
      </w:pPr>
      <w:r>
        <w:rPr>
          <w:rFonts w:hint="eastAsia" w:ascii="楷体" w:hAnsi="楷体" w:eastAsia="楷体" w:cs="楷体"/>
          <w:b/>
          <w:bCs/>
          <w:sz w:val="32"/>
          <w:szCs w:val="32"/>
          <w:highlight w:val="none"/>
          <w:lang w:val="en-US" w:eastAsia="zh-CN" w:bidi="ar"/>
        </w:rPr>
        <w:t>（二）递交方式</w:t>
      </w:r>
      <w:r>
        <w:rPr>
          <w:rFonts w:hint="eastAsia" w:ascii="楷体" w:hAnsi="楷体" w:eastAsia="楷体" w:cs="楷体"/>
          <w:b/>
          <w:bCs/>
          <w:sz w:val="32"/>
          <w:szCs w:val="32"/>
          <w:highlight w:val="none"/>
          <w:lang w:val="en-US" w:eastAsia="zh" w:bidi="ar"/>
        </w:rPr>
        <w:t>：</w:t>
      </w:r>
      <w:r>
        <w:rPr>
          <w:rFonts w:hint="eastAsia" w:ascii="仿宋_GB2312" w:eastAsia="仿宋_GB2312" w:cs="仿宋_GB2312"/>
          <w:sz w:val="32"/>
          <w:szCs w:val="32"/>
          <w:highlight w:val="none"/>
          <w:lang w:val="en-US" w:eastAsia="zh-CN" w:bidi="ar"/>
        </w:rPr>
        <w:t>现场送达</w:t>
      </w:r>
    </w:p>
    <w:p w14:paraId="51D0ADE0">
      <w:pPr>
        <w:pStyle w:val="9"/>
        <w:pageBreakBefore w:val="0"/>
        <w:widowControl w:val="0"/>
        <w:kinsoku/>
        <w:wordWrap/>
        <w:overflowPunct/>
        <w:topLinePunct w:val="0"/>
        <w:autoSpaceDN/>
        <w:bidi w:val="0"/>
        <w:adjustRightInd/>
        <w:snapToGrid/>
        <w:spacing w:beforeLines="0" w:afterLines="0" w:line="540" w:lineRule="exact"/>
        <w:ind w:firstLine="643" w:firstLineChars="200"/>
        <w:textAlignment w:val="auto"/>
        <w:outlineLvl w:val="9"/>
        <w:rPr>
          <w:rFonts w:hint="eastAsia" w:ascii="仿宋_GB2312" w:eastAsia="仿宋_GB2312" w:cs="仿宋_GB2312"/>
          <w:sz w:val="32"/>
          <w:szCs w:val="32"/>
          <w:highlight w:val="none"/>
          <w:lang w:val="en-US" w:eastAsia="zh-CN" w:bidi="ar"/>
        </w:rPr>
      </w:pPr>
      <w:r>
        <w:rPr>
          <w:rFonts w:hint="eastAsia" w:ascii="楷体" w:hAnsi="楷体" w:eastAsia="楷体" w:cs="楷体"/>
          <w:b/>
          <w:bCs/>
          <w:sz w:val="32"/>
          <w:szCs w:val="32"/>
          <w:highlight w:val="none"/>
          <w:lang w:val="en-US" w:eastAsia="zh" w:bidi="ar"/>
        </w:rPr>
        <w:t>（三）</w:t>
      </w:r>
      <w:r>
        <w:rPr>
          <w:rFonts w:hint="eastAsia" w:ascii="楷体" w:hAnsi="楷体" w:eastAsia="楷体" w:cs="楷体"/>
          <w:b/>
          <w:bCs/>
          <w:sz w:val="32"/>
          <w:szCs w:val="32"/>
          <w:highlight w:val="none"/>
          <w:lang w:val="en-US" w:eastAsia="zh-CN" w:bidi="ar"/>
        </w:rPr>
        <w:t>递交地点</w:t>
      </w:r>
      <w:r>
        <w:rPr>
          <w:rFonts w:hint="eastAsia" w:ascii="楷体" w:hAnsi="楷体" w:eastAsia="楷体" w:cs="楷体"/>
          <w:b/>
          <w:bCs/>
          <w:sz w:val="32"/>
          <w:szCs w:val="32"/>
          <w:highlight w:val="none"/>
          <w:lang w:val="en-US" w:eastAsia="zh" w:bidi="ar"/>
        </w:rPr>
        <w:t>：</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6063EE1A">
      <w:pPr>
        <w:pStyle w:val="9"/>
        <w:pageBreakBefore w:val="0"/>
        <w:widowControl w:val="0"/>
        <w:kinsoku/>
        <w:wordWrap/>
        <w:overflowPunct/>
        <w:topLinePunct w:val="0"/>
        <w:autoSpaceDN/>
        <w:bidi w:val="0"/>
        <w:adjustRightInd/>
        <w:snapToGrid/>
        <w:spacing w:beforeLines="0" w:afterLines="0" w:line="540" w:lineRule="exact"/>
        <w:ind w:firstLine="640"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eastAsia="仿宋_GB2312" w:cs="仿宋_GB2312"/>
          <w:sz w:val="32"/>
          <w:szCs w:val="32"/>
          <w:highlight w:val="none"/>
          <w:lang w:val="en-US" w:eastAsia="zh-CN" w:bidi="ar"/>
        </w:rPr>
        <w:t>响应文件</w:t>
      </w:r>
      <w:r>
        <w:rPr>
          <w:rFonts w:hint="eastAsia" w:ascii="仿宋_GB2312" w:hAnsi="仿宋_GB2312" w:eastAsia="仿宋_GB2312" w:cs="仿宋_GB2312"/>
          <w:sz w:val="32"/>
          <w:szCs w:val="32"/>
          <w:highlight w:val="none"/>
          <w:lang w:val="en-US" w:eastAsia="zh-CN"/>
        </w:rPr>
        <w:t>须在递交截止时间前送达指定地点，逾期送达或未送达指定地点的视为自动弃权。</w:t>
      </w:r>
    </w:p>
    <w:p w14:paraId="066278AB">
      <w:pPr>
        <w:pStyle w:val="4"/>
        <w:keepNext/>
        <w:keepLines/>
        <w:pageBreakBefore w:val="0"/>
        <w:widowControl w:val="0"/>
        <w:numPr>
          <w:ilvl w:val="0"/>
          <w:numId w:val="0"/>
        </w:numPr>
        <w:suppressLineNumbers w:val="0"/>
        <w:kinsoku/>
        <w:wordWrap/>
        <w:overflowPunct/>
        <w:topLinePunct w:val="0"/>
        <w:autoSpaceDE w:val="0"/>
        <w:autoSpaceDN/>
        <w:bidi w:val="0"/>
        <w:adjustRightInd/>
        <w:snapToGrid/>
        <w:spacing w:beforeLines="0" w:beforeAutospacing="0" w:afterLines="0" w:afterAutospacing="0" w:line="540" w:lineRule="exact"/>
        <w:ind w:firstLine="640" w:firstLineChars="200"/>
        <w:jc w:val="both"/>
        <w:textAlignment w:val="auto"/>
        <w:rPr>
          <w:rFonts w:hint="default"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六、谈判</w:t>
      </w:r>
      <w:r>
        <w:rPr>
          <w:rFonts w:hint="default" w:ascii="黑体" w:hAnsi="黑体" w:eastAsia="黑体" w:cs="黑体"/>
          <w:b w:val="0"/>
          <w:bCs/>
          <w:sz w:val="32"/>
          <w:szCs w:val="32"/>
          <w:highlight w:val="none"/>
          <w:lang w:val="en-US" w:eastAsia="zh-CN"/>
        </w:rPr>
        <w:t>时间</w:t>
      </w:r>
    </w:p>
    <w:p w14:paraId="4AE1CBF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Calibri" w:eastAsia="仿宋_GB2312" w:cs="仿宋_GB2312"/>
          <w:kern w:val="0"/>
          <w:sz w:val="32"/>
          <w:szCs w:val="32"/>
          <w:highlight w:val="none"/>
          <w:lang w:val="en-US" w:eastAsia="zh" w:bidi="ar"/>
        </w:rPr>
        <w:t>202</w:t>
      </w:r>
      <w:r>
        <w:rPr>
          <w:rFonts w:hint="eastAsia" w:ascii="仿宋_GB2312" w:eastAsia="仿宋_GB2312" w:cs="仿宋_GB2312"/>
          <w:kern w:val="0"/>
          <w:sz w:val="32"/>
          <w:szCs w:val="32"/>
          <w:highlight w:val="none"/>
          <w:lang w:val="en-US" w:eastAsia="zh-CN" w:bidi="ar"/>
        </w:rPr>
        <w:t>6</w:t>
      </w:r>
      <w:r>
        <w:rPr>
          <w:rFonts w:hint="eastAsia" w:ascii="仿宋_GB2312" w:hAnsi="Calibri" w:eastAsia="仿宋_GB2312" w:cs="仿宋_GB2312"/>
          <w:kern w:val="0"/>
          <w:sz w:val="32"/>
          <w:szCs w:val="32"/>
          <w:highlight w:val="none"/>
          <w:lang w:val="en-US" w:eastAsia="zh" w:bidi="ar"/>
        </w:rPr>
        <w:t>年</w:t>
      </w:r>
      <w:r>
        <w:rPr>
          <w:rFonts w:hint="eastAsia" w:ascii="仿宋_GB2312" w:eastAsia="仿宋_GB2312" w:cs="仿宋_GB2312"/>
          <w:kern w:val="0"/>
          <w:sz w:val="32"/>
          <w:szCs w:val="32"/>
          <w:highlight w:val="none"/>
          <w:lang w:val="en-US" w:eastAsia="zh-CN" w:bidi="ar"/>
        </w:rPr>
        <w:t>09</w:t>
      </w:r>
      <w:r>
        <w:rPr>
          <w:rFonts w:hint="eastAsia" w:ascii="仿宋_GB2312" w:hAnsi="Calibri" w:eastAsia="仿宋_GB2312" w:cs="仿宋_GB2312"/>
          <w:kern w:val="0"/>
          <w:sz w:val="32"/>
          <w:szCs w:val="32"/>
          <w:highlight w:val="none"/>
          <w:lang w:val="en-US" w:eastAsia="zh" w:bidi="ar"/>
        </w:rPr>
        <w:t>月</w:t>
      </w:r>
      <w:r>
        <w:rPr>
          <w:rFonts w:hint="eastAsia" w:ascii="仿宋_GB2312" w:eastAsia="仿宋_GB2312" w:cs="仿宋_GB2312"/>
          <w:kern w:val="0"/>
          <w:sz w:val="32"/>
          <w:szCs w:val="32"/>
          <w:highlight w:val="none"/>
          <w:lang w:val="en-US" w:eastAsia="zh-CN" w:bidi="ar"/>
        </w:rPr>
        <w:t>2</w:t>
      </w:r>
      <w:r>
        <w:rPr>
          <w:rFonts w:hint="eastAsia" w:ascii="仿宋_GB2312" w:eastAsia="仿宋_GB2312" w:cs="仿宋_GB2312"/>
          <w:kern w:val="0"/>
          <w:sz w:val="32"/>
          <w:szCs w:val="32"/>
          <w:highlight w:val="none"/>
          <w:lang w:val="en-US" w:eastAsia="zh" w:bidi="ar"/>
        </w:rPr>
        <w:t>8</w:t>
      </w:r>
      <w:r>
        <w:rPr>
          <w:rFonts w:hint="eastAsia" w:ascii="仿宋_GB2312" w:hAnsi="Calibri" w:eastAsia="仿宋_GB2312" w:cs="仿宋_GB2312"/>
          <w:kern w:val="0"/>
          <w:sz w:val="32"/>
          <w:szCs w:val="32"/>
          <w:highlight w:val="none"/>
          <w:lang w:val="en-US" w:eastAsia="zh" w:bidi="ar"/>
        </w:rPr>
        <w:t>日09:30（北京时间）</w:t>
      </w:r>
    </w:p>
    <w:p w14:paraId="3C0CCD17">
      <w:pPr>
        <w:pStyle w:val="4"/>
        <w:keepNext/>
        <w:keepLines/>
        <w:pageBreakBefore w:val="0"/>
        <w:widowControl w:val="0"/>
        <w:numPr>
          <w:ilvl w:val="0"/>
          <w:numId w:val="0"/>
        </w:numPr>
        <w:suppressLineNumbers w:val="0"/>
        <w:kinsoku/>
        <w:wordWrap/>
        <w:overflowPunct/>
        <w:topLinePunct w:val="0"/>
        <w:autoSpaceDE w:val="0"/>
        <w:autoSpaceDN/>
        <w:bidi w:val="0"/>
        <w:adjustRightInd/>
        <w:snapToGrid/>
        <w:spacing w:beforeLines="0" w:beforeAutospacing="0" w:afterLines="0" w:afterAutospacing="0" w:line="540" w:lineRule="exact"/>
        <w:ind w:firstLine="640" w:firstLineChars="200"/>
        <w:jc w:val="both"/>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七、发布公告媒介</w:t>
      </w:r>
    </w:p>
    <w:p w14:paraId="7FC822E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本次谈判公告仅在九洲集团官网（www.jezetek.cc）发布。对于因其他网站转载并发布的非完整版或修改版公告，而导致误报名或无效报名的情形，</w:t>
      </w:r>
      <w:r>
        <w:rPr>
          <w:rFonts w:hint="default"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lang w:val="en-US" w:eastAsia="zh-CN"/>
        </w:rPr>
        <w:t>人不予承担责任。</w:t>
      </w:r>
    </w:p>
    <w:p w14:paraId="6301358D">
      <w:pPr>
        <w:pStyle w:val="4"/>
        <w:keepNext/>
        <w:keepLines/>
        <w:pageBreakBefore w:val="0"/>
        <w:widowControl w:val="0"/>
        <w:numPr>
          <w:ilvl w:val="0"/>
          <w:numId w:val="0"/>
        </w:numPr>
        <w:suppressLineNumbers w:val="0"/>
        <w:kinsoku/>
        <w:wordWrap/>
        <w:overflowPunct/>
        <w:topLinePunct w:val="0"/>
        <w:autoSpaceDE w:val="0"/>
        <w:autoSpaceDN/>
        <w:bidi w:val="0"/>
        <w:adjustRightInd/>
        <w:snapToGrid/>
        <w:spacing w:beforeLines="0" w:beforeAutospacing="0" w:afterLines="0" w:afterAutospacing="0" w:line="540" w:lineRule="exact"/>
        <w:ind w:firstLine="640" w:firstLineChars="200"/>
        <w:jc w:val="both"/>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八、公告期限</w:t>
      </w:r>
    </w:p>
    <w:p w14:paraId="3215876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val="0"/>
          <w:bCs/>
          <w:sz w:val="32"/>
          <w:szCs w:val="32"/>
          <w:highlight w:val="yellow"/>
          <w:lang w:val="en-US" w:eastAsia="zh-CN"/>
        </w:rPr>
      </w:pPr>
      <w:r>
        <w:rPr>
          <w:rFonts w:hint="eastAsia" w:ascii="仿宋_GB2312" w:hAnsi="仿宋_GB2312" w:eastAsia="仿宋_GB2312" w:cs="仿宋_GB2312"/>
          <w:b w:val="0"/>
          <w:bCs/>
          <w:sz w:val="32"/>
          <w:szCs w:val="32"/>
          <w:highlight w:val="none"/>
          <w:lang w:val="en-US" w:eastAsia="zh-CN"/>
        </w:rPr>
        <w:t>2026年09月16日至2026年09月2</w:t>
      </w:r>
      <w:r>
        <w:rPr>
          <w:rFonts w:hint="eastAsia" w:ascii="仿宋_GB2312" w:hAnsi="仿宋_GB2312" w:eastAsia="仿宋_GB2312" w:cs="仿宋_GB2312"/>
          <w:b w:val="0"/>
          <w:bCs/>
          <w:sz w:val="32"/>
          <w:szCs w:val="32"/>
          <w:highlight w:val="none"/>
          <w:lang w:val="en-US" w:eastAsia="zh"/>
        </w:rPr>
        <w:t>2</w:t>
      </w:r>
      <w:r>
        <w:rPr>
          <w:rFonts w:hint="eastAsia" w:ascii="仿宋_GB2312" w:hAnsi="仿宋_GB2312" w:eastAsia="仿宋_GB2312" w:cs="仿宋_GB2312"/>
          <w:b w:val="0"/>
          <w:bCs/>
          <w:sz w:val="32"/>
          <w:szCs w:val="32"/>
          <w:highlight w:val="none"/>
          <w:lang w:val="en-US" w:eastAsia="zh-CN"/>
        </w:rPr>
        <w:t>日</w:t>
      </w:r>
    </w:p>
    <w:p w14:paraId="262DE0F7">
      <w:pPr>
        <w:pStyle w:val="4"/>
        <w:keepNext/>
        <w:keepLines/>
        <w:pageBreakBefore w:val="0"/>
        <w:widowControl w:val="0"/>
        <w:numPr>
          <w:ilvl w:val="0"/>
          <w:numId w:val="0"/>
        </w:numPr>
        <w:suppressLineNumbers w:val="0"/>
        <w:kinsoku/>
        <w:wordWrap/>
        <w:overflowPunct/>
        <w:topLinePunct w:val="0"/>
        <w:autoSpaceDE w:val="0"/>
        <w:autoSpaceDN/>
        <w:bidi w:val="0"/>
        <w:adjustRightInd/>
        <w:snapToGrid/>
        <w:spacing w:beforeLines="0" w:beforeAutospacing="0" w:afterLines="0" w:afterAutospacing="0" w:line="540" w:lineRule="exact"/>
        <w:ind w:firstLine="640" w:firstLineChars="200"/>
        <w:jc w:val="both"/>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九、联系方式</w:t>
      </w:r>
    </w:p>
    <w:p w14:paraId="2BA1EB7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采购人：九洲集团</w:t>
      </w:r>
    </w:p>
    <w:p w14:paraId="3D78EE1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联系人：邓女士</w:t>
      </w:r>
    </w:p>
    <w:p w14:paraId="5A83168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eastAsia="zh-CN"/>
        </w:rPr>
        <w:t>联系电话：</w:t>
      </w:r>
      <w:r>
        <w:rPr>
          <w:rFonts w:hint="eastAsia" w:ascii="仿宋_GB2312" w:hAnsi="仿宋_GB2312" w:eastAsia="仿宋_GB2312" w:cs="仿宋_GB2312"/>
          <w:sz w:val="32"/>
          <w:szCs w:val="32"/>
          <w:highlight w:val="none"/>
          <w:lang w:val="en-US" w:eastAsia="zh-CN"/>
        </w:rPr>
        <w:t>18983097268</w:t>
      </w:r>
    </w:p>
    <w:p w14:paraId="6529BA1A">
      <w:pPr>
        <w:pStyle w:val="5"/>
        <w:pageBreakBefore w:val="0"/>
        <w:widowControl w:val="0"/>
        <w:kinsoku/>
        <w:wordWrap/>
        <w:overflowPunct/>
        <w:topLinePunct w:val="0"/>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eastAsia="仿宋_GB2312"/>
          <w:color w:val="000000"/>
          <w:sz w:val="32"/>
          <w:highlight w:val="none"/>
        </w:rPr>
        <w:t>联系邮箱：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"mailto:dengfang@jezetek.cc" </w:instrText>
      </w:r>
      <w:r>
        <w:rPr>
          <w:rFonts w:hint="eastAsia" w:ascii="仿宋_GB2312" w:hAnsi="仿宋_GB2312" w:eastAsia="仿宋_GB2312" w:cs="仿宋_GB2312"/>
          <w:sz w:val="32"/>
          <w:szCs w:val="32"/>
          <w:highlight w:val="none"/>
          <w:lang w:val="en-US" w:eastAsia="zh-CN"/>
        </w:rPr>
        <w:fldChar w:fldCharType="separate"/>
      </w:r>
      <w:r>
        <w:rPr>
          <w:rStyle w:val="13"/>
          <w:rFonts w:hint="eastAsia" w:ascii="仿宋_GB2312" w:hAnsi="仿宋_GB2312" w:eastAsia="仿宋_GB2312" w:cs="仿宋_GB2312"/>
          <w:sz w:val="32"/>
          <w:szCs w:val="32"/>
          <w:highlight w:val="none"/>
          <w:lang w:val="en-US" w:eastAsia="zh-CN"/>
        </w:rPr>
        <w:t>dengfang@jezetek.cc</w:t>
      </w:r>
      <w:r>
        <w:rPr>
          <w:rFonts w:hint="eastAsia" w:ascii="仿宋_GB2312" w:hAnsi="仿宋_GB2312" w:eastAsia="仿宋_GB2312" w:cs="仿宋_GB2312"/>
          <w:sz w:val="32"/>
          <w:szCs w:val="32"/>
          <w:highlight w:val="none"/>
          <w:lang w:val="en-US" w:eastAsia="zh-CN"/>
        </w:rPr>
        <w:fldChar w:fldCharType="end"/>
      </w:r>
    </w:p>
    <w:p w14:paraId="5A6762CB">
      <w:pPr>
        <w:pageBreakBefore w:val="0"/>
        <w:widowControl w:val="0"/>
        <w:kinsoku/>
        <w:wordWrap/>
        <w:overflowPunct/>
        <w:topLinePunct w:val="0"/>
        <w:autoSpaceDN/>
        <w:bidi w:val="0"/>
        <w:adjustRightInd/>
        <w:snapToGrid/>
        <w:spacing w:line="540" w:lineRule="exact"/>
        <w:textAlignment w:val="auto"/>
        <w:rPr>
          <w:rFonts w:hint="eastAsia"/>
          <w:lang w:val="en-US" w:eastAsia="zh-CN"/>
        </w:rPr>
      </w:pPr>
    </w:p>
    <w:p w14:paraId="1CB9F184">
      <w:pPr>
        <w:pStyle w:val="15"/>
        <w:pageBreakBefore w:val="0"/>
        <w:widowControl w:val="0"/>
        <w:kinsoku/>
        <w:wordWrap/>
        <w:overflowPunct/>
        <w:topLinePunct w:val="0"/>
        <w:autoSpaceDN/>
        <w:bidi w:val="0"/>
        <w:adjustRightInd/>
        <w:snapToGrid/>
        <w:spacing w:line="540" w:lineRule="exact"/>
        <w:ind w:firstLine="640"/>
        <w:textAlignment w:val="auto"/>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谈判申请书</w:t>
      </w:r>
    </w:p>
    <w:p w14:paraId="05C26D27">
      <w:pPr>
        <w:pStyle w:val="15"/>
        <w:pageBreakBefore w:val="0"/>
        <w:widowControl w:val="0"/>
        <w:kinsoku/>
        <w:wordWrap/>
        <w:overflowPunct/>
        <w:topLinePunct w:val="0"/>
        <w:autoSpaceDN/>
        <w:bidi w:val="0"/>
        <w:adjustRightInd/>
        <w:snapToGrid/>
        <w:spacing w:line="540" w:lineRule="exact"/>
        <w:ind w:firstLine="640"/>
        <w:textAlignment w:val="auto"/>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6F7B8D78">
      <w:pPr>
        <w:pageBreakBefore w:val="0"/>
        <w:widowControl w:val="0"/>
        <w:kinsoku/>
        <w:wordWrap/>
        <w:overflowPunct/>
        <w:topLinePunct w:val="0"/>
        <w:autoSpaceDN/>
        <w:bidi w:val="0"/>
        <w:adjustRightInd/>
        <w:snapToGrid/>
        <w:spacing w:line="540" w:lineRule="exact"/>
        <w:ind w:firstLine="1600" w:firstLineChars="500"/>
        <w:textAlignment w:val="auto"/>
        <w:rPr>
          <w:rFonts w:hint="eastAsia"/>
          <w:lang w:val="en-US" w:eastAsia="zh-CN"/>
        </w:rPr>
      </w:pPr>
      <w:r>
        <w:rPr>
          <w:rFonts w:hint="eastAsia" w:ascii="仿宋_GB2312" w:hAnsi="仿宋_GB2312" w:eastAsia="仿宋_GB2312" w:cs="仿宋_GB2312"/>
          <w:bCs/>
          <w:kern w:val="36"/>
          <w:sz w:val="32"/>
        </w:rPr>
        <w:t>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14:paraId="425F6961">
      <w:r>
        <w:br w:type="page"/>
      </w:r>
    </w:p>
    <w:p w14:paraId="33DD226D">
      <w:pPr>
        <w:pageBreakBefore w:val="0"/>
        <w:wordWrap/>
        <w:overflowPunct/>
        <w:topLinePunct w:val="0"/>
        <w:bidi w:val="0"/>
        <w:adjustRightInd w:val="0"/>
        <w:snapToGrid w:val="0"/>
        <w:jc w:val="left"/>
        <w:rPr>
          <w:rFonts w:hint="eastAsia" w:ascii="黑体" w:hAnsi="黑体" w:eastAsia="黑体" w:cs="黑体"/>
          <w:b w:val="0"/>
          <w:bCs w:val="0"/>
          <w:kern w:val="36"/>
          <w:sz w:val="32"/>
          <w:szCs w:val="32"/>
          <w:lang w:val="en-US" w:eastAsia="zh-CN"/>
        </w:rPr>
      </w:pPr>
      <w:r>
        <w:rPr>
          <w:rFonts w:hint="eastAsia" w:ascii="黑体" w:hAnsi="黑体" w:eastAsia="黑体" w:cs="黑体"/>
          <w:b w:val="0"/>
          <w:bCs w:val="0"/>
          <w:kern w:val="36"/>
          <w:sz w:val="32"/>
          <w:szCs w:val="32"/>
          <w:lang w:val="en-US" w:eastAsia="zh-CN"/>
        </w:rPr>
        <w:t>附件1</w:t>
      </w:r>
    </w:p>
    <w:p w14:paraId="1167C369">
      <w:pPr>
        <w:pageBreakBefore w:val="0"/>
        <w:wordWrap/>
        <w:overflowPunct/>
        <w:topLinePunct w:val="0"/>
        <w:bidi w:val="0"/>
        <w:adjustRightInd w:val="0"/>
        <w:snapToGrid w:val="0"/>
        <w:jc w:val="center"/>
        <w:rPr>
          <w:rFonts w:hint="eastAsia" w:ascii="仿宋_GB2312" w:hAnsi="仿宋_GB2312" w:eastAsia="仿宋_GB2312" w:cs="仿宋_GB2312"/>
          <w:b/>
          <w:bCs/>
          <w:kern w:val="36"/>
          <w:sz w:val="32"/>
          <w:szCs w:val="32"/>
        </w:rPr>
      </w:pPr>
      <w:r>
        <w:rPr>
          <w:rFonts w:hint="eastAsia" w:ascii="仿宋_GB2312" w:hAnsi="仿宋_GB2312" w:eastAsia="仿宋_GB2312" w:cs="仿宋_GB2312"/>
          <w:b/>
          <w:bCs/>
          <w:kern w:val="36"/>
          <w:sz w:val="32"/>
          <w:szCs w:val="32"/>
        </w:rPr>
        <w:t xml:space="preserve">谈判申请书 </w:t>
      </w:r>
    </w:p>
    <w:p w14:paraId="10A655AE">
      <w:pPr>
        <w:pStyle w:val="8"/>
        <w:pageBreakBefore w:val="0"/>
        <w:wordWrap/>
        <w:overflowPunct/>
        <w:topLinePunct w:val="0"/>
        <w:bidi w:val="0"/>
        <w:ind w:left="840" w:hanging="840"/>
        <w:rPr>
          <w:rFonts w:hint="eastAsia"/>
        </w:rPr>
      </w:pPr>
    </w:p>
    <w:p w14:paraId="6B78A91B">
      <w:pPr>
        <w:pageBreakBefore w:val="0"/>
        <w:wordWrap/>
        <w:overflowPunct/>
        <w:topLinePunct w:val="0"/>
        <w:bidi w:val="0"/>
        <w:adjustRightInd w:val="0"/>
        <w:snapToGrid w:val="0"/>
        <w:spacing w:line="560" w:lineRule="exact"/>
        <w:ind w:left="640" w:hanging="640" w:hangingChars="200"/>
        <w:rPr>
          <w:rFonts w:hint="eastAsia" w:ascii="仿宋_GB2312" w:hAnsi="仿宋_GB2312" w:eastAsia="仿宋_GB2312" w:cs="仿宋_GB2312"/>
          <w:sz w:val="32"/>
          <w:szCs w:val="32"/>
        </w:rPr>
      </w:pPr>
      <w:bookmarkStart w:id="0" w:name="_Hlk214442833"/>
      <w:r>
        <w:rPr>
          <w:rFonts w:hint="eastAsia" w:ascii="仿宋_GB2312" w:hAnsi="仿宋_GB2312" w:eastAsia="仿宋_GB2312" w:cs="仿宋_GB2312"/>
          <w:sz w:val="32"/>
          <w:szCs w:val="32"/>
        </w:rPr>
        <w:t>四川九洲投资控股集团有限公司</w:t>
      </w:r>
      <w:bookmarkEnd w:id="0"/>
      <w:r>
        <w:rPr>
          <w:rFonts w:hint="eastAsia" w:ascii="仿宋_GB2312" w:hAnsi="仿宋_GB2312" w:eastAsia="仿宋_GB2312" w:cs="仿宋_GB2312"/>
          <w:sz w:val="32"/>
          <w:szCs w:val="32"/>
        </w:rPr>
        <w:t>：</w:t>
      </w:r>
    </w:p>
    <w:p w14:paraId="124276E7">
      <w:pPr>
        <w:pageBreakBefore w:val="0"/>
        <w:wordWrap/>
        <w:overflowPunct/>
        <w:topLinePunct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谈判申请人名称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九洲集团2026年度职工疗养服务机构选聘项目</w:t>
      </w:r>
      <w:r>
        <w:rPr>
          <w:rFonts w:hint="eastAsia" w:ascii="仿宋_GB2312" w:hAnsi="仿宋_GB2312" w:eastAsia="仿宋_GB2312" w:cs="仿宋_GB2312"/>
          <w:sz w:val="32"/>
          <w:szCs w:val="32"/>
        </w:rPr>
        <w:t>的谈判公告，并充分了解贵单位发布的谈判内容及要求，现确认参加贵单位该项目的谈判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参与包段为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w:t>
      </w:r>
    </w:p>
    <w:p w14:paraId="7D4F602E">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167978AD">
      <w:pPr>
        <w:pageBreakBefore w:val="0"/>
        <w:wordWrap/>
        <w:overflowPunct/>
        <w:topLinePunct w:val="0"/>
        <w:bidi w:val="0"/>
        <w:adjustRightInd w:val="0"/>
        <w:snapToGrid w:val="0"/>
        <w:ind w:firstLine="64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我单位负责本项目谈判的具体联系人：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14:paraId="5F2C1232">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0ACD988E">
      <w:pPr>
        <w:pageBreakBefore w:val="0"/>
        <w:wordWrap/>
        <w:overflowPunct/>
        <w:topLinePunct w:val="0"/>
        <w:bidi w:val="0"/>
        <w:adjustRightInd w:val="0"/>
        <w:snapToGrid w:val="0"/>
        <w:ind w:firstLine="560"/>
        <w:rPr>
          <w:rFonts w:hint="eastAsia" w:ascii="仿宋_GB2312" w:hAnsi="仿宋_GB2312" w:eastAsia="仿宋_GB2312" w:cs="仿宋_GB2312"/>
          <w:sz w:val="32"/>
          <w:szCs w:val="32"/>
        </w:rPr>
      </w:pPr>
    </w:p>
    <w:p w14:paraId="78E9EFFE">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2B87F3FE">
      <w:pPr>
        <w:keepNext w:val="0"/>
        <w:keepLines w:val="0"/>
        <w:pageBreakBefore w:val="0"/>
        <w:widowControl w:val="0"/>
        <w:kinsoku/>
        <w:wordWrap/>
        <w:overflowPunct/>
        <w:topLinePunct w:val="0"/>
        <w:autoSpaceDE/>
        <w:autoSpaceDN/>
        <w:bidi w:val="0"/>
        <w:adjustRightInd w:val="0"/>
        <w:snapToGrid w:val="0"/>
        <w:spacing w:line="560" w:lineRule="exact"/>
        <w:ind w:firstLine="352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14:paraId="65B39C79">
      <w:pPr>
        <w:keepNext w:val="0"/>
        <w:keepLines w:val="0"/>
        <w:pageBreakBefore w:val="0"/>
        <w:widowControl w:val="0"/>
        <w:kinsoku/>
        <w:wordWrap/>
        <w:overflowPunct/>
        <w:topLinePunct w:val="0"/>
        <w:autoSpaceDE/>
        <w:autoSpaceDN/>
        <w:bidi w:val="0"/>
        <w:adjustRightInd w:val="0"/>
        <w:snapToGrid w:val="0"/>
        <w:spacing w:line="560" w:lineRule="exact"/>
        <w:ind w:firstLine="56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单位负责人或委托代理人：（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69F8F88C">
      <w:pPr>
        <w:pStyle w:val="8"/>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lang w:val="en-US" w:eastAsia="zh-CN"/>
        </w:rPr>
        <w:sectPr>
          <w:footerReference r:id="rId3" w:type="default"/>
          <w:footerReference r:id="rId4" w:type="even"/>
          <w:pgSz w:w="11906" w:h="16838"/>
          <w:pgMar w:top="2098" w:right="1474" w:bottom="1984" w:left="1587" w:header="851" w:footer="992" w:gutter="0"/>
          <w:pgNumType w:fmt="decimal"/>
          <w:cols w:space="720" w:num="1"/>
          <w:docGrid w:type="lines" w:linePitch="315" w:charSpace="0"/>
        </w:sect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lang w:val="en-US" w:eastAsia="zh-CN"/>
        </w:rPr>
        <w:t>日</w:t>
      </w:r>
    </w:p>
    <w:p w14:paraId="72204EFE">
      <w:pPr>
        <w:pageBreakBefore w:val="0"/>
        <w:wordWrap/>
        <w:overflowPunct/>
        <w:topLinePunct w:val="0"/>
        <w:bidi w:val="0"/>
        <w:rPr>
          <w:rFonts w:hint="eastAsia"/>
        </w:rPr>
      </w:pPr>
      <w:r>
        <w:rPr>
          <w:rFonts w:hint="eastAsia" w:ascii="黑体" w:hAnsi="黑体" w:eastAsia="黑体" w:cs="黑体"/>
          <w:b w:val="0"/>
          <w:bCs w:val="0"/>
          <w:sz w:val="32"/>
          <w:lang w:val="en-US" w:eastAsia="zh-CN"/>
        </w:rPr>
        <w:t>附件2</w:t>
      </w:r>
    </w:p>
    <w:p w14:paraId="4B7FECB3">
      <w:pPr>
        <w:pageBreakBefore w:val="0"/>
        <w:wordWrap/>
        <w:overflowPunct/>
        <w:topLinePunct w:val="0"/>
        <w:bidi w:val="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单位负责人身份证明书</w:t>
      </w:r>
    </w:p>
    <w:p w14:paraId="6813451F">
      <w:pPr>
        <w:pageBreakBefore w:val="0"/>
        <w:tabs>
          <w:tab w:val="left" w:pos="1813"/>
        </w:tabs>
        <w:wordWrap/>
        <w:overflowPunct/>
        <w:topLinePunct w:val="0"/>
        <w:autoSpaceDE w:val="0"/>
        <w:autoSpaceDN w:val="0"/>
        <w:bidi w:val="0"/>
        <w:adjustRightInd w:val="0"/>
        <w:spacing w:line="200" w:lineRule="exact"/>
        <w:ind w:firstLine="640"/>
        <w:rPr>
          <w:rFonts w:hint="eastAsia" w:ascii="仿宋_GB2312" w:hAnsi="仿宋_GB2312" w:eastAsia="仿宋_GB2312" w:cs="仿宋_GB2312"/>
          <w:sz w:val="32"/>
          <w:szCs w:val="32"/>
        </w:rPr>
      </w:pPr>
    </w:p>
    <w:p w14:paraId="04AA2538">
      <w:pPr>
        <w:pageBreakBefore w:val="0"/>
        <w:tabs>
          <w:tab w:val="left" w:pos="1813"/>
        </w:tabs>
        <w:wordWrap/>
        <w:overflowPunct/>
        <w:topLinePunct w:val="0"/>
        <w:autoSpaceDE w:val="0"/>
        <w:autoSpaceDN w:val="0"/>
        <w:bidi w:val="0"/>
        <w:snapToGrid w:val="0"/>
        <w:ind w:firstLine="560"/>
        <w:rPr>
          <w:rFonts w:hint="eastAsia" w:ascii="仿宋_GB2312" w:hAnsi="仿宋_GB2312" w:eastAsia="仿宋_GB2312" w:cs="仿宋_GB2312"/>
          <w:sz w:val="32"/>
          <w:szCs w:val="32"/>
        </w:rPr>
      </w:pPr>
    </w:p>
    <w:p w14:paraId="1D9EB81F">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谈判申请人名称：</w:t>
      </w:r>
    </w:p>
    <w:p w14:paraId="29AAF844">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65D8ED99">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65435081">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u w:val="single"/>
        </w:rPr>
      </w:pPr>
    </w:p>
    <w:p w14:paraId="1CE4B6FF">
      <w:pPr>
        <w:pStyle w:val="2"/>
        <w:rPr>
          <w:rFonts w:hint="eastAsia"/>
        </w:rPr>
      </w:pPr>
    </w:p>
    <w:p w14:paraId="0F6F58A3">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姓名：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（谈判申请人名称）的单位负责人（职务：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电话：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0E664BEC">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48004C34">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特此证明。</w:t>
      </w:r>
    </w:p>
    <w:p w14:paraId="5F1CB757">
      <w:pPr>
        <w:pStyle w:val="5"/>
        <w:pageBreakBefore w:val="0"/>
        <w:wordWrap/>
        <w:overflowPunct/>
        <w:topLinePunct w:val="0"/>
        <w:bidi w:val="0"/>
        <w:rPr>
          <w:rFonts w:hint="eastAsia" w:ascii="仿宋_GB2312" w:hAnsi="仿宋_GB2312" w:eastAsia="仿宋_GB2312" w:cs="仿宋_GB2312"/>
          <w:sz w:val="32"/>
          <w:szCs w:val="32"/>
        </w:rPr>
      </w:pPr>
    </w:p>
    <w:p w14:paraId="25F574E0">
      <w:pPr>
        <w:pStyle w:val="16"/>
        <w:pageBreakBefore w:val="0"/>
        <w:wordWrap/>
        <w:overflowPunct/>
        <w:topLinePunct w:val="0"/>
        <w:bidi w:val="0"/>
        <w:ind w:firstLine="64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p>
    <w:p w14:paraId="54C813D7">
      <w:pPr>
        <w:pageBreakBefore w:val="0"/>
        <w:wordWrap/>
        <w:overflowPunct/>
        <w:topLinePunct w:val="0"/>
        <w:bidi w:val="0"/>
        <w:rPr>
          <w:rFonts w:hint="eastAsia"/>
        </w:rPr>
      </w:pPr>
    </w:p>
    <w:p w14:paraId="5E9BBA64">
      <w:pPr>
        <w:pageBreakBefore w:val="0"/>
        <w:tabs>
          <w:tab w:val="left" w:pos="1813"/>
        </w:tabs>
        <w:wordWrap/>
        <w:overflowPunct/>
        <w:topLinePunct w:val="0"/>
        <w:autoSpaceDE w:val="0"/>
        <w:autoSpaceDN w:val="0"/>
        <w:bidi w:val="0"/>
        <w:snapToGrid w:val="0"/>
        <w:ind w:firstLine="640"/>
        <w:rPr>
          <w:rFonts w:hint="eastAsia" w:ascii="仿宋_GB2312" w:hAnsi="仿宋_GB2312" w:eastAsia="仿宋_GB2312" w:cs="仿宋_GB2312"/>
          <w:sz w:val="32"/>
          <w:szCs w:val="32"/>
        </w:rPr>
      </w:pPr>
    </w:p>
    <w:p w14:paraId="58C6C116">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sz w:val="32"/>
          <w:szCs w:val="32"/>
        </w:rPr>
      </w:pPr>
    </w:p>
    <w:p w14:paraId="1425B1A0">
      <w:pPr>
        <w:keepNext w:val="0"/>
        <w:keepLines w:val="0"/>
        <w:pageBreakBefore w:val="0"/>
        <w:widowControl w:val="0"/>
        <w:kinsoku/>
        <w:wordWrap/>
        <w:overflowPunct/>
        <w:topLinePunct w:val="0"/>
        <w:autoSpaceDE/>
        <w:autoSpaceDN/>
        <w:bidi w:val="0"/>
        <w:adjustRightInd w:val="0"/>
        <w:snapToGrid w:val="0"/>
        <w:spacing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64539E7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6027F38C">
      <w:pPr>
        <w:adjustRightInd w:val="0"/>
        <w:snapToGrid w:val="0"/>
        <w:spacing w:line="560" w:lineRule="exact"/>
        <w:jc w:val="both"/>
        <w:rPr>
          <w:rFonts w:hint="eastAsia" w:ascii="仿宋_GB2312" w:hAnsi="仿宋_GB2312" w:eastAsia="仿宋_GB2312" w:cs="仿宋_GB2312"/>
          <w:sz w:val="32"/>
          <w:szCs w:val="32"/>
          <w:highlight w:val="none"/>
        </w:rPr>
      </w:pPr>
    </w:p>
    <w:p w14:paraId="76005C7D">
      <w:pPr>
        <w:bidi w:val="0"/>
        <w:rPr>
          <w:rFonts w:hint="eastAsia"/>
        </w:rPr>
      </w:pPr>
    </w:p>
    <w:p w14:paraId="20D4BAF5">
      <w:pPr>
        <w:pageBreakBefore w:val="0"/>
        <w:wordWrap/>
        <w:overflowPunct/>
        <w:topLinePunct w:val="0"/>
        <w:bidi w:val="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br w:type="page"/>
      </w:r>
      <w:r>
        <w:rPr>
          <w:rFonts w:hint="eastAsia" w:ascii="黑体" w:hAnsi="黑体" w:eastAsia="黑体" w:cs="黑体"/>
          <w:b w:val="0"/>
          <w:bCs w:val="0"/>
          <w:sz w:val="32"/>
          <w:szCs w:val="32"/>
          <w:lang w:val="en-US" w:eastAsia="zh-CN"/>
        </w:rPr>
        <w:t>附件3</w:t>
      </w:r>
    </w:p>
    <w:p w14:paraId="5CFF6525">
      <w:pPr>
        <w:pageBreakBefore w:val="0"/>
        <w:wordWrap/>
        <w:overflowPunct/>
        <w:topLinePunct w:val="0"/>
        <w:bidi w:val="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单位负责人授权</w:t>
      </w:r>
      <w:r>
        <w:rPr>
          <w:rFonts w:hint="eastAsia" w:ascii="仿宋_GB2312" w:hAnsi="仿宋_GB2312" w:eastAsia="仿宋_GB2312" w:cs="仿宋_GB2312"/>
          <w:b/>
          <w:bCs/>
          <w:sz w:val="32"/>
          <w:szCs w:val="32"/>
          <w:lang w:val="en-US" w:eastAsia="zh-CN"/>
        </w:rPr>
        <w:t>委托</w:t>
      </w:r>
      <w:r>
        <w:rPr>
          <w:rFonts w:hint="eastAsia" w:ascii="仿宋_GB2312" w:hAnsi="仿宋_GB2312" w:eastAsia="仿宋_GB2312" w:cs="仿宋_GB2312"/>
          <w:b/>
          <w:bCs/>
          <w:sz w:val="32"/>
          <w:szCs w:val="32"/>
        </w:rPr>
        <w:t>书</w:t>
      </w:r>
    </w:p>
    <w:p w14:paraId="0CEEDD72">
      <w:pPr>
        <w:pageBreakBefore w:val="0"/>
        <w:wordWrap/>
        <w:overflowPunct/>
        <w:topLinePunct w:val="0"/>
        <w:bidi w:val="0"/>
        <w:adjustRightInd w:val="0"/>
        <w:snapToGrid w:val="0"/>
        <w:ind w:firstLine="562"/>
        <w:jc w:val="center"/>
        <w:rPr>
          <w:rFonts w:hint="eastAsia" w:ascii="仿宋_GB2312" w:hAnsi="仿宋_GB2312" w:eastAsia="仿宋_GB2312" w:cs="仿宋_GB2312"/>
          <w:b/>
          <w:sz w:val="32"/>
          <w:szCs w:val="32"/>
        </w:rPr>
      </w:pPr>
    </w:p>
    <w:p w14:paraId="0B81BE7B">
      <w:pPr>
        <w:pageBreakBefore w:val="0"/>
        <w:tabs>
          <w:tab w:val="left" w:pos="1813"/>
        </w:tabs>
        <w:wordWrap/>
        <w:overflowPunct/>
        <w:topLinePunct w:val="0"/>
        <w:autoSpaceDE w:val="0"/>
        <w:autoSpaceDN w:val="0"/>
        <w:bidi w:val="0"/>
        <w:adjustRightInd w:val="0"/>
        <w:snapToGrid w:val="0"/>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（谈判申请人名称）的单位负责人，现委托本单位人员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（姓名）（职务）为</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lang w:val="en-US" w:eastAsia="zh-CN"/>
        </w:rPr>
        <w:t>委托</w:t>
      </w:r>
      <w:r>
        <w:rPr>
          <w:rFonts w:hint="eastAsia" w:ascii="仿宋_GB2312" w:hAnsi="仿宋_GB2312" w:eastAsia="仿宋_GB2312" w:cs="仿宋_GB2312"/>
          <w:sz w:val="32"/>
          <w:szCs w:val="32"/>
        </w:rPr>
        <w:t>代理人。</w:t>
      </w:r>
      <w:r>
        <w:rPr>
          <w:rFonts w:hint="eastAsia" w:ascii="仿宋_GB2312" w:hAnsi="仿宋_GB2312" w:eastAsia="仿宋_GB2312" w:cs="仿宋_GB2312"/>
          <w:sz w:val="32"/>
          <w:szCs w:val="32"/>
          <w:lang w:val="en-US" w:eastAsia="zh-CN"/>
        </w:rPr>
        <w:t>委托</w:t>
      </w:r>
      <w:r>
        <w:rPr>
          <w:rFonts w:hint="eastAsia" w:ascii="仿宋_GB2312" w:hAnsi="仿宋_GB2312" w:eastAsia="仿宋_GB2312" w:cs="仿宋_GB2312"/>
          <w:sz w:val="32"/>
          <w:szCs w:val="32"/>
        </w:rPr>
        <w:t>代理人根据授权，以</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名义签署、澄清、说明、补正、递交、撤回、修改</w:t>
      </w:r>
      <w:r>
        <w:rPr>
          <w:rFonts w:hint="eastAsia" w:ascii="仿宋_GB2312" w:hAnsi="仿宋_GB2312" w:eastAsia="仿宋_GB2312" w:cs="仿宋_GB2312"/>
          <w:sz w:val="32"/>
          <w:szCs w:val="32"/>
          <w:lang w:val="en-US" w:eastAsia="zh-CN"/>
        </w:rPr>
        <w:t>九洲集团2026年度职工疗养服务机构选聘项目</w:t>
      </w:r>
      <w:r>
        <w:rPr>
          <w:rFonts w:hint="eastAsia" w:ascii="仿宋_GB2312" w:hAnsi="仿宋_GB2312" w:eastAsia="仿宋_GB2312" w:cs="仿宋_GB2312"/>
          <w:sz w:val="32"/>
          <w:szCs w:val="32"/>
          <w:lang w:eastAsia="zh-CN"/>
        </w:rPr>
        <w:t>响应文件</w:t>
      </w:r>
      <w:r>
        <w:rPr>
          <w:rFonts w:hint="eastAsia" w:ascii="仿宋_GB2312" w:hAnsi="仿宋_GB2312" w:eastAsia="仿宋_GB2312" w:cs="仿宋_GB2312"/>
          <w:sz w:val="32"/>
          <w:szCs w:val="32"/>
        </w:rPr>
        <w:t>（包含报价修订）、签订合同和处理有关事宜，其法律后果由</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承担。</w:t>
      </w:r>
    </w:p>
    <w:p w14:paraId="295BCBBA">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委托期限：</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244B8597">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委托</w:t>
      </w:r>
      <w:r>
        <w:rPr>
          <w:rFonts w:hint="eastAsia" w:ascii="仿宋_GB2312" w:hAnsi="仿宋_GB2312" w:eastAsia="仿宋_GB2312" w:cs="仿宋_GB2312"/>
          <w:sz w:val="32"/>
          <w:szCs w:val="32"/>
        </w:rPr>
        <w:t>代理人无转委托权。</w:t>
      </w:r>
    </w:p>
    <w:p w14:paraId="44B7D33A">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296988A5">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6C4510AE">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73D0F439">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7B5396AC">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4CE26AD9">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1D575947">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6E9844E1">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3BCDF87A">
      <w:pPr>
        <w:keepNext w:val="0"/>
        <w:keepLines w:val="0"/>
        <w:pageBreakBefore w:val="0"/>
        <w:widowControl w:val="0"/>
        <w:kinsoku/>
        <w:wordWrap/>
        <w:overflowPunct/>
        <w:topLinePunct w:val="0"/>
        <w:autoSpaceDE/>
        <w:autoSpaceDN/>
        <w:bidi w:val="0"/>
        <w:adjustRightInd w:val="0"/>
        <w:snapToGrid w:val="0"/>
        <w:spacing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谈判申请人名称：（全称、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4919CC0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3212583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委托代理人：（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639D055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u w:val="none"/>
          <w:lang w:val="en-US" w:eastAsia="zh-CN"/>
        </w:rPr>
        <w:t>日</w:t>
      </w:r>
    </w:p>
    <w:p w14:paraId="389A9A9C">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0399BF0-2E2C-460F-80BB-A79AC4AEEB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6C74BEC-96B7-427D-AB5D-2F1C7E14AC64}"/>
  </w:font>
  <w:font w:name="仿宋_GB2312">
    <w:panose1 w:val="02010609030101010101"/>
    <w:charset w:val="86"/>
    <w:family w:val="modern"/>
    <w:pitch w:val="default"/>
    <w:sig w:usb0="00000001" w:usb1="080E0000" w:usb2="00000000" w:usb3="00000000" w:csb0="00040000" w:csb1="00000000"/>
    <w:embedRegular r:id="rId3" w:fontKey="{436205E5-FC4B-41BB-9BD5-76AEA3CC0EBC}"/>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embedRegular r:id="rId4" w:fontKey="{B77F6809-BCB4-4785-8653-F323703FCBA8}"/>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5" w:fontKey="{AFC48A9B-08A9-40A1-B160-30EF98A0DE08}"/>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6" w:fontKey="{E46A0502-9B7E-4A39-AFA7-1BDAAFB3AE7A}"/>
  </w:font>
  <w:font w:name="楷体">
    <w:panose1 w:val="02010609060101010101"/>
    <w:charset w:val="86"/>
    <w:family w:val="auto"/>
    <w:pitch w:val="default"/>
    <w:sig w:usb0="800002BF" w:usb1="38CF7CFA" w:usb2="00000016" w:usb3="00000000" w:csb0="00040001" w:csb1="00000000"/>
    <w:embedRegular r:id="rId7" w:fontKey="{6BAD014D-9BCE-43C9-B057-DE0967F6450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8904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615E82">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3615E82">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3656B">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FE7D8B">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EFE7D8B">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D5BF0B"/>
    <w:multiLevelType w:val="multilevel"/>
    <w:tmpl w:val="FDD5BF0B"/>
    <w:lvl w:ilvl="0" w:tentative="0">
      <w:start w:val="1"/>
      <w:numFmt w:val="chineseCounting"/>
      <w:suff w:val="nothing"/>
      <w:lvlText w:val="%1、"/>
      <w:lvlJc w:val="left"/>
      <w:pPr>
        <w:ind w:left="410" w:firstLine="420"/>
      </w:pPr>
      <w:rPr>
        <w:rFonts w:hint="eastAsia" w:ascii="黑体" w:hAnsi="黑体" w:eastAsia="黑体" w:cs="黑体"/>
        <w:b w:val="0"/>
        <w:bCs w:val="0"/>
        <w:sz w:val="32"/>
        <w:szCs w:val="32"/>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9F51D5"/>
    <w:rsid w:val="489F51D5"/>
    <w:rsid w:val="67672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14"/>
    <w:qFormat/>
    <w:uiPriority w:val="9"/>
    <w:pPr>
      <w:keepNext/>
      <w:keepLines/>
      <w:spacing w:before="340" w:after="330" w:line="578" w:lineRule="auto"/>
      <w:outlineLvl w:val="0"/>
    </w:pPr>
    <w:rPr>
      <w:b/>
      <w:bCs/>
      <w:kern w:val="44"/>
      <w:sz w:val="32"/>
      <w:szCs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5">
    <w:name w:val="Body Text"/>
    <w:basedOn w:val="1"/>
    <w:next w:val="1"/>
    <w:qFormat/>
    <w:uiPriority w:val="1"/>
    <w:rPr>
      <w:sz w:val="31"/>
      <w:szCs w:val="31"/>
    </w:rPr>
  </w:style>
  <w:style w:type="paragraph" w:styleId="6">
    <w:name w:val="footer"/>
    <w:basedOn w:val="1"/>
    <w:unhideWhenUsed/>
    <w:qFormat/>
    <w:uiPriority w:val="99"/>
    <w:pPr>
      <w:tabs>
        <w:tab w:val="center" w:pos="4153"/>
        <w:tab w:val="right" w:pos="8306"/>
      </w:tabs>
    </w:pPr>
    <w:rPr>
      <w:sz w:val="18"/>
      <w:szCs w:val="18"/>
    </w:rPr>
  </w:style>
  <w:style w:type="paragraph" w:styleId="7">
    <w:name w:val="toc 1"/>
    <w:basedOn w:val="1"/>
    <w:next w:val="1"/>
    <w:uiPriority w:val="0"/>
    <w:pPr>
      <w:tabs>
        <w:tab w:val="right" w:leader="dot" w:pos="8845"/>
      </w:tabs>
    </w:pPr>
    <w:rPr>
      <w:rFonts w:ascii="仿宋_GB2312" w:hAnsi="仿宋_GB2312" w:eastAsia="仿宋_GB2312" w:cs="仿宋_GB2312"/>
      <w:sz w:val="32"/>
      <w:szCs w:val="32"/>
    </w:rPr>
  </w:style>
  <w:style w:type="paragraph" w:styleId="8">
    <w:name w:val="Body Text 2"/>
    <w:basedOn w:val="1"/>
    <w:qFormat/>
    <w:uiPriority w:val="0"/>
    <w:pPr>
      <w:widowControl w:val="0"/>
      <w:kinsoku/>
      <w:autoSpaceDE/>
      <w:autoSpaceDN/>
      <w:spacing w:line="600" w:lineRule="exact"/>
      <w:ind w:left="1280" w:hanging="1280" w:hangingChars="400"/>
      <w:textAlignment w:val="auto"/>
    </w:pPr>
  </w:style>
  <w:style w:type="paragraph" w:styleId="9">
    <w:name w:val="Normal (Web)"/>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cs="Calibri"/>
      <w:kern w:val="0"/>
      <w:sz w:val="24"/>
      <w:szCs w:val="24"/>
      <w:lang w:val="en-US" w:eastAsia="zh-CN" w:bidi="ar"/>
    </w:rPr>
  </w:style>
  <w:style w:type="table" w:styleId="11">
    <w:name w:val="Table Grid"/>
    <w:basedOn w:val="10"/>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Hyperlink"/>
    <w:basedOn w:val="12"/>
    <w:qFormat/>
    <w:uiPriority w:val="0"/>
    <w:rPr>
      <w:color w:val="0000FF"/>
      <w:u w:val="single"/>
    </w:rPr>
  </w:style>
  <w:style w:type="character" w:customStyle="1" w:styleId="14">
    <w:name w:val="标题 1 Char"/>
    <w:link w:val="3"/>
    <w:qFormat/>
    <w:uiPriority w:val="9"/>
    <w:rPr>
      <w:b/>
      <w:bCs/>
      <w:kern w:val="44"/>
      <w:sz w:val="32"/>
      <w:szCs w:val="44"/>
    </w:rPr>
  </w:style>
  <w:style w:type="paragraph" w:customStyle="1" w:styleId="15">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6">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2026-09-15T00:39:00Z</dcterms:created>
  <dc:creator>邓芳Delfina</dc:creator>
  <cp:lastModifiedBy>邓芳Delfina</cp:lastModifiedBy>
  <dcterms:modified xsi:type="dcterms:W3CDTF">2026-09-15T00:40:30Z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DAF001E2C50540928C78E35946B864F1_11</vt:lpwstr>
  </property>
  <property fmtid="{D5CDD505-2E9C-101B-9397-08002B2CF9AE}" pid="4" name="KSOTemplateDocerSaveRecord">
    <vt:lpwstr>eyJoZGlkIjoiZDAwYjkyMDM0OTAyMjFlNDQ5NjM4NDQzYTA0Y2UwZTEiLCJ1c2VySWQiOiI4MTMyOTAyNDkifQ==</vt:lpwstr>
  </property>
</Properties>
</file>