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6"/>
        <w:tblW w:w="0" w:type="auto"/>
        <w:tblInd w:w="-19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"/>
        <w:gridCol w:w="850"/>
        <w:gridCol w:w="142"/>
        <w:gridCol w:w="142"/>
        <w:gridCol w:w="48"/>
        <w:gridCol w:w="519"/>
        <w:gridCol w:w="1201"/>
        <w:gridCol w:w="358"/>
        <w:gridCol w:w="142"/>
        <w:gridCol w:w="1276"/>
        <w:gridCol w:w="141"/>
        <w:gridCol w:w="284"/>
        <w:gridCol w:w="2460"/>
      </w:tblGrid>
      <w:tr w14:paraId="5D2D5D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8594" w:type="dxa"/>
            <w:gridSpan w:val="13"/>
            <w:vAlign w:val="center"/>
          </w:tcPr>
          <w:p w14:paraId="403A344B">
            <w:pPr>
              <w:jc w:val="center"/>
              <w:rPr>
                <w:rFonts w:ascii="宋体" w:hAnsi="宋体"/>
                <w:sz w:val="32"/>
                <w:szCs w:val="32"/>
                <w:highlight w:val="none"/>
              </w:rPr>
            </w:pPr>
            <w:r>
              <w:rPr>
                <w:rFonts w:ascii="宋体" w:hAnsi="宋体"/>
                <w:b/>
                <w:sz w:val="32"/>
                <w:szCs w:val="32"/>
                <w:highlight w:val="none"/>
              </w:rPr>
              <w:t>标的基本</w:t>
            </w:r>
            <w:r>
              <w:rPr>
                <w:rFonts w:hint="eastAsia" w:ascii="宋体" w:hAnsi="宋体"/>
                <w:b/>
                <w:sz w:val="32"/>
                <w:szCs w:val="32"/>
                <w:highlight w:val="none"/>
              </w:rPr>
              <w:t>信息</w:t>
            </w:r>
          </w:p>
        </w:tc>
      </w:tr>
      <w:tr w14:paraId="67C04F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0C2D3C99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ascii="宋体" w:hAnsi="宋体"/>
                <w:b/>
                <w:kern w:val="0"/>
                <w:sz w:val="24"/>
                <w:highlight w:val="none"/>
              </w:rPr>
              <w:t>标的名称</w:t>
            </w:r>
          </w:p>
        </w:tc>
        <w:tc>
          <w:tcPr>
            <w:tcW w:w="6381" w:type="dxa"/>
            <w:gridSpan w:val="8"/>
            <w:vAlign w:val="center"/>
          </w:tcPr>
          <w:p w14:paraId="423E5CBD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深圳市九洲光电科技有限公司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100%股权</w:t>
            </w:r>
          </w:p>
        </w:tc>
      </w:tr>
      <w:tr w14:paraId="2B013F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7D075CE6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ascii="宋体" w:hAnsi="宋体"/>
                <w:b/>
                <w:kern w:val="0"/>
                <w:sz w:val="24"/>
                <w:highlight w:val="none"/>
              </w:rPr>
              <w:t>项目隶属</w:t>
            </w:r>
          </w:p>
        </w:tc>
        <w:tc>
          <w:tcPr>
            <w:tcW w:w="6381" w:type="dxa"/>
            <w:gridSpan w:val="8"/>
            <w:vAlign w:val="center"/>
          </w:tcPr>
          <w:p w14:paraId="6DF93695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央属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省属：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省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市属：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四川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省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绵阳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市</w:t>
            </w:r>
          </w:p>
          <w:p w14:paraId="6C76A90E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其他</w:t>
            </w:r>
          </w:p>
        </w:tc>
      </w:tr>
      <w:tr w14:paraId="15BF33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718E9D0E">
            <w:pPr>
              <w:widowControl/>
              <w:spacing w:line="255" w:lineRule="atLeast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是否联合转让</w:t>
            </w:r>
          </w:p>
        </w:tc>
        <w:tc>
          <w:tcPr>
            <w:tcW w:w="6381" w:type="dxa"/>
            <w:gridSpan w:val="8"/>
            <w:vAlign w:val="center"/>
          </w:tcPr>
          <w:p w14:paraId="17B91AC9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是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否</w:t>
            </w:r>
          </w:p>
        </w:tc>
      </w:tr>
      <w:tr w14:paraId="5DF711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530F5561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是否捆绑债权转让</w:t>
            </w:r>
          </w:p>
        </w:tc>
        <w:tc>
          <w:tcPr>
            <w:tcW w:w="6381" w:type="dxa"/>
            <w:gridSpan w:val="8"/>
            <w:vAlign w:val="center"/>
          </w:tcPr>
          <w:p w14:paraId="1F728081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是</w:t>
            </w:r>
            <w:r>
              <w:rPr>
                <w:rFonts w:hint="eastAsia" w:ascii="宋体" w:hAnsi="宋体"/>
                <w:sz w:val="24"/>
                <w:highlight w:val="none"/>
              </w:rPr>
              <w:t>：债权金额：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  <w:highlight w:val="none"/>
              </w:rPr>
              <w:t>万元</w:t>
            </w:r>
          </w:p>
          <w:p w14:paraId="141D78F0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否</w:t>
            </w:r>
          </w:p>
        </w:tc>
      </w:tr>
      <w:tr w14:paraId="6021EE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7212B788">
            <w:pPr>
              <w:spacing w:line="340" w:lineRule="exact"/>
              <w:ind w:left="463" w:hanging="463" w:hangingChars="192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是否导致转让标的</w:t>
            </w:r>
          </w:p>
          <w:p w14:paraId="4CDC72CE">
            <w:pPr>
              <w:spacing w:line="340" w:lineRule="exact"/>
              <w:ind w:left="463" w:hanging="463" w:hangingChars="192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企业的实际控制权</w:t>
            </w:r>
          </w:p>
          <w:p w14:paraId="692ED222">
            <w:pPr>
              <w:spacing w:line="340" w:lineRule="exact"/>
              <w:ind w:left="463" w:hanging="463" w:hangingChars="192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发生转移</w:t>
            </w:r>
          </w:p>
        </w:tc>
        <w:tc>
          <w:tcPr>
            <w:tcW w:w="6381" w:type="dxa"/>
            <w:gridSpan w:val="8"/>
            <w:vAlign w:val="center"/>
          </w:tcPr>
          <w:p w14:paraId="3CAD0F64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是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否</w:t>
            </w:r>
          </w:p>
        </w:tc>
      </w:tr>
      <w:tr w14:paraId="66E766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213" w:type="dxa"/>
            <w:gridSpan w:val="5"/>
            <w:vAlign w:val="center"/>
          </w:tcPr>
          <w:p w14:paraId="7DD5C09C">
            <w:pPr>
              <w:spacing w:line="340" w:lineRule="exact"/>
              <w:ind w:left="463" w:hanging="463" w:hangingChars="192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总转让比例（%）</w:t>
            </w:r>
          </w:p>
        </w:tc>
        <w:tc>
          <w:tcPr>
            <w:tcW w:w="6381" w:type="dxa"/>
            <w:gridSpan w:val="8"/>
            <w:vAlign w:val="center"/>
          </w:tcPr>
          <w:p w14:paraId="5468A5B1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100%</w:t>
            </w:r>
          </w:p>
        </w:tc>
      </w:tr>
      <w:tr w14:paraId="1E9E92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8594" w:type="dxa"/>
            <w:gridSpan w:val="13"/>
            <w:vAlign w:val="center"/>
          </w:tcPr>
          <w:p w14:paraId="2841A96C">
            <w:pPr>
              <w:jc w:val="center"/>
              <w:rPr>
                <w:rFonts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highlight w:val="none"/>
              </w:rPr>
              <w:t>转让方信息</w:t>
            </w:r>
          </w:p>
        </w:tc>
      </w:tr>
      <w:tr w14:paraId="496852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213" w:type="dxa"/>
            <w:gridSpan w:val="5"/>
            <w:tcBorders>
              <w:bottom w:val="single" w:color="auto" w:sz="12" w:space="0"/>
            </w:tcBorders>
            <w:vAlign w:val="center"/>
          </w:tcPr>
          <w:p w14:paraId="38B31EE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转让方</w:t>
            </w:r>
            <w:r>
              <w:rPr>
                <w:rFonts w:ascii="宋体" w:hAnsi="宋体"/>
                <w:b/>
                <w:sz w:val="24"/>
                <w:highlight w:val="none"/>
              </w:rPr>
              <w:t>类型</w:t>
            </w:r>
          </w:p>
        </w:tc>
        <w:tc>
          <w:tcPr>
            <w:tcW w:w="6381" w:type="dxa"/>
            <w:gridSpan w:val="8"/>
            <w:tcBorders>
              <w:bottom w:val="single" w:color="auto" w:sz="12" w:space="0"/>
            </w:tcBorders>
            <w:vAlign w:val="center"/>
          </w:tcPr>
          <w:p w14:paraId="67CF5F52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自然人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法人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非法人组织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其他</w:t>
            </w:r>
          </w:p>
        </w:tc>
      </w:tr>
      <w:tr w14:paraId="54DA93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213" w:type="dxa"/>
            <w:gridSpan w:val="5"/>
            <w:tcBorders>
              <w:bottom w:val="single" w:color="auto" w:sz="12" w:space="0"/>
            </w:tcBorders>
            <w:vAlign w:val="center"/>
          </w:tcPr>
          <w:p w14:paraId="66AF74BB">
            <w:pPr>
              <w:widowControl/>
              <w:spacing w:line="255" w:lineRule="atLeast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企业产权隶属关系</w:t>
            </w:r>
          </w:p>
        </w:tc>
        <w:tc>
          <w:tcPr>
            <w:tcW w:w="6381" w:type="dxa"/>
            <w:gridSpan w:val="8"/>
            <w:tcBorders>
              <w:bottom w:val="single" w:color="auto" w:sz="12" w:space="0"/>
            </w:tcBorders>
            <w:vAlign w:val="center"/>
          </w:tcPr>
          <w:p w14:paraId="74D4F939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本地企业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中央企业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外地企业</w:t>
            </w:r>
          </w:p>
        </w:tc>
      </w:tr>
      <w:tr w14:paraId="27E620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Merge w:val="restart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49F0C40">
            <w:pPr>
              <w:widowControl/>
              <w:spacing w:line="255" w:lineRule="atLeast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国资监管类型</w:t>
            </w:r>
          </w:p>
        </w:tc>
        <w:tc>
          <w:tcPr>
            <w:tcW w:w="172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B5C8D40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中央企业</w:t>
            </w:r>
          </w:p>
        </w:tc>
        <w:tc>
          <w:tcPr>
            <w:tcW w:w="4661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26CCBAC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国务院国资委监管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财政部监管 </w:t>
            </w:r>
          </w:p>
          <w:p w14:paraId="09094B0D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中央其他部委监管</w:t>
            </w:r>
          </w:p>
        </w:tc>
      </w:tr>
      <w:tr w14:paraId="24D764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Merge w:val="continue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ED9B9B1">
            <w:pPr>
              <w:widowControl/>
              <w:spacing w:line="255" w:lineRule="atLeast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</w:p>
        </w:tc>
        <w:tc>
          <w:tcPr>
            <w:tcW w:w="172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B66A31B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非中央企业</w:t>
            </w:r>
          </w:p>
        </w:tc>
        <w:tc>
          <w:tcPr>
            <w:tcW w:w="4661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44E9011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省级国资委监管 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省级财政部门监管</w:t>
            </w:r>
          </w:p>
          <w:p w14:paraId="165C90BA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省级其他部门监管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市级国资委监管</w:t>
            </w:r>
          </w:p>
          <w:p w14:paraId="29DD1D78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市级财政部门或金融办监管</w:t>
            </w:r>
          </w:p>
          <w:p w14:paraId="57BB3275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市级其他部门监管</w:t>
            </w:r>
          </w:p>
        </w:tc>
      </w:tr>
      <w:tr w14:paraId="3BB52A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tcBorders>
              <w:top w:val="single" w:color="auto" w:sz="12" w:space="0"/>
            </w:tcBorders>
            <w:vAlign w:val="center"/>
          </w:tcPr>
          <w:p w14:paraId="4EA4F9B3">
            <w:pPr>
              <w:widowControl/>
              <w:spacing w:line="255" w:lineRule="atLeast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国家出资企业或主管部门名称</w:t>
            </w:r>
          </w:p>
        </w:tc>
        <w:tc>
          <w:tcPr>
            <w:tcW w:w="6381" w:type="dxa"/>
            <w:gridSpan w:val="8"/>
            <w:tcBorders>
              <w:top w:val="single" w:color="auto" w:sz="12" w:space="0"/>
            </w:tcBorders>
            <w:vAlign w:val="center"/>
          </w:tcPr>
          <w:p w14:paraId="0939238B">
            <w:pPr>
              <w:widowControl/>
              <w:spacing w:line="255" w:lineRule="atLeast"/>
              <w:rPr>
                <w:rFonts w:hint="eastAsia" w:ascii="宋体" w:hAns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四川九洲投资控股集团有限公司</w:t>
            </w:r>
          </w:p>
        </w:tc>
      </w:tr>
      <w:tr w14:paraId="6BEED9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55AB6813">
            <w:pPr>
              <w:widowControl/>
              <w:spacing w:line="255" w:lineRule="atLeast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国家出资企业统一社会信用代码</w:t>
            </w:r>
          </w:p>
        </w:tc>
        <w:tc>
          <w:tcPr>
            <w:tcW w:w="6381" w:type="dxa"/>
            <w:gridSpan w:val="8"/>
            <w:vAlign w:val="center"/>
          </w:tcPr>
          <w:p w14:paraId="2E923BC1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91510700MA660969XB</w:t>
            </w:r>
          </w:p>
        </w:tc>
      </w:tr>
      <w:tr w14:paraId="6624AB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33FB789F">
            <w:pPr>
              <w:widowControl/>
              <w:spacing w:line="255" w:lineRule="atLeast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转让方名称</w:t>
            </w:r>
          </w:p>
        </w:tc>
        <w:tc>
          <w:tcPr>
            <w:tcW w:w="6381" w:type="dxa"/>
            <w:gridSpan w:val="8"/>
            <w:vAlign w:val="center"/>
          </w:tcPr>
          <w:p w14:paraId="510CFA89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深圳市九洲投资发展有限公司</w:t>
            </w:r>
          </w:p>
        </w:tc>
      </w:tr>
      <w:tr w14:paraId="38478A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68934514">
            <w:pPr>
              <w:widowControl/>
              <w:spacing w:line="255" w:lineRule="atLeast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</w:t>
            </w:r>
            <w:r>
              <w:rPr>
                <w:rFonts w:hint="eastAsia" w:ascii="宋体" w:hAnsi="宋体" w:cs="宋体"/>
                <w:b/>
                <w:color w:val="000000"/>
                <w:sz w:val="24"/>
                <w:highlight w:val="none"/>
              </w:rPr>
              <w:t>统一社会信用代码</w:t>
            </w:r>
          </w:p>
        </w:tc>
        <w:tc>
          <w:tcPr>
            <w:tcW w:w="6381" w:type="dxa"/>
            <w:gridSpan w:val="8"/>
            <w:vAlign w:val="center"/>
          </w:tcPr>
          <w:p w14:paraId="6374E19A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914403001921817573</w:t>
            </w:r>
          </w:p>
        </w:tc>
      </w:tr>
      <w:tr w14:paraId="38F5A7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1F8682CC">
            <w:pPr>
              <w:widowControl/>
              <w:spacing w:line="255" w:lineRule="atLeast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经济类型</w:t>
            </w:r>
          </w:p>
        </w:tc>
        <w:tc>
          <w:tcPr>
            <w:tcW w:w="6381" w:type="dxa"/>
            <w:gridSpan w:val="8"/>
            <w:vAlign w:val="center"/>
          </w:tcPr>
          <w:p w14:paraId="635F0113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国资监管机构/政府部门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国有独资企业（公司）/国有全资企业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国有控股企业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国有事业单位，国有社团等</w:t>
            </w:r>
          </w:p>
          <w:p w14:paraId="0EB642AE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国有实际控制企业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国有参股企业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其他</w:t>
            </w:r>
          </w:p>
        </w:tc>
      </w:tr>
      <w:tr w14:paraId="2E1E89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4FF4A6D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企业类型</w:t>
            </w:r>
          </w:p>
        </w:tc>
        <w:tc>
          <w:tcPr>
            <w:tcW w:w="6381" w:type="dxa"/>
            <w:gridSpan w:val="8"/>
            <w:vAlign w:val="center"/>
          </w:tcPr>
          <w:p w14:paraId="70BA5E5F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全民所有制企业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有限责任公司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股份有限公司   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集体所有制企业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普通合伙企业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有限合伙企业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其他</w:t>
            </w:r>
          </w:p>
        </w:tc>
      </w:tr>
      <w:tr w14:paraId="7B56DF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4AD3D57C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所在地区</w:t>
            </w:r>
          </w:p>
        </w:tc>
        <w:tc>
          <w:tcPr>
            <w:tcW w:w="6381" w:type="dxa"/>
            <w:gridSpan w:val="8"/>
            <w:vAlign w:val="center"/>
          </w:tcPr>
          <w:p w14:paraId="51D4AEAD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 xml:space="preserve"> 广东 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省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 xml:space="preserve"> 深圳 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市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 xml:space="preserve"> 南山 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区（县）</w:t>
            </w:r>
          </w:p>
        </w:tc>
      </w:tr>
      <w:tr w14:paraId="1A189E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113BC99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住所/注册地址</w:t>
            </w:r>
          </w:p>
        </w:tc>
        <w:tc>
          <w:tcPr>
            <w:tcW w:w="6381" w:type="dxa"/>
            <w:gridSpan w:val="8"/>
            <w:vAlign w:val="center"/>
          </w:tcPr>
          <w:p w14:paraId="2AD69CA0">
            <w:pPr>
              <w:rPr>
                <w:rFonts w:ascii="宋体" w:hAnsi="宋体" w:cs="宋体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>深圳市南山区粤海街道高新区社区科技南十二路007号九洲电器大厦B座601</w:t>
            </w:r>
          </w:p>
        </w:tc>
      </w:tr>
      <w:tr w14:paraId="59B3DE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6791821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注册资本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（万元）</w:t>
            </w:r>
          </w:p>
        </w:tc>
        <w:tc>
          <w:tcPr>
            <w:tcW w:w="6381" w:type="dxa"/>
            <w:gridSpan w:val="8"/>
            <w:vAlign w:val="center"/>
          </w:tcPr>
          <w:p w14:paraId="5D75B0DB">
            <w:pPr>
              <w:rPr>
                <w:rFonts w:ascii="宋体" w:hAnsi="宋体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金额：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21000 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币种：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人民币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其他</w:t>
            </w:r>
            <w:r>
              <w:rPr>
                <w:rFonts w:hint="eastAsia" w:ascii="宋体" w:hAnsi="宋体"/>
                <w:sz w:val="24"/>
                <w:highlight w:val="none"/>
              </w:rPr>
              <w:t>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     </w:t>
            </w:r>
          </w:p>
          <w:p w14:paraId="09225775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业务无法提供</w:t>
            </w:r>
          </w:p>
        </w:tc>
      </w:tr>
      <w:tr w14:paraId="56ECD2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6BC1223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法定代表人</w:t>
            </w:r>
          </w:p>
          <w:p w14:paraId="0B1E0D54">
            <w:pPr>
              <w:jc w:val="center"/>
              <w:rPr>
                <w:rFonts w:ascii="宋体" w:hAnsi="宋体" w:cs="宋体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/负责人</w:t>
            </w:r>
          </w:p>
        </w:tc>
        <w:tc>
          <w:tcPr>
            <w:tcW w:w="6381" w:type="dxa"/>
            <w:gridSpan w:val="8"/>
            <w:vAlign w:val="center"/>
          </w:tcPr>
          <w:p w14:paraId="60C82B26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王兵</w:t>
            </w:r>
          </w:p>
        </w:tc>
      </w:tr>
      <w:tr w14:paraId="16C6B5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213" w:type="dxa"/>
            <w:gridSpan w:val="5"/>
            <w:vAlign w:val="center"/>
          </w:tcPr>
          <w:p w14:paraId="4D94BDF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所属行业</w:t>
            </w:r>
          </w:p>
        </w:tc>
        <w:tc>
          <w:tcPr>
            <w:tcW w:w="6381" w:type="dxa"/>
            <w:gridSpan w:val="8"/>
            <w:vAlign w:val="center"/>
          </w:tcPr>
          <w:p w14:paraId="0D451989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租赁业</w:t>
            </w:r>
          </w:p>
        </w:tc>
      </w:tr>
      <w:tr w14:paraId="31FE3B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3F0F44F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经营规模</w:t>
            </w:r>
          </w:p>
        </w:tc>
        <w:tc>
          <w:tcPr>
            <w:tcW w:w="6381" w:type="dxa"/>
            <w:gridSpan w:val="8"/>
            <w:vAlign w:val="center"/>
          </w:tcPr>
          <w:p w14:paraId="639A094A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大型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中型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小型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微型  </w:t>
            </w:r>
          </w:p>
        </w:tc>
      </w:tr>
      <w:tr w14:paraId="65E236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5B3E402B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拟转让产（股）权比例（%）</w:t>
            </w:r>
          </w:p>
        </w:tc>
        <w:tc>
          <w:tcPr>
            <w:tcW w:w="6381" w:type="dxa"/>
            <w:gridSpan w:val="8"/>
            <w:vAlign w:val="center"/>
          </w:tcPr>
          <w:p w14:paraId="00FB228D">
            <w:pPr>
              <w:rPr>
                <w:rFonts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100%</w:t>
            </w:r>
          </w:p>
        </w:tc>
      </w:tr>
      <w:tr w14:paraId="37C1BE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67495D34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拟转让股份数</w:t>
            </w:r>
          </w:p>
          <w:p w14:paraId="258CFF6D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（标的企业为股份有限公司填写）</w:t>
            </w:r>
          </w:p>
        </w:tc>
        <w:tc>
          <w:tcPr>
            <w:tcW w:w="6381" w:type="dxa"/>
            <w:gridSpan w:val="8"/>
            <w:vAlign w:val="center"/>
          </w:tcPr>
          <w:p w14:paraId="453295AA">
            <w:pPr>
              <w:rPr>
                <w:rFonts w:ascii="宋体" w:hAnsi="宋体"/>
                <w:b/>
                <w:sz w:val="32"/>
                <w:szCs w:val="32"/>
                <w:highlight w:val="none"/>
              </w:rPr>
            </w:pPr>
          </w:p>
        </w:tc>
      </w:tr>
      <w:tr w14:paraId="7C13C6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360832A1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转让方持有产（股）权比例（%）</w:t>
            </w:r>
          </w:p>
        </w:tc>
        <w:tc>
          <w:tcPr>
            <w:tcW w:w="6381" w:type="dxa"/>
            <w:gridSpan w:val="8"/>
            <w:vAlign w:val="center"/>
          </w:tcPr>
          <w:p w14:paraId="2C2F9D06">
            <w:pPr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100%</w:t>
            </w:r>
          </w:p>
        </w:tc>
      </w:tr>
      <w:tr w14:paraId="3CD41E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437633D6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转让方持有股份数（标的企业为股份有限公司填写）</w:t>
            </w:r>
          </w:p>
        </w:tc>
        <w:tc>
          <w:tcPr>
            <w:tcW w:w="6381" w:type="dxa"/>
            <w:gridSpan w:val="8"/>
            <w:vAlign w:val="center"/>
          </w:tcPr>
          <w:p w14:paraId="7374422A">
            <w:pPr>
              <w:rPr>
                <w:rFonts w:ascii="宋体" w:hAnsi="宋体"/>
                <w:b/>
                <w:kern w:val="0"/>
                <w:sz w:val="24"/>
                <w:highlight w:val="none"/>
              </w:rPr>
            </w:pPr>
          </w:p>
        </w:tc>
      </w:tr>
      <w:tr w14:paraId="3C2045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78E0F223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</w:t>
            </w:r>
          </w:p>
          <w:p w14:paraId="3F84CCA6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内部决策文件类型</w:t>
            </w:r>
          </w:p>
        </w:tc>
        <w:tc>
          <w:tcPr>
            <w:tcW w:w="6381" w:type="dxa"/>
            <w:gridSpan w:val="8"/>
            <w:vAlign w:val="center"/>
          </w:tcPr>
          <w:p w14:paraId="133FE170">
            <w:pPr>
              <w:widowControl/>
              <w:spacing w:line="255" w:lineRule="atLeast"/>
              <w:ind w:left="360" w:hanging="360" w:hangingChars="150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 w:cs="宋体"/>
                <w:sz w:val="24"/>
                <w:highlight w:val="none"/>
              </w:rPr>
              <w:t>董事会决议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 w:cs="宋体"/>
                <w:sz w:val="24"/>
                <w:highlight w:val="none"/>
              </w:rPr>
              <w:t>股东会决议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 w:cs="宋体"/>
                <w:sz w:val="24"/>
                <w:highlight w:val="none"/>
              </w:rPr>
              <w:t>总经理办公会决议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A8"/>
            </w:r>
            <w:r>
              <w:rPr>
                <w:rFonts w:ascii="宋体" w:hAnsi="宋体" w:cs="宋体"/>
                <w:sz w:val="24"/>
                <w:highlight w:val="none"/>
              </w:rPr>
              <w:t>其他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：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 xml:space="preserve">  </w:t>
            </w:r>
          </w:p>
        </w:tc>
      </w:tr>
      <w:tr w14:paraId="2965BE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086D7D0B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是否已取得有权单位批准</w:t>
            </w:r>
          </w:p>
        </w:tc>
        <w:tc>
          <w:tcPr>
            <w:tcW w:w="6381" w:type="dxa"/>
            <w:gridSpan w:val="8"/>
            <w:vAlign w:val="center"/>
          </w:tcPr>
          <w:p w14:paraId="10F8E217">
            <w:pPr>
              <w:widowControl/>
              <w:spacing w:line="255" w:lineRule="atLeast"/>
              <w:ind w:left="360" w:hanging="360" w:hangingChars="15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是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否</w:t>
            </w:r>
          </w:p>
        </w:tc>
      </w:tr>
      <w:tr w14:paraId="478066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71C422FA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批准机构类别</w:t>
            </w:r>
          </w:p>
          <w:p w14:paraId="74CF8BE6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20C5D5FB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财政部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国务院国资委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地方财政部门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地方国资委</w:t>
            </w:r>
          </w:p>
          <w:p w14:paraId="23C99698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地方金融办（局）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集团（控股）公司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其他</w:t>
            </w:r>
          </w:p>
        </w:tc>
      </w:tr>
      <w:tr w14:paraId="6B97CE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334E6A36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批准单位名称</w:t>
            </w:r>
          </w:p>
          <w:p w14:paraId="477CF582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17995226">
            <w:pPr>
              <w:rPr>
                <w:rFonts w:hint="default" w:ascii="宋体" w:hAnsi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四川九洲投资控股集团有限公司</w:t>
            </w:r>
          </w:p>
        </w:tc>
      </w:tr>
      <w:tr w14:paraId="4E1B0C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5970CEDD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批准文件名称</w:t>
            </w:r>
          </w:p>
          <w:p w14:paraId="627F4EF6">
            <w:pPr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1E46A0E3">
            <w:pPr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2024年第16次党委会会议纪要</w:t>
            </w:r>
          </w:p>
        </w:tc>
      </w:tr>
      <w:tr w14:paraId="7EC190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6185AC77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批准日期</w:t>
            </w:r>
          </w:p>
          <w:p w14:paraId="2709C7B1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0BC6FEF2">
            <w:pPr>
              <w:widowControl/>
              <w:spacing w:line="255" w:lineRule="atLeast"/>
              <w:ind w:left="360" w:hanging="360" w:hangingChars="15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2024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年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月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21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日</w:t>
            </w:r>
          </w:p>
        </w:tc>
      </w:tr>
      <w:tr w14:paraId="035959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4ADD0D12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批准文件类型</w:t>
            </w:r>
          </w:p>
          <w:p w14:paraId="4B76AE75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147D3869">
            <w:pPr>
              <w:widowControl/>
              <w:spacing w:line="255" w:lineRule="atLeast"/>
              <w:ind w:left="360" w:hanging="360" w:hangingChars="15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文件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股东会决议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董事会决议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批复</w:t>
            </w:r>
          </w:p>
          <w:p w14:paraId="75A7D64E">
            <w:pPr>
              <w:widowControl/>
              <w:spacing w:line="255" w:lineRule="atLeast"/>
              <w:ind w:left="360" w:hanging="360" w:hangingChars="150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总经理办公会议决议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其他</w:t>
            </w:r>
            <w:r>
              <w:rPr>
                <w:rFonts w:hint="eastAsia" w:ascii="宋体" w:hAnsi="宋体"/>
                <w:sz w:val="24"/>
                <w:highlight w:val="none"/>
              </w:rPr>
              <w:t>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党委会决议</w:t>
            </w:r>
          </w:p>
        </w:tc>
      </w:tr>
      <w:tr w14:paraId="617946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vAlign w:val="center"/>
          </w:tcPr>
          <w:p w14:paraId="4BBE29E6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批准文号</w:t>
            </w:r>
          </w:p>
          <w:p w14:paraId="59E477CA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381" w:type="dxa"/>
            <w:gridSpan w:val="8"/>
            <w:vAlign w:val="center"/>
          </w:tcPr>
          <w:p w14:paraId="46FC8C6E">
            <w:pPr>
              <w:widowControl/>
              <w:spacing w:line="255" w:lineRule="atLeas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  <w:lang w:val="en-US" w:eastAsia="zh-CN"/>
              </w:rPr>
              <w:t>九洲委纪要〔2024〕16号</w:t>
            </w:r>
          </w:p>
        </w:tc>
      </w:tr>
      <w:tr w14:paraId="163A84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13" w:type="dxa"/>
            <w:gridSpan w:val="5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4CA6A51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转让方</w:t>
            </w:r>
          </w:p>
          <w:p w14:paraId="373A9333">
            <w:pPr>
              <w:wordWrap w:val="0"/>
              <w:jc w:val="center"/>
              <w:rPr>
                <w:rFonts w:ascii="宋体" w:hAnsi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项目指定联系人</w:t>
            </w:r>
          </w:p>
        </w:tc>
        <w:tc>
          <w:tcPr>
            <w:tcW w:w="2220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48AA75D">
            <w:pPr>
              <w:widowControl/>
              <w:spacing w:line="255" w:lineRule="atLeast"/>
              <w:ind w:left="360" w:hanging="360" w:hangingChars="150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秦友华</w:t>
            </w:r>
          </w:p>
        </w:tc>
        <w:tc>
          <w:tcPr>
            <w:tcW w:w="127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893B902">
            <w:pPr>
              <w:wordWrap w:val="0"/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联系电话</w:t>
            </w:r>
          </w:p>
        </w:tc>
        <w:tc>
          <w:tcPr>
            <w:tcW w:w="288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64AF5BB">
            <w:pPr>
              <w:widowControl/>
              <w:spacing w:line="255" w:lineRule="atLeast"/>
              <w:ind w:left="360" w:hanging="360" w:hangingChars="15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13924656073</w:t>
            </w:r>
          </w:p>
        </w:tc>
      </w:tr>
      <w:tr w14:paraId="779B1A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8594" w:type="dxa"/>
            <w:gridSpan w:val="13"/>
            <w:vAlign w:val="center"/>
          </w:tcPr>
          <w:p w14:paraId="5BBF5EE0">
            <w:pPr>
              <w:jc w:val="center"/>
              <w:rPr>
                <w:rFonts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highlight w:val="none"/>
              </w:rPr>
              <w:t>标的企业情况</w:t>
            </w:r>
          </w:p>
        </w:tc>
      </w:tr>
      <w:tr w14:paraId="30349E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5366EAA5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标的企业名称</w:t>
            </w:r>
          </w:p>
        </w:tc>
        <w:tc>
          <w:tcPr>
            <w:tcW w:w="6429" w:type="dxa"/>
            <w:gridSpan w:val="9"/>
            <w:vAlign w:val="center"/>
          </w:tcPr>
          <w:p w14:paraId="3521E4C7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深圳市九洲光电科技有限公司</w:t>
            </w:r>
          </w:p>
        </w:tc>
      </w:tr>
      <w:tr w14:paraId="2EB32A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58E15A9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所属行业</w:t>
            </w:r>
          </w:p>
        </w:tc>
        <w:tc>
          <w:tcPr>
            <w:tcW w:w="6429" w:type="dxa"/>
            <w:gridSpan w:val="9"/>
            <w:vAlign w:val="center"/>
          </w:tcPr>
          <w:p w14:paraId="2255C8EE">
            <w:pPr>
              <w:jc w:val="left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t>显示器件制造</w:t>
            </w:r>
          </w:p>
        </w:tc>
      </w:tr>
      <w:tr w14:paraId="085260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15CF62CB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本次拟转让产（股）权比例%（精确到小数点后4位）</w:t>
            </w:r>
          </w:p>
        </w:tc>
        <w:tc>
          <w:tcPr>
            <w:tcW w:w="6429" w:type="dxa"/>
            <w:gridSpan w:val="9"/>
            <w:vAlign w:val="center"/>
          </w:tcPr>
          <w:p w14:paraId="364454F4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100%</w:t>
            </w:r>
          </w:p>
        </w:tc>
      </w:tr>
      <w:tr w14:paraId="0D6033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096F463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bookmarkStart w:id="0" w:name="_GoBack"/>
            <w:r>
              <w:rPr>
                <w:rFonts w:hint="eastAsia" w:ascii="宋体" w:hAnsi="宋体"/>
                <w:b/>
                <w:sz w:val="24"/>
                <w:highlight w:val="none"/>
              </w:rPr>
              <w:t>本次拟转让股份数（标的企业为股份有限公司填写）</w:t>
            </w:r>
          </w:p>
        </w:tc>
        <w:tc>
          <w:tcPr>
            <w:tcW w:w="6429" w:type="dxa"/>
            <w:gridSpan w:val="9"/>
            <w:vAlign w:val="center"/>
          </w:tcPr>
          <w:p w14:paraId="1B520B5D">
            <w:pPr>
              <w:rPr>
                <w:rFonts w:ascii="宋体" w:hAnsi="宋体"/>
                <w:sz w:val="24"/>
                <w:highlight w:val="none"/>
              </w:rPr>
            </w:pPr>
          </w:p>
        </w:tc>
      </w:tr>
      <w:bookmarkEnd w:id="0"/>
      <w:tr w14:paraId="7C2C3C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1BAEAFBD">
            <w:pPr>
              <w:jc w:val="center"/>
              <w:rPr>
                <w:rFonts w:ascii="宋体" w:hAnsi="宋体" w:cs="宋体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highlight w:val="none"/>
              </w:rPr>
              <w:t>成立时间</w:t>
            </w:r>
          </w:p>
        </w:tc>
        <w:tc>
          <w:tcPr>
            <w:tcW w:w="6429" w:type="dxa"/>
            <w:gridSpan w:val="9"/>
            <w:vAlign w:val="center"/>
          </w:tcPr>
          <w:p w14:paraId="1A0DAB5F">
            <w:pPr>
              <w:widowControl/>
              <w:spacing w:line="255" w:lineRule="atLeast"/>
              <w:ind w:left="360" w:hanging="360" w:hangingChars="15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2010 </w:t>
            </w:r>
            <w:r>
              <w:rPr>
                <w:rFonts w:hint="eastAsia" w:ascii="宋体" w:hAnsi="宋体"/>
                <w:sz w:val="24"/>
                <w:highlight w:val="none"/>
              </w:rPr>
              <w:t>年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02 </w:t>
            </w:r>
            <w:r>
              <w:rPr>
                <w:rFonts w:hint="eastAsia" w:ascii="宋体" w:hAnsi="宋体"/>
                <w:sz w:val="24"/>
                <w:highlight w:val="none"/>
              </w:rPr>
              <w:t>月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08 </w:t>
            </w:r>
            <w:r>
              <w:rPr>
                <w:rFonts w:hint="eastAsia" w:ascii="宋体" w:hAnsi="宋体"/>
                <w:sz w:val="24"/>
                <w:highlight w:val="none"/>
              </w:rPr>
              <w:t>日</w:t>
            </w:r>
          </w:p>
        </w:tc>
      </w:tr>
      <w:tr w14:paraId="377334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2B2FBF5D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所在地区</w:t>
            </w:r>
          </w:p>
        </w:tc>
        <w:tc>
          <w:tcPr>
            <w:tcW w:w="6429" w:type="dxa"/>
            <w:gridSpan w:val="9"/>
            <w:vAlign w:val="center"/>
          </w:tcPr>
          <w:p w14:paraId="6180AF1C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广东 </w:t>
            </w:r>
            <w:r>
              <w:rPr>
                <w:rFonts w:hint="eastAsia" w:ascii="宋体" w:hAnsi="宋体"/>
                <w:sz w:val="24"/>
                <w:highlight w:val="none"/>
              </w:rPr>
              <w:t>省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深圳 </w:t>
            </w:r>
            <w:r>
              <w:rPr>
                <w:rFonts w:hint="eastAsia" w:ascii="宋体" w:hAnsi="宋体"/>
                <w:sz w:val="24"/>
                <w:highlight w:val="none"/>
              </w:rPr>
              <w:t>市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光明 </w:t>
            </w:r>
            <w:r>
              <w:rPr>
                <w:rFonts w:hint="eastAsia" w:ascii="宋体" w:hAnsi="宋体"/>
                <w:sz w:val="24"/>
                <w:highlight w:val="none"/>
              </w:rPr>
              <w:t>区（县）</w:t>
            </w:r>
          </w:p>
        </w:tc>
      </w:tr>
      <w:tr w14:paraId="5DC704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2A16162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住所/注册地址</w:t>
            </w:r>
          </w:p>
          <w:p w14:paraId="7A0DBEC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429" w:type="dxa"/>
            <w:gridSpan w:val="9"/>
            <w:vAlign w:val="center"/>
          </w:tcPr>
          <w:p w14:paraId="44B18F0B">
            <w:pPr>
              <w:tabs>
                <w:tab w:val="left" w:pos="1078"/>
              </w:tabs>
              <w:rPr>
                <w:rFonts w:ascii="宋体" w:hAnsi="宋体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>深圳市光明区玉塘街道田寮社区同观路十九号路10号九洲工业园厂房1栋101一至二层。</w:t>
            </w:r>
          </w:p>
        </w:tc>
      </w:tr>
      <w:tr w14:paraId="48456D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243FEABD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企业类型</w:t>
            </w:r>
          </w:p>
        </w:tc>
        <w:tc>
          <w:tcPr>
            <w:tcW w:w="6429" w:type="dxa"/>
            <w:gridSpan w:val="9"/>
            <w:vAlign w:val="center"/>
          </w:tcPr>
          <w:p w14:paraId="4933869F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全民所有制企业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有限责任公司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股份有限公司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集体所有制企业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普通合伙企业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有限合伙企业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其他</w:t>
            </w:r>
          </w:p>
        </w:tc>
      </w:tr>
      <w:tr w14:paraId="1F7E8C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165" w:type="dxa"/>
            <w:gridSpan w:val="4"/>
            <w:vAlign w:val="center"/>
          </w:tcPr>
          <w:p w14:paraId="37748BD4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经济类型</w:t>
            </w:r>
          </w:p>
        </w:tc>
        <w:tc>
          <w:tcPr>
            <w:tcW w:w="6429" w:type="dxa"/>
            <w:gridSpan w:val="9"/>
            <w:vAlign w:val="center"/>
          </w:tcPr>
          <w:p w14:paraId="4C632164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国资监管部门</w:t>
            </w:r>
            <w:r>
              <w:rPr>
                <w:rFonts w:hint="eastAsia" w:ascii="宋体" w:hAnsi="宋体"/>
                <w:sz w:val="24"/>
                <w:highlight w:val="none"/>
              </w:rPr>
              <w:t>/政府部门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>国有独资企业（公司）/国有全资企业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国有控股企业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国有事业单位，国有社团等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国有实际控制企业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国有参股企业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其他</w:t>
            </w:r>
          </w:p>
        </w:tc>
      </w:tr>
      <w:tr w14:paraId="78EC80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68564F42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决策文件类型</w:t>
            </w:r>
          </w:p>
        </w:tc>
        <w:tc>
          <w:tcPr>
            <w:tcW w:w="6429" w:type="dxa"/>
            <w:gridSpan w:val="9"/>
            <w:vAlign w:val="center"/>
          </w:tcPr>
          <w:p w14:paraId="270DD3F0">
            <w:pPr>
              <w:widowControl/>
              <w:spacing w:line="255" w:lineRule="atLeast"/>
              <w:ind w:left="360" w:hanging="360" w:hangingChars="150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00A8"/>
            </w:r>
            <w:r>
              <w:rPr>
                <w:rFonts w:ascii="宋体" w:hAnsi="宋体" w:cs="宋体"/>
                <w:sz w:val="24"/>
                <w:highlight w:val="none"/>
              </w:rPr>
              <w:t>董事会决议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 w:cs="宋体"/>
                <w:sz w:val="24"/>
                <w:highlight w:val="none"/>
              </w:rPr>
              <w:t>股东会决议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 w:cs="宋体"/>
                <w:sz w:val="24"/>
                <w:highlight w:val="none"/>
              </w:rPr>
              <w:t>总经理办公会决议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 w:cs="宋体"/>
                <w:sz w:val="24"/>
                <w:highlight w:val="none"/>
              </w:rPr>
              <w:t>其他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：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</w:rPr>
              <w:t xml:space="preserve">                </w:t>
            </w:r>
          </w:p>
        </w:tc>
      </w:tr>
      <w:tr w14:paraId="250B6E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1C0B18E8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经营范围</w:t>
            </w:r>
          </w:p>
        </w:tc>
        <w:tc>
          <w:tcPr>
            <w:tcW w:w="6429" w:type="dxa"/>
            <w:gridSpan w:val="9"/>
            <w:vAlign w:val="center"/>
          </w:tcPr>
          <w:p w14:paraId="671B0481">
            <w:pPr>
              <w:widowControl/>
              <w:spacing w:line="255" w:lineRule="atLeast"/>
              <w:ind w:left="0" w:firstLine="0" w:firstLineChars="0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/>
                <w:sz w:val="22"/>
                <w:szCs w:val="22"/>
                <w:highlight w:val="none"/>
              </w:rPr>
              <w:t>一般经营项目是：显示屏工程及安装；照明工程的设计与施工；照明应用产品的设计；节能技术开发、技术推广、技术咨询、技术服务；合同能源管理；货物及技术进出口；机械设备租赁；房地产经纪；物业租赁；物业管理。（法律、行政法规禁止的项目除外；法律、行政法规限制的项目须取得许可后方可经营），许可经营项目是：LED显示屏、SMD器件、LED发光二极管、单灯、点阵/数码、LED灯饰、镇流器、电子产品的研发、生产与销售。（法律、行政法规禁止的项目除外；法律、行政法规限制的项目须取得许可后方可经营）。</w:t>
            </w:r>
          </w:p>
        </w:tc>
      </w:tr>
      <w:tr w14:paraId="0A9AF6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0DE99CF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注册资本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（万元）</w:t>
            </w:r>
          </w:p>
        </w:tc>
        <w:tc>
          <w:tcPr>
            <w:tcW w:w="6429" w:type="dxa"/>
            <w:gridSpan w:val="9"/>
            <w:vAlign w:val="center"/>
          </w:tcPr>
          <w:p w14:paraId="795CEB18">
            <w:pPr>
              <w:rPr>
                <w:rFonts w:ascii="宋体" w:hAnsi="宋体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金额：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34152 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币种：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人民币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其他</w:t>
            </w:r>
            <w:r>
              <w:rPr>
                <w:rFonts w:hint="eastAsia" w:ascii="宋体" w:hAnsi="宋体"/>
                <w:sz w:val="24"/>
                <w:highlight w:val="none"/>
              </w:rPr>
              <w:t>：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     </w:t>
            </w:r>
          </w:p>
          <w:p w14:paraId="6620F3D6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业务无法提供</w:t>
            </w:r>
          </w:p>
        </w:tc>
      </w:tr>
      <w:tr w14:paraId="1A0845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555E30CD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法定代表人</w:t>
            </w:r>
          </w:p>
          <w:p w14:paraId="23BAACA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/负责人</w:t>
            </w:r>
          </w:p>
        </w:tc>
        <w:tc>
          <w:tcPr>
            <w:tcW w:w="6429" w:type="dxa"/>
            <w:gridSpan w:val="9"/>
            <w:vAlign w:val="center"/>
          </w:tcPr>
          <w:p w14:paraId="047FDFCC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李洪</w:t>
            </w:r>
          </w:p>
        </w:tc>
      </w:tr>
      <w:tr w14:paraId="70ABCF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37F3CE8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经营规模</w:t>
            </w:r>
          </w:p>
        </w:tc>
        <w:tc>
          <w:tcPr>
            <w:tcW w:w="6429" w:type="dxa"/>
            <w:gridSpan w:val="9"/>
            <w:vAlign w:val="center"/>
          </w:tcPr>
          <w:p w14:paraId="715520F1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大型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中型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小型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微型  </w:t>
            </w:r>
          </w:p>
        </w:tc>
      </w:tr>
      <w:tr w14:paraId="413D66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09348EBD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highlight w:val="none"/>
              </w:rPr>
              <w:t xml:space="preserve">统一社会信用代码 </w:t>
            </w:r>
          </w:p>
        </w:tc>
        <w:tc>
          <w:tcPr>
            <w:tcW w:w="6429" w:type="dxa"/>
            <w:gridSpan w:val="9"/>
            <w:vAlign w:val="center"/>
          </w:tcPr>
          <w:p w14:paraId="1FD58A14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91440300550332165A</w:t>
            </w:r>
          </w:p>
        </w:tc>
      </w:tr>
      <w:tr w14:paraId="173020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3347DE19">
            <w:pPr>
              <w:jc w:val="center"/>
              <w:rPr>
                <w:rFonts w:ascii="宋体" w:hAnsi="宋体" w:cs="宋体"/>
                <w:b/>
                <w:color w:val="000000"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职工人数</w:t>
            </w:r>
          </w:p>
        </w:tc>
        <w:tc>
          <w:tcPr>
            <w:tcW w:w="6429" w:type="dxa"/>
            <w:gridSpan w:val="9"/>
            <w:vAlign w:val="center"/>
          </w:tcPr>
          <w:p w14:paraId="0D33B6B5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hint="eastAsia" w:ascii="宋体" w:hAnsi="宋体"/>
                <w:sz w:val="24"/>
                <w:highlight w:val="none"/>
              </w:rPr>
              <w:t>共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107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人，在岗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107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</w:rPr>
              <w:t>人，离退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4"/>
                <w:highlight w:val="none"/>
              </w:rPr>
              <w:t>人；</w:t>
            </w:r>
          </w:p>
          <w:p w14:paraId="5C27D749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业务无法提供</w:t>
            </w:r>
          </w:p>
        </w:tc>
      </w:tr>
      <w:tr w14:paraId="2E7AF6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165" w:type="dxa"/>
            <w:gridSpan w:val="4"/>
            <w:vAlign w:val="center"/>
          </w:tcPr>
          <w:p w14:paraId="6855243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是否含有国有划拨土地</w:t>
            </w:r>
          </w:p>
          <w:p w14:paraId="12B6B662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（选填）</w:t>
            </w:r>
          </w:p>
        </w:tc>
        <w:tc>
          <w:tcPr>
            <w:tcW w:w="6429" w:type="dxa"/>
            <w:gridSpan w:val="9"/>
            <w:vAlign w:val="center"/>
          </w:tcPr>
          <w:p w14:paraId="1F4655E4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是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  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否</w:t>
            </w:r>
          </w:p>
        </w:tc>
      </w:tr>
      <w:tr w14:paraId="709F0A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8594" w:type="dxa"/>
            <w:gridSpan w:val="13"/>
            <w:vAlign w:val="center"/>
          </w:tcPr>
          <w:p w14:paraId="25905A7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标的企业股东及持股比例</w:t>
            </w:r>
          </w:p>
          <w:p w14:paraId="3F96F97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（请按股权比例由大到小的先后顺序，填写转让方前10位股东信息，转让方信息应在前10位股东信息中列示。）</w:t>
            </w:r>
          </w:p>
        </w:tc>
      </w:tr>
      <w:tr w14:paraId="6DD24E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restart"/>
            <w:vAlign w:val="center"/>
          </w:tcPr>
          <w:p w14:paraId="66B828BD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标</w:t>
            </w:r>
          </w:p>
          <w:p w14:paraId="59A6013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的</w:t>
            </w:r>
          </w:p>
          <w:p w14:paraId="4D8DBA50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企</w:t>
            </w:r>
          </w:p>
          <w:p w14:paraId="39B2775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业</w:t>
            </w:r>
          </w:p>
          <w:p w14:paraId="289D2C33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股</w:t>
            </w:r>
          </w:p>
          <w:p w14:paraId="4560F997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权</w:t>
            </w:r>
          </w:p>
          <w:p w14:paraId="4D0D7154">
            <w:pPr>
              <w:spacing w:line="360" w:lineRule="auto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结</w:t>
            </w:r>
          </w:p>
          <w:p w14:paraId="7C0CA8E2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构</w:t>
            </w:r>
          </w:p>
        </w:tc>
        <w:tc>
          <w:tcPr>
            <w:tcW w:w="992" w:type="dxa"/>
            <w:gridSpan w:val="2"/>
            <w:vAlign w:val="center"/>
          </w:tcPr>
          <w:p w14:paraId="33389F4C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序号</w:t>
            </w:r>
          </w:p>
        </w:tc>
        <w:tc>
          <w:tcPr>
            <w:tcW w:w="3827" w:type="dxa"/>
            <w:gridSpan w:val="8"/>
            <w:vAlign w:val="center"/>
          </w:tcPr>
          <w:p w14:paraId="7E45D826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股东名称</w:t>
            </w:r>
          </w:p>
        </w:tc>
        <w:tc>
          <w:tcPr>
            <w:tcW w:w="2744" w:type="dxa"/>
            <w:gridSpan w:val="2"/>
            <w:vAlign w:val="center"/>
          </w:tcPr>
          <w:p w14:paraId="6193734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持股比例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（%）</w:t>
            </w:r>
          </w:p>
          <w:p w14:paraId="30F8052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（最多可精确到小数点后4位）</w:t>
            </w:r>
          </w:p>
        </w:tc>
      </w:tr>
      <w:tr w14:paraId="5150B7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3DA95C56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AA0BBD8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1</w:t>
            </w:r>
          </w:p>
        </w:tc>
        <w:tc>
          <w:tcPr>
            <w:tcW w:w="3827" w:type="dxa"/>
            <w:gridSpan w:val="8"/>
            <w:vAlign w:val="center"/>
          </w:tcPr>
          <w:p w14:paraId="2F8C9717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深圳市九洲投资发展有限公司</w:t>
            </w:r>
          </w:p>
        </w:tc>
        <w:tc>
          <w:tcPr>
            <w:tcW w:w="2744" w:type="dxa"/>
            <w:gridSpan w:val="2"/>
            <w:vAlign w:val="center"/>
          </w:tcPr>
          <w:p w14:paraId="1BA72A05">
            <w:pPr>
              <w:rPr>
                <w:rFonts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100%</w:t>
            </w:r>
          </w:p>
        </w:tc>
      </w:tr>
      <w:tr w14:paraId="7AB5FE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7412F954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8C10CA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2</w:t>
            </w:r>
          </w:p>
        </w:tc>
        <w:tc>
          <w:tcPr>
            <w:tcW w:w="3827" w:type="dxa"/>
            <w:gridSpan w:val="8"/>
            <w:vAlign w:val="center"/>
          </w:tcPr>
          <w:p w14:paraId="5D7B98AF">
            <w:pPr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5AAE85B1">
            <w:pPr>
              <w:rPr>
                <w:rFonts w:ascii="宋体" w:hAnsi="宋体"/>
                <w:highlight w:val="none"/>
              </w:rPr>
            </w:pPr>
          </w:p>
        </w:tc>
      </w:tr>
      <w:tr w14:paraId="4AF39E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423A3E00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C5093B6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3</w:t>
            </w:r>
          </w:p>
        </w:tc>
        <w:tc>
          <w:tcPr>
            <w:tcW w:w="3827" w:type="dxa"/>
            <w:gridSpan w:val="8"/>
            <w:vAlign w:val="center"/>
          </w:tcPr>
          <w:p w14:paraId="287E489C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35DAA8E5">
            <w:pPr>
              <w:rPr>
                <w:rFonts w:ascii="宋体" w:hAnsi="宋体"/>
                <w:highlight w:val="none"/>
              </w:rPr>
            </w:pPr>
          </w:p>
        </w:tc>
      </w:tr>
      <w:tr w14:paraId="33513A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160A4A33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2377264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4</w:t>
            </w:r>
          </w:p>
        </w:tc>
        <w:tc>
          <w:tcPr>
            <w:tcW w:w="3827" w:type="dxa"/>
            <w:gridSpan w:val="8"/>
            <w:vAlign w:val="center"/>
          </w:tcPr>
          <w:p w14:paraId="4153F19B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2F30AB76">
            <w:pPr>
              <w:rPr>
                <w:rFonts w:ascii="宋体" w:hAnsi="宋体"/>
                <w:highlight w:val="none"/>
              </w:rPr>
            </w:pPr>
          </w:p>
        </w:tc>
      </w:tr>
      <w:tr w14:paraId="45F154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6F3482AE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1E95AA6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5</w:t>
            </w:r>
          </w:p>
        </w:tc>
        <w:tc>
          <w:tcPr>
            <w:tcW w:w="3827" w:type="dxa"/>
            <w:gridSpan w:val="8"/>
            <w:vAlign w:val="center"/>
          </w:tcPr>
          <w:p w14:paraId="2BEF73D0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0C4E9700">
            <w:pPr>
              <w:rPr>
                <w:rFonts w:ascii="宋体" w:hAnsi="宋体"/>
                <w:highlight w:val="none"/>
              </w:rPr>
            </w:pPr>
          </w:p>
        </w:tc>
      </w:tr>
      <w:tr w14:paraId="2D5CEB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25FC93B1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8427C62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6</w:t>
            </w:r>
          </w:p>
        </w:tc>
        <w:tc>
          <w:tcPr>
            <w:tcW w:w="3827" w:type="dxa"/>
            <w:gridSpan w:val="8"/>
            <w:vAlign w:val="center"/>
          </w:tcPr>
          <w:p w14:paraId="1DD84963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5D12395A">
            <w:pPr>
              <w:rPr>
                <w:rFonts w:ascii="宋体" w:hAnsi="宋体"/>
                <w:highlight w:val="none"/>
              </w:rPr>
            </w:pPr>
          </w:p>
        </w:tc>
      </w:tr>
      <w:tr w14:paraId="12A283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2F525408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DD2612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7</w:t>
            </w:r>
          </w:p>
        </w:tc>
        <w:tc>
          <w:tcPr>
            <w:tcW w:w="3827" w:type="dxa"/>
            <w:gridSpan w:val="8"/>
            <w:vAlign w:val="center"/>
          </w:tcPr>
          <w:p w14:paraId="57101D6E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5A813794">
            <w:pPr>
              <w:rPr>
                <w:rFonts w:ascii="宋体" w:hAnsi="宋体"/>
                <w:highlight w:val="none"/>
              </w:rPr>
            </w:pPr>
          </w:p>
        </w:tc>
      </w:tr>
      <w:tr w14:paraId="041B9F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3A49DF65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305784C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8</w:t>
            </w:r>
          </w:p>
        </w:tc>
        <w:tc>
          <w:tcPr>
            <w:tcW w:w="3827" w:type="dxa"/>
            <w:gridSpan w:val="8"/>
            <w:vAlign w:val="center"/>
          </w:tcPr>
          <w:p w14:paraId="61D8AD8C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2B6E1ECE">
            <w:pPr>
              <w:rPr>
                <w:rFonts w:ascii="宋体" w:hAnsi="宋体"/>
                <w:highlight w:val="none"/>
              </w:rPr>
            </w:pPr>
          </w:p>
        </w:tc>
      </w:tr>
      <w:tr w14:paraId="7F5FEA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4D1DC18C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F70FD87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9</w:t>
            </w:r>
          </w:p>
        </w:tc>
        <w:tc>
          <w:tcPr>
            <w:tcW w:w="3827" w:type="dxa"/>
            <w:gridSpan w:val="8"/>
            <w:vAlign w:val="center"/>
          </w:tcPr>
          <w:p w14:paraId="1F8B56CA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251D1A50">
            <w:pPr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02564C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10FCE455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F70D99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10</w:t>
            </w:r>
          </w:p>
        </w:tc>
        <w:tc>
          <w:tcPr>
            <w:tcW w:w="3827" w:type="dxa"/>
            <w:gridSpan w:val="8"/>
            <w:vAlign w:val="center"/>
          </w:tcPr>
          <w:p w14:paraId="60F291EF">
            <w:pPr>
              <w:jc w:val="left"/>
              <w:rPr>
                <w:rFonts w:ascii="宋体" w:hAnsi="宋体"/>
                <w:b/>
                <w:sz w:val="24"/>
                <w:highlight w:val="none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416A3448">
            <w:pPr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42138A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1" w:type="dxa"/>
            <w:vMerge w:val="continue"/>
          </w:tcPr>
          <w:p w14:paraId="7AAA58C7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605794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11</w:t>
            </w:r>
          </w:p>
        </w:tc>
        <w:tc>
          <w:tcPr>
            <w:tcW w:w="3827" w:type="dxa"/>
            <w:gridSpan w:val="8"/>
            <w:vAlign w:val="center"/>
          </w:tcPr>
          <w:p w14:paraId="31F86CE3">
            <w:pPr>
              <w:rPr>
                <w:rFonts w:ascii="宋体" w:hAnsi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其余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  <w:highlight w:val="none"/>
              </w:rPr>
              <w:t>位股东</w:t>
            </w:r>
          </w:p>
        </w:tc>
        <w:tc>
          <w:tcPr>
            <w:tcW w:w="2744" w:type="dxa"/>
            <w:gridSpan w:val="2"/>
            <w:vAlign w:val="center"/>
          </w:tcPr>
          <w:p w14:paraId="46C5DC37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/>
                <w:sz w:val="24"/>
                <w:highlight w:val="none"/>
              </w:rPr>
              <w:t>总持股比例</w:t>
            </w:r>
            <w:r>
              <w:rPr>
                <w:rFonts w:hint="eastAsia" w:ascii="宋体" w:hAnsi="宋体"/>
                <w:sz w:val="24"/>
                <w:highlight w:val="none"/>
              </w:rPr>
              <w:t>：</w:t>
            </w:r>
          </w:p>
        </w:tc>
      </w:tr>
      <w:tr w14:paraId="537ACB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31" w:type="dxa"/>
          </w:tcPr>
          <w:p w14:paraId="3B1384D3">
            <w:pPr>
              <w:jc w:val="center"/>
              <w:rPr>
                <w:rFonts w:ascii="宋体" w:hAnsi="宋体"/>
                <w:sz w:val="36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备注</w:t>
            </w:r>
          </w:p>
        </w:tc>
        <w:tc>
          <w:tcPr>
            <w:tcW w:w="7563" w:type="dxa"/>
            <w:gridSpan w:val="12"/>
            <w:vAlign w:val="center"/>
          </w:tcPr>
          <w:p w14:paraId="6FC54E5F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如标的企业股东超过10位，除前10位股东按要求在此填写10条记录外，同时须补充第11条记录：股东名称为“其余N位股东”（N为其余股东的个数），持股比例为其余N位股东总的持股比例。</w:t>
            </w:r>
          </w:p>
        </w:tc>
      </w:tr>
      <w:tr w14:paraId="20D6B6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94" w:type="dxa"/>
            <w:gridSpan w:val="13"/>
            <w:vAlign w:val="center"/>
          </w:tcPr>
          <w:p w14:paraId="54A370D3">
            <w:pPr>
              <w:jc w:val="center"/>
              <w:rPr>
                <w:rFonts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highlight w:val="none"/>
              </w:rPr>
              <w:t>财务信息</w:t>
            </w:r>
          </w:p>
        </w:tc>
      </w:tr>
      <w:tr w14:paraId="26C57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94" w:type="dxa"/>
            <w:gridSpan w:val="13"/>
            <w:vAlign w:val="center"/>
          </w:tcPr>
          <w:p w14:paraId="0F6302A7">
            <w:pPr>
              <w:jc w:val="center"/>
              <w:rPr>
                <w:rFonts w:ascii="宋体" w:hAnsi="宋体"/>
                <w:b/>
                <w:color w:val="CCE8CF"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以下数据出自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 xml:space="preserve"> 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b/>
                <w:sz w:val="24"/>
                <w:highlight w:val="none"/>
              </w:rPr>
              <w:t>年度审计报告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 xml:space="preserve">  （单位：万元）</w:t>
            </w:r>
          </w:p>
        </w:tc>
      </w:tr>
      <w:tr w14:paraId="180B77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26286522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基准</w:t>
            </w:r>
            <w:r>
              <w:rPr>
                <w:rFonts w:ascii="宋体" w:hAnsi="宋体"/>
                <w:b/>
                <w:sz w:val="24"/>
                <w:highlight w:val="none"/>
              </w:rPr>
              <w:t>日期</w:t>
            </w:r>
          </w:p>
        </w:tc>
        <w:tc>
          <w:tcPr>
            <w:tcW w:w="6713" w:type="dxa"/>
            <w:gridSpan w:val="11"/>
            <w:vAlign w:val="center"/>
          </w:tcPr>
          <w:p w14:paraId="0B0CF008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2023 </w:t>
            </w:r>
            <w:r>
              <w:rPr>
                <w:rFonts w:hint="eastAsia" w:ascii="宋体" w:hAnsi="宋体"/>
                <w:sz w:val="24"/>
                <w:highlight w:val="none"/>
              </w:rPr>
              <w:t>年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12 </w:t>
            </w:r>
            <w:r>
              <w:rPr>
                <w:rFonts w:hint="eastAsia" w:ascii="宋体" w:hAnsi="宋体"/>
                <w:sz w:val="24"/>
                <w:highlight w:val="none"/>
              </w:rPr>
              <w:t>月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31 </w:t>
            </w:r>
            <w:r>
              <w:rPr>
                <w:rFonts w:hint="eastAsia" w:ascii="宋体" w:hAnsi="宋体"/>
                <w:sz w:val="24"/>
                <w:highlight w:val="none"/>
              </w:rPr>
              <w:t>日</w:t>
            </w:r>
          </w:p>
        </w:tc>
      </w:tr>
      <w:tr w14:paraId="546647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520CCA7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营业收入</w:t>
            </w:r>
          </w:p>
        </w:tc>
        <w:tc>
          <w:tcPr>
            <w:tcW w:w="2410" w:type="dxa"/>
            <w:gridSpan w:val="6"/>
            <w:vAlign w:val="center"/>
          </w:tcPr>
          <w:p w14:paraId="6C7C2CF3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14515.85</w:t>
            </w:r>
          </w:p>
        </w:tc>
        <w:tc>
          <w:tcPr>
            <w:tcW w:w="1843" w:type="dxa"/>
            <w:gridSpan w:val="4"/>
            <w:vAlign w:val="center"/>
          </w:tcPr>
          <w:p w14:paraId="06D51706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利润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60" w:type="dxa"/>
            <w:vAlign w:val="center"/>
          </w:tcPr>
          <w:p w14:paraId="56D14911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157.88</w:t>
            </w:r>
          </w:p>
        </w:tc>
      </w:tr>
      <w:tr w14:paraId="1E568E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1B58AC9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净利润</w:t>
            </w:r>
          </w:p>
        </w:tc>
        <w:tc>
          <w:tcPr>
            <w:tcW w:w="2410" w:type="dxa"/>
            <w:gridSpan w:val="6"/>
            <w:vAlign w:val="center"/>
          </w:tcPr>
          <w:p w14:paraId="414FAE4A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157.88</w:t>
            </w:r>
          </w:p>
        </w:tc>
        <w:tc>
          <w:tcPr>
            <w:tcW w:w="1843" w:type="dxa"/>
            <w:gridSpan w:val="4"/>
            <w:vAlign w:val="center"/>
          </w:tcPr>
          <w:p w14:paraId="07104AF9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资产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60" w:type="dxa"/>
            <w:vAlign w:val="center"/>
          </w:tcPr>
          <w:p w14:paraId="0C12DE57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16279.54</w:t>
            </w:r>
          </w:p>
        </w:tc>
      </w:tr>
      <w:tr w14:paraId="7A2113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422D0B8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负债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10" w:type="dxa"/>
            <w:gridSpan w:val="6"/>
            <w:vAlign w:val="center"/>
          </w:tcPr>
          <w:p w14:paraId="43C09E79">
            <w:pPr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10869.55</w:t>
            </w:r>
          </w:p>
        </w:tc>
        <w:tc>
          <w:tcPr>
            <w:tcW w:w="1843" w:type="dxa"/>
            <w:gridSpan w:val="4"/>
            <w:vAlign w:val="center"/>
          </w:tcPr>
          <w:p w14:paraId="4ED34527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净资产</w:t>
            </w:r>
          </w:p>
          <w:p w14:paraId="23C8D17D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（</w:t>
            </w:r>
            <w:r>
              <w:rPr>
                <w:rFonts w:ascii="宋体" w:hAnsi="宋体"/>
                <w:b/>
                <w:sz w:val="24"/>
                <w:highlight w:val="none"/>
              </w:rPr>
              <w:t>所有者权益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）</w:t>
            </w:r>
          </w:p>
        </w:tc>
        <w:tc>
          <w:tcPr>
            <w:tcW w:w="2460" w:type="dxa"/>
            <w:vAlign w:val="center"/>
          </w:tcPr>
          <w:p w14:paraId="712F293C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5409.99</w:t>
            </w:r>
          </w:p>
        </w:tc>
      </w:tr>
      <w:tr w14:paraId="25DA81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3E071DD7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审计机构名称</w:t>
            </w:r>
          </w:p>
        </w:tc>
        <w:tc>
          <w:tcPr>
            <w:tcW w:w="6713" w:type="dxa"/>
            <w:gridSpan w:val="11"/>
            <w:vAlign w:val="center"/>
          </w:tcPr>
          <w:p w14:paraId="477B492A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信永中和会计师事务所（特殊普通合伙）成都分所</w:t>
            </w:r>
          </w:p>
        </w:tc>
      </w:tr>
      <w:tr w14:paraId="5763DC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28C36C95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备    注</w:t>
            </w:r>
          </w:p>
        </w:tc>
        <w:tc>
          <w:tcPr>
            <w:tcW w:w="6713" w:type="dxa"/>
            <w:gridSpan w:val="11"/>
            <w:vAlign w:val="center"/>
          </w:tcPr>
          <w:p w14:paraId="0CE99AE2">
            <w:pPr>
              <w:jc w:val="left"/>
              <w:rPr>
                <w:rFonts w:ascii="宋体" w:hAnsi="宋体"/>
                <w:sz w:val="24"/>
                <w:highlight w:val="none"/>
              </w:rPr>
            </w:pPr>
          </w:p>
        </w:tc>
      </w:tr>
      <w:tr w14:paraId="18E8E0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94" w:type="dxa"/>
            <w:gridSpan w:val="13"/>
            <w:vAlign w:val="center"/>
          </w:tcPr>
          <w:p w14:paraId="7E14C933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以下数据出自最近一期企业财务报表</w:t>
            </w:r>
            <w:r>
              <w:rPr>
                <w:rFonts w:ascii="宋体" w:hAnsi="宋体"/>
                <w:b/>
                <w:sz w:val="24"/>
                <w:highlight w:val="none"/>
              </w:rPr>
              <w:t>（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单位</w:t>
            </w:r>
            <w:r>
              <w:rPr>
                <w:rFonts w:ascii="宋体" w:hAnsi="宋体"/>
                <w:b/>
                <w:sz w:val="24"/>
                <w:highlight w:val="none"/>
              </w:rPr>
              <w:t>：万元）</w:t>
            </w:r>
          </w:p>
        </w:tc>
      </w:tr>
      <w:tr w14:paraId="2BBAF5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0FBC1C01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报表类型</w:t>
            </w:r>
          </w:p>
        </w:tc>
        <w:tc>
          <w:tcPr>
            <w:tcW w:w="2410" w:type="dxa"/>
            <w:gridSpan w:val="6"/>
            <w:vAlign w:val="center"/>
          </w:tcPr>
          <w:p w14:paraId="34E8F4A8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年报</w:t>
            </w:r>
            <w:r>
              <w:rPr>
                <w:rFonts w:ascii="宋体" w:hAnsi="宋体"/>
                <w:sz w:val="24"/>
                <w:highlight w:val="none"/>
              </w:rPr>
              <w:sym w:font="Wingdings" w:char="F06F"/>
            </w:r>
            <w:r>
              <w:rPr>
                <w:rFonts w:ascii="宋体" w:hAnsi="宋体"/>
                <w:sz w:val="24"/>
                <w:highlight w:val="none"/>
              </w:rPr>
              <w:t>季报</w:t>
            </w:r>
            <w:r>
              <w:rPr>
                <w:rFonts w:ascii="宋体" w:hAnsi="宋体"/>
                <w:sz w:val="24"/>
                <w:highlight w:val="none"/>
              </w:rPr>
              <w:sym w:font="Wingdings" w:char="00FE"/>
            </w:r>
            <w:r>
              <w:rPr>
                <w:rFonts w:ascii="宋体" w:hAnsi="宋体"/>
                <w:sz w:val="24"/>
                <w:highlight w:val="none"/>
              </w:rPr>
              <w:t>月报</w:t>
            </w:r>
          </w:p>
        </w:tc>
        <w:tc>
          <w:tcPr>
            <w:tcW w:w="1843" w:type="dxa"/>
            <w:gridSpan w:val="4"/>
            <w:vAlign w:val="center"/>
          </w:tcPr>
          <w:p w14:paraId="40ED71E5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报表日期</w:t>
            </w:r>
          </w:p>
        </w:tc>
        <w:tc>
          <w:tcPr>
            <w:tcW w:w="2460" w:type="dxa"/>
            <w:vAlign w:val="center"/>
          </w:tcPr>
          <w:p w14:paraId="27F5D351">
            <w:pPr>
              <w:widowControl/>
              <w:spacing w:line="255" w:lineRule="atLeast"/>
              <w:ind w:left="120" w:leftChars="57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2024</w:t>
            </w:r>
            <w:r>
              <w:rPr>
                <w:rFonts w:hint="eastAsia" w:ascii="宋体" w:hAnsi="宋体"/>
                <w:sz w:val="24"/>
                <w:highlight w:val="none"/>
              </w:rPr>
              <w:t>年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24"/>
                <w:highlight w:val="none"/>
              </w:rPr>
              <w:t>月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>31</w:t>
            </w:r>
            <w:r>
              <w:rPr>
                <w:rFonts w:hint="eastAsia" w:ascii="宋体" w:hAnsi="宋体"/>
                <w:sz w:val="24"/>
                <w:highlight w:val="none"/>
              </w:rPr>
              <w:t>日</w:t>
            </w:r>
          </w:p>
        </w:tc>
      </w:tr>
      <w:tr w14:paraId="17001E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4A537A1B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营业收入</w:t>
            </w:r>
          </w:p>
        </w:tc>
        <w:tc>
          <w:tcPr>
            <w:tcW w:w="2410" w:type="dxa"/>
            <w:gridSpan w:val="6"/>
            <w:vAlign w:val="center"/>
          </w:tcPr>
          <w:p w14:paraId="5705E3A6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12134.55</w:t>
            </w:r>
          </w:p>
        </w:tc>
        <w:tc>
          <w:tcPr>
            <w:tcW w:w="1843" w:type="dxa"/>
            <w:gridSpan w:val="4"/>
            <w:vAlign w:val="center"/>
          </w:tcPr>
          <w:p w14:paraId="358E873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利润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60" w:type="dxa"/>
            <w:vAlign w:val="center"/>
          </w:tcPr>
          <w:p w14:paraId="3A872822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41.16</w:t>
            </w:r>
          </w:p>
        </w:tc>
      </w:tr>
      <w:tr w14:paraId="2FDA78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02113F9B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净利润</w:t>
            </w:r>
          </w:p>
        </w:tc>
        <w:tc>
          <w:tcPr>
            <w:tcW w:w="2410" w:type="dxa"/>
            <w:gridSpan w:val="6"/>
            <w:vAlign w:val="center"/>
          </w:tcPr>
          <w:p w14:paraId="4B5E1217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41.16</w:t>
            </w:r>
          </w:p>
        </w:tc>
        <w:tc>
          <w:tcPr>
            <w:tcW w:w="1843" w:type="dxa"/>
            <w:gridSpan w:val="4"/>
            <w:vAlign w:val="center"/>
          </w:tcPr>
          <w:p w14:paraId="5DF3B2DA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资产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60" w:type="dxa"/>
            <w:vAlign w:val="center"/>
          </w:tcPr>
          <w:p w14:paraId="7647A5E2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1434.02</w:t>
            </w:r>
          </w:p>
        </w:tc>
      </w:tr>
      <w:tr w14:paraId="76CDB2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66983E2C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负债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410" w:type="dxa"/>
            <w:gridSpan w:val="6"/>
            <w:vAlign w:val="center"/>
          </w:tcPr>
          <w:p w14:paraId="115B253A">
            <w:pPr>
              <w:rPr>
                <w:rFonts w:hint="default" w:ascii="宋体" w:hAnsi="宋体" w:eastAsia="宋体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1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5982</w:t>
            </w:r>
            <w:r>
              <w:rPr>
                <w:rFonts w:hint="eastAsia" w:ascii="宋体" w:hAnsi="宋体"/>
                <w:sz w:val="24"/>
                <w:highlight w:val="none"/>
              </w:rPr>
              <w:t>.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86</w:t>
            </w:r>
          </w:p>
        </w:tc>
        <w:tc>
          <w:tcPr>
            <w:tcW w:w="1843" w:type="dxa"/>
            <w:gridSpan w:val="4"/>
            <w:vAlign w:val="center"/>
          </w:tcPr>
          <w:p w14:paraId="6B3BA6FF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净资产</w:t>
            </w:r>
          </w:p>
          <w:p w14:paraId="09902362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（</w:t>
            </w:r>
            <w:r>
              <w:rPr>
                <w:rFonts w:ascii="宋体" w:hAnsi="宋体"/>
                <w:b/>
                <w:sz w:val="24"/>
                <w:highlight w:val="none"/>
              </w:rPr>
              <w:t>所有者权益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）</w:t>
            </w:r>
          </w:p>
        </w:tc>
        <w:tc>
          <w:tcPr>
            <w:tcW w:w="2460" w:type="dxa"/>
            <w:vAlign w:val="center"/>
          </w:tcPr>
          <w:p w14:paraId="63EA3CF1">
            <w:pPr>
              <w:rPr>
                <w:rFonts w:hint="default" w:ascii="宋体" w:hAnsi="宋体" w:eastAsia="宋体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54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51</w:t>
            </w:r>
            <w:r>
              <w:rPr>
                <w:rFonts w:hint="eastAsia" w:ascii="宋体" w:hAnsi="宋体"/>
                <w:sz w:val="24"/>
                <w:highlight w:val="none"/>
              </w:rPr>
              <w:t>.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16</w:t>
            </w:r>
          </w:p>
        </w:tc>
      </w:tr>
      <w:tr w14:paraId="1989DE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81" w:type="dxa"/>
            <w:gridSpan w:val="2"/>
            <w:vAlign w:val="center"/>
          </w:tcPr>
          <w:p w14:paraId="54BD820E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 xml:space="preserve">备 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 xml:space="preserve">  </w:t>
            </w:r>
            <w:r>
              <w:rPr>
                <w:rFonts w:ascii="宋体" w:hAnsi="宋体"/>
                <w:b/>
                <w:sz w:val="24"/>
                <w:highlight w:val="none"/>
              </w:rPr>
              <w:t xml:space="preserve"> 注</w:t>
            </w:r>
          </w:p>
        </w:tc>
        <w:tc>
          <w:tcPr>
            <w:tcW w:w="6713" w:type="dxa"/>
            <w:gridSpan w:val="11"/>
            <w:vAlign w:val="center"/>
          </w:tcPr>
          <w:p w14:paraId="79EE971B">
            <w:pPr>
              <w:jc w:val="left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 xml:space="preserve">  </w:t>
            </w:r>
          </w:p>
        </w:tc>
      </w:tr>
      <w:tr w14:paraId="3BA44E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94" w:type="dxa"/>
            <w:gridSpan w:val="13"/>
            <w:vAlign w:val="center"/>
          </w:tcPr>
          <w:p w14:paraId="053D8810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32"/>
                <w:szCs w:val="32"/>
                <w:highlight w:val="none"/>
              </w:rPr>
              <w:t>其他披露信息</w:t>
            </w:r>
          </w:p>
        </w:tc>
      </w:tr>
      <w:tr w14:paraId="39BF85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32" w:type="dxa"/>
            <w:gridSpan w:val="6"/>
            <w:vAlign w:val="center"/>
          </w:tcPr>
          <w:p w14:paraId="55B83EA1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重大事项及其他披露</w:t>
            </w:r>
          </w:p>
        </w:tc>
        <w:tc>
          <w:tcPr>
            <w:tcW w:w="5862" w:type="dxa"/>
            <w:gridSpan w:val="7"/>
            <w:vAlign w:val="center"/>
          </w:tcPr>
          <w:p w14:paraId="0508CBC5">
            <w:pPr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</w:p>
        </w:tc>
      </w:tr>
      <w:tr w14:paraId="7451FD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32" w:type="dxa"/>
            <w:gridSpan w:val="6"/>
            <w:vAlign w:val="center"/>
          </w:tcPr>
          <w:p w14:paraId="12655F18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ascii="宋体" w:hAnsi="宋体"/>
                <w:b/>
                <w:sz w:val="24"/>
                <w:highlight w:val="none"/>
              </w:rPr>
              <w:t>受让方资格条件</w:t>
            </w:r>
          </w:p>
        </w:tc>
        <w:tc>
          <w:tcPr>
            <w:tcW w:w="5862" w:type="dxa"/>
            <w:gridSpan w:val="7"/>
            <w:vAlign w:val="center"/>
          </w:tcPr>
          <w:p w14:paraId="447D8561">
            <w:pPr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一、在中国境内(含港、澳、台地区)依法设立并存续的企业法人、事业单位或其他组织和具有完全民事行为能力的自然人。</w:t>
            </w:r>
          </w:p>
          <w:p w14:paraId="3FDCA2F9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二、国家相关法律、法规规定的其他条件。</w:t>
            </w:r>
          </w:p>
        </w:tc>
      </w:tr>
      <w:tr w14:paraId="262257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2732" w:type="dxa"/>
            <w:gridSpan w:val="6"/>
            <w:vAlign w:val="center"/>
          </w:tcPr>
          <w:p w14:paraId="4FB918C6">
            <w:pPr>
              <w:spacing w:line="340" w:lineRule="exact"/>
              <w:ind w:left="463" w:hanging="463" w:hangingChars="192"/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预披露公告期限</w:t>
            </w:r>
          </w:p>
        </w:tc>
        <w:tc>
          <w:tcPr>
            <w:tcW w:w="5862" w:type="dxa"/>
            <w:gridSpan w:val="7"/>
            <w:vAlign w:val="center"/>
          </w:tcPr>
          <w:p w14:paraId="26BACC2D">
            <w:pPr>
              <w:widowControl/>
              <w:spacing w:line="255" w:lineRule="atLeast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single"/>
                <w:lang w:val="en-US" w:eastAsia="zh-CN"/>
              </w:rPr>
              <w:t>20</w:t>
            </w:r>
            <w:r>
              <w:rPr>
                <w:rFonts w:hint="eastAsia" w:ascii="宋体" w:hAnsi="宋体"/>
                <w:sz w:val="24"/>
                <w:highlight w:val="none"/>
              </w:rPr>
              <w:t>个工作日</w:t>
            </w:r>
          </w:p>
        </w:tc>
      </w:tr>
    </w:tbl>
    <w:p w14:paraId="410F2D9A">
      <w:pPr>
        <w:rPr>
          <w:rFonts w:ascii="宋体" w:hAnsi="宋体"/>
        </w:rPr>
      </w:pPr>
    </w:p>
    <w:p w14:paraId="2C5DC6A0">
      <w:pPr>
        <w:rPr>
          <w:rFonts w:ascii="宋体" w:hAnsi="宋体"/>
        </w:rPr>
      </w:pPr>
    </w:p>
    <w:p w14:paraId="2F2A592F">
      <w:pPr>
        <w:rPr>
          <w:rFonts w:ascii="宋体" w:hAnsi="宋体"/>
        </w:rPr>
      </w:pPr>
    </w:p>
    <w:p w14:paraId="7D725D3B">
      <w:pPr>
        <w:rPr>
          <w:rFonts w:ascii="宋体" w:hAnsi="宋体"/>
        </w:rPr>
      </w:pPr>
    </w:p>
    <w:p w14:paraId="12041809">
      <w:pPr>
        <w:rPr>
          <w:rFonts w:ascii="宋体" w:hAnsi="宋体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长城小标宋体">
    <w:altName w:val="MS Gothi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djNDE2MWQ2MTk5MzdjNDNkYTIzNWQwN2JiYzAxZjIifQ=="/>
  </w:docVars>
  <w:rsids>
    <w:rsidRoot w:val="0E384344"/>
    <w:rsid w:val="00001AA8"/>
    <w:rsid w:val="000041A3"/>
    <w:rsid w:val="000275DF"/>
    <w:rsid w:val="00050957"/>
    <w:rsid w:val="00063096"/>
    <w:rsid w:val="00064B55"/>
    <w:rsid w:val="00087C20"/>
    <w:rsid w:val="000976E2"/>
    <w:rsid w:val="000C3FC2"/>
    <w:rsid w:val="000C5A47"/>
    <w:rsid w:val="000D1B39"/>
    <w:rsid w:val="000D3EB9"/>
    <w:rsid w:val="000E4991"/>
    <w:rsid w:val="000E53B6"/>
    <w:rsid w:val="001370CC"/>
    <w:rsid w:val="001632FB"/>
    <w:rsid w:val="00167541"/>
    <w:rsid w:val="001A238F"/>
    <w:rsid w:val="001B0C51"/>
    <w:rsid w:val="001B3FE0"/>
    <w:rsid w:val="001B76B2"/>
    <w:rsid w:val="002010DF"/>
    <w:rsid w:val="00201AC3"/>
    <w:rsid w:val="002063A8"/>
    <w:rsid w:val="00211B3D"/>
    <w:rsid w:val="002171E2"/>
    <w:rsid w:val="00220CB7"/>
    <w:rsid w:val="00237E22"/>
    <w:rsid w:val="0024029D"/>
    <w:rsid w:val="0024072E"/>
    <w:rsid w:val="00254998"/>
    <w:rsid w:val="002576B3"/>
    <w:rsid w:val="0026668B"/>
    <w:rsid w:val="00274688"/>
    <w:rsid w:val="002807D8"/>
    <w:rsid w:val="002D6770"/>
    <w:rsid w:val="002F3568"/>
    <w:rsid w:val="002F5C0F"/>
    <w:rsid w:val="002F683F"/>
    <w:rsid w:val="00347B30"/>
    <w:rsid w:val="0035471C"/>
    <w:rsid w:val="00357CCA"/>
    <w:rsid w:val="00364255"/>
    <w:rsid w:val="00372619"/>
    <w:rsid w:val="003748A1"/>
    <w:rsid w:val="00385F77"/>
    <w:rsid w:val="003A34ED"/>
    <w:rsid w:val="003A450E"/>
    <w:rsid w:val="003D5258"/>
    <w:rsid w:val="00404CC1"/>
    <w:rsid w:val="00405A5C"/>
    <w:rsid w:val="00431E51"/>
    <w:rsid w:val="004369E4"/>
    <w:rsid w:val="00460B7F"/>
    <w:rsid w:val="004718A8"/>
    <w:rsid w:val="0047235C"/>
    <w:rsid w:val="00475612"/>
    <w:rsid w:val="00482AA1"/>
    <w:rsid w:val="00485BE0"/>
    <w:rsid w:val="004D362D"/>
    <w:rsid w:val="005017CF"/>
    <w:rsid w:val="0051558B"/>
    <w:rsid w:val="00517A39"/>
    <w:rsid w:val="005448E3"/>
    <w:rsid w:val="00560CD9"/>
    <w:rsid w:val="005647BB"/>
    <w:rsid w:val="0056592D"/>
    <w:rsid w:val="00566D8E"/>
    <w:rsid w:val="0057360F"/>
    <w:rsid w:val="00586872"/>
    <w:rsid w:val="00591417"/>
    <w:rsid w:val="00595357"/>
    <w:rsid w:val="005974AA"/>
    <w:rsid w:val="005A1CBE"/>
    <w:rsid w:val="005A788B"/>
    <w:rsid w:val="005D26FF"/>
    <w:rsid w:val="005F6B8A"/>
    <w:rsid w:val="00601031"/>
    <w:rsid w:val="0060227D"/>
    <w:rsid w:val="0060264E"/>
    <w:rsid w:val="006047A2"/>
    <w:rsid w:val="00612B54"/>
    <w:rsid w:val="00623834"/>
    <w:rsid w:val="006413EE"/>
    <w:rsid w:val="00666CA5"/>
    <w:rsid w:val="006A0AB5"/>
    <w:rsid w:val="006A1599"/>
    <w:rsid w:val="006A2848"/>
    <w:rsid w:val="006B5D25"/>
    <w:rsid w:val="006B7B7E"/>
    <w:rsid w:val="006C1172"/>
    <w:rsid w:val="006C1ECE"/>
    <w:rsid w:val="006D0FB1"/>
    <w:rsid w:val="006E5285"/>
    <w:rsid w:val="006F5794"/>
    <w:rsid w:val="007120B8"/>
    <w:rsid w:val="00716ECD"/>
    <w:rsid w:val="00717307"/>
    <w:rsid w:val="00727CAA"/>
    <w:rsid w:val="00737CD4"/>
    <w:rsid w:val="00741E2A"/>
    <w:rsid w:val="00762830"/>
    <w:rsid w:val="00773A59"/>
    <w:rsid w:val="00780815"/>
    <w:rsid w:val="0078429C"/>
    <w:rsid w:val="00784887"/>
    <w:rsid w:val="00784D81"/>
    <w:rsid w:val="007861A4"/>
    <w:rsid w:val="007876EB"/>
    <w:rsid w:val="007916FB"/>
    <w:rsid w:val="00793360"/>
    <w:rsid w:val="007A241A"/>
    <w:rsid w:val="007B63CE"/>
    <w:rsid w:val="007D4F0E"/>
    <w:rsid w:val="007D7063"/>
    <w:rsid w:val="007E196B"/>
    <w:rsid w:val="00800A25"/>
    <w:rsid w:val="00810CA9"/>
    <w:rsid w:val="0084375C"/>
    <w:rsid w:val="00850026"/>
    <w:rsid w:val="00857C83"/>
    <w:rsid w:val="00864316"/>
    <w:rsid w:val="00871191"/>
    <w:rsid w:val="00872E62"/>
    <w:rsid w:val="008B4902"/>
    <w:rsid w:val="008C5A31"/>
    <w:rsid w:val="008F3FA5"/>
    <w:rsid w:val="009344A4"/>
    <w:rsid w:val="00937AE4"/>
    <w:rsid w:val="00963DA7"/>
    <w:rsid w:val="009725B8"/>
    <w:rsid w:val="00996C27"/>
    <w:rsid w:val="009A22C4"/>
    <w:rsid w:val="009A4A4E"/>
    <w:rsid w:val="009B0EE8"/>
    <w:rsid w:val="009B5B77"/>
    <w:rsid w:val="009D6F9D"/>
    <w:rsid w:val="009E0735"/>
    <w:rsid w:val="009E3140"/>
    <w:rsid w:val="009E7004"/>
    <w:rsid w:val="009F0EF8"/>
    <w:rsid w:val="00A018D1"/>
    <w:rsid w:val="00A16290"/>
    <w:rsid w:val="00A23975"/>
    <w:rsid w:val="00A2798C"/>
    <w:rsid w:val="00A31A4F"/>
    <w:rsid w:val="00A32543"/>
    <w:rsid w:val="00A36237"/>
    <w:rsid w:val="00A41C3A"/>
    <w:rsid w:val="00A46E43"/>
    <w:rsid w:val="00A77B7E"/>
    <w:rsid w:val="00A8610A"/>
    <w:rsid w:val="00A94D4E"/>
    <w:rsid w:val="00AA464C"/>
    <w:rsid w:val="00AB407E"/>
    <w:rsid w:val="00AB4FF3"/>
    <w:rsid w:val="00AD4293"/>
    <w:rsid w:val="00AD5C83"/>
    <w:rsid w:val="00AE46D9"/>
    <w:rsid w:val="00AF2AF3"/>
    <w:rsid w:val="00AF33FC"/>
    <w:rsid w:val="00B05502"/>
    <w:rsid w:val="00B10235"/>
    <w:rsid w:val="00B13138"/>
    <w:rsid w:val="00B3797E"/>
    <w:rsid w:val="00B44BF5"/>
    <w:rsid w:val="00B47C2C"/>
    <w:rsid w:val="00B94DC4"/>
    <w:rsid w:val="00BA07DC"/>
    <w:rsid w:val="00BA1249"/>
    <w:rsid w:val="00BA635C"/>
    <w:rsid w:val="00BB1E7C"/>
    <w:rsid w:val="00BB23F3"/>
    <w:rsid w:val="00BC7EC9"/>
    <w:rsid w:val="00BD356C"/>
    <w:rsid w:val="00BE1E93"/>
    <w:rsid w:val="00BF2233"/>
    <w:rsid w:val="00BF4604"/>
    <w:rsid w:val="00C05137"/>
    <w:rsid w:val="00C13711"/>
    <w:rsid w:val="00C215FE"/>
    <w:rsid w:val="00C2241C"/>
    <w:rsid w:val="00C22F73"/>
    <w:rsid w:val="00C32185"/>
    <w:rsid w:val="00C45C67"/>
    <w:rsid w:val="00C45F52"/>
    <w:rsid w:val="00C52750"/>
    <w:rsid w:val="00C72520"/>
    <w:rsid w:val="00C92943"/>
    <w:rsid w:val="00C93774"/>
    <w:rsid w:val="00CB03A9"/>
    <w:rsid w:val="00CB1B07"/>
    <w:rsid w:val="00CB25B6"/>
    <w:rsid w:val="00CC0C85"/>
    <w:rsid w:val="00CC2763"/>
    <w:rsid w:val="00CE2172"/>
    <w:rsid w:val="00CE25FC"/>
    <w:rsid w:val="00CE4556"/>
    <w:rsid w:val="00CF4FBA"/>
    <w:rsid w:val="00D244F4"/>
    <w:rsid w:val="00D32397"/>
    <w:rsid w:val="00D32FA7"/>
    <w:rsid w:val="00D4003C"/>
    <w:rsid w:val="00D50DBB"/>
    <w:rsid w:val="00D54AC9"/>
    <w:rsid w:val="00D55C3F"/>
    <w:rsid w:val="00D634C6"/>
    <w:rsid w:val="00D6368C"/>
    <w:rsid w:val="00D65CAB"/>
    <w:rsid w:val="00D90DE5"/>
    <w:rsid w:val="00DA03C9"/>
    <w:rsid w:val="00DE09B1"/>
    <w:rsid w:val="00DE16EF"/>
    <w:rsid w:val="00DE25DE"/>
    <w:rsid w:val="00DF3404"/>
    <w:rsid w:val="00E1362A"/>
    <w:rsid w:val="00E46E3E"/>
    <w:rsid w:val="00E5209C"/>
    <w:rsid w:val="00E66EF3"/>
    <w:rsid w:val="00E73235"/>
    <w:rsid w:val="00E96B43"/>
    <w:rsid w:val="00EA39D2"/>
    <w:rsid w:val="00EC4D9D"/>
    <w:rsid w:val="00EC6A4F"/>
    <w:rsid w:val="00EE4B44"/>
    <w:rsid w:val="00F20F15"/>
    <w:rsid w:val="00F247A5"/>
    <w:rsid w:val="00F35C69"/>
    <w:rsid w:val="00F364E4"/>
    <w:rsid w:val="00F3747E"/>
    <w:rsid w:val="00F37D0E"/>
    <w:rsid w:val="00F4678C"/>
    <w:rsid w:val="00F47539"/>
    <w:rsid w:val="00FB7F55"/>
    <w:rsid w:val="00FC031C"/>
    <w:rsid w:val="00FC078B"/>
    <w:rsid w:val="00FF27E9"/>
    <w:rsid w:val="011D6CE2"/>
    <w:rsid w:val="029B7244"/>
    <w:rsid w:val="02F516EA"/>
    <w:rsid w:val="082E1FDC"/>
    <w:rsid w:val="0DC8457A"/>
    <w:rsid w:val="0DCF56DE"/>
    <w:rsid w:val="0E384344"/>
    <w:rsid w:val="0F151065"/>
    <w:rsid w:val="101364E4"/>
    <w:rsid w:val="12921A25"/>
    <w:rsid w:val="141B6D69"/>
    <w:rsid w:val="149930F6"/>
    <w:rsid w:val="14BC3D92"/>
    <w:rsid w:val="160B567F"/>
    <w:rsid w:val="181423A6"/>
    <w:rsid w:val="1C6D21DF"/>
    <w:rsid w:val="238C2898"/>
    <w:rsid w:val="24A40A59"/>
    <w:rsid w:val="268D2364"/>
    <w:rsid w:val="26B64928"/>
    <w:rsid w:val="275B0E3A"/>
    <w:rsid w:val="27BF157B"/>
    <w:rsid w:val="27DE0B74"/>
    <w:rsid w:val="2A14447F"/>
    <w:rsid w:val="2FFE799D"/>
    <w:rsid w:val="35E34692"/>
    <w:rsid w:val="37655F47"/>
    <w:rsid w:val="38EF7EF6"/>
    <w:rsid w:val="3B5738C2"/>
    <w:rsid w:val="3DF50033"/>
    <w:rsid w:val="43966372"/>
    <w:rsid w:val="43F12128"/>
    <w:rsid w:val="451D4D5F"/>
    <w:rsid w:val="4C544456"/>
    <w:rsid w:val="4CFA7889"/>
    <w:rsid w:val="4FC208F3"/>
    <w:rsid w:val="5038441A"/>
    <w:rsid w:val="5128158F"/>
    <w:rsid w:val="557F1DB7"/>
    <w:rsid w:val="579C2138"/>
    <w:rsid w:val="5F836FA8"/>
    <w:rsid w:val="61ED2494"/>
    <w:rsid w:val="641242B8"/>
    <w:rsid w:val="64AB0815"/>
    <w:rsid w:val="64D21D6F"/>
    <w:rsid w:val="656009EB"/>
    <w:rsid w:val="67865887"/>
    <w:rsid w:val="6A644E20"/>
    <w:rsid w:val="6B4F27A9"/>
    <w:rsid w:val="6C5463E2"/>
    <w:rsid w:val="6C8A5FC2"/>
    <w:rsid w:val="6CBC03B7"/>
    <w:rsid w:val="6E4E0530"/>
    <w:rsid w:val="71E2736C"/>
    <w:rsid w:val="7370263B"/>
    <w:rsid w:val="789705AD"/>
    <w:rsid w:val="795D4AA3"/>
    <w:rsid w:val="7DDA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link w:val="9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9">
    <w:name w:val="标题 1 Char"/>
    <w:basedOn w:val="8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3137</Words>
  <Characters>3395</Characters>
  <Lines>28</Lines>
  <Paragraphs>7</Paragraphs>
  <TotalTime>19</TotalTime>
  <ScaleCrop>false</ScaleCrop>
  <LinksUpToDate>false</LinksUpToDate>
  <CharactersWithSpaces>3632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2024-06-27T01:14:00Z</dcterms:created>
  <dc:creator>Administrator</dc:creator>
  <cp:lastModifiedBy>MAX</cp:lastModifiedBy>
  <cp:lastPrinted>2022-08-03T06:57:00Z</cp:lastPrinted>
  <dcterms:modified xsi:type="dcterms:W3CDTF">2024-09-20T02:59:02Z</dcterms:modified>
  <dc:title>                            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7936A2C4ED7E40C984405E855B68CEE0_13</vt:lpwstr>
  </property>
</Properties>
</file>