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DF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964" w:firstLineChars="3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库尔勒九洲千城置业有限责任公司河之洲家园一</w:t>
      </w:r>
    </w:p>
    <w:p w14:paraId="2A9804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1928" w:firstLineChars="600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期建设项目三标段施工终止公告</w:t>
      </w:r>
    </w:p>
    <w:p w14:paraId="6B08DA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1365" w:rightChars="650" w:firstLine="0" w:firstLineChars="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致各投标人：</w:t>
      </w:r>
    </w:p>
    <w:p w14:paraId="03307A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因排名第一的中标候选人放弃中标，经我单位研究决定，“库尔勒九洲干城置业有限责任公司河之洲家园一期三标段施工”选择重新招标。</w:t>
      </w:r>
    </w:p>
    <w:p w14:paraId="618BAA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特此公告。</w:t>
      </w:r>
    </w:p>
    <w:p w14:paraId="0DDA5D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ECD6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51167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库尔勒九洲千城置业有限责任公司</w:t>
      </w:r>
    </w:p>
    <w:p w14:paraId="7FC07F60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2026年9月17日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4013F5"/>
    <w:rsid w:val="5AAB6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132</Characters>
  <Lines>0</Lines>
  <Paragraphs>0</Paragraphs>
  <TotalTime>1</TotalTime>
  <ScaleCrop>false</ScaleCrop>
  <LinksUpToDate>false</LinksUpToDate>
  <CharactersWithSpaces>207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2026-09-14T08:25:00Z</dcterms:created>
  <dc:creator>Administrator</dc:creator>
  <cp:lastModifiedBy>胡东</cp:lastModifiedBy>
  <dcterms:modified xsi:type="dcterms:W3CDTF">2026-09-15T02:10:29Z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eyJoZGlkIjoiZWY0NjQyMDYwYTcxMTEwM2MzYjQ5M2JlMThhZmQ4YzAiLCJ1c2VySWQiOiIxNjA4ODUzOTM2In0=</vt:lpwstr>
  </property>
  <property fmtid="{D5CDD505-2E9C-101B-9397-08002B2CF9AE}" pid="4" name="ICV">
    <vt:lpwstr>5C9B0A27C7AB44E4B89A7EAC273659C4_12</vt:lpwstr>
  </property>
</Properties>
</file>