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C1B3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九洲半山云阙项目实体沙盘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：绵阳畅达实业有限公司 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：九洲半山云阙项目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：实体沙盘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：询比采购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成交供应商：成都千合艺境模型有限公司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</w:rPr>
        <w:t>83800.00 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元</w:t>
      </w:r>
    </w:p>
    <w:p w14:paraId="2EE42B6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" w:hAnsi="仿宋" w:eastAsia="仿宋" w:cs="仿宋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2026年7月3日-2026年7月7日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详情请登录九洲千城官网查看。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联系人：钱女士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4BFDA611-4B0D-49B9-88D5-22EA4AFA38F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45FCFB7-15CE-4E9C-B2F0-E58F7861967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6D989ACF-0B0A-4EB7-832C-1B64DA213CA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86D2040"/>
    <w:rsid w:val="29037B8D"/>
    <w:rsid w:val="29714801"/>
    <w:rsid w:val="2A0D122A"/>
    <w:rsid w:val="2C354A76"/>
    <w:rsid w:val="2F61560E"/>
    <w:rsid w:val="34272982"/>
    <w:rsid w:val="36DC45B4"/>
    <w:rsid w:val="378D1FAE"/>
    <w:rsid w:val="37B409D1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133CC8"/>
    <w:rsid w:val="51A21548"/>
    <w:rsid w:val="54285EE1"/>
    <w:rsid w:val="5AC13966"/>
    <w:rsid w:val="5AE05143"/>
    <w:rsid w:val="5EC93DD1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FA4705F"/>
    <w:rsid w:val="72B81C0E"/>
    <w:rsid w:val="75075B74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177</Characters>
  <Lines>0</Lines>
  <Paragraphs>0</Paragraphs>
  <TotalTime>0</TotalTime>
  <ScaleCrop>false</ScaleCrop>
  <LinksUpToDate>false</LinksUpToDate>
  <CharactersWithSpaces>182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2026-07-01T09:01:30Z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