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81227">
      <w:pPr>
        <w:tabs>
          <w:tab w:val="left" w:pos="2505"/>
          <w:tab w:val="center" w:pos="4204"/>
        </w:tabs>
        <w:adjustRightInd w:val="0"/>
        <w:snapToGrid w:val="0"/>
        <w:spacing w:line="360" w:lineRule="auto"/>
        <w:jc w:val="center"/>
        <w:rPr>
          <w:rFonts w:hint="eastAsia" w:ascii="仿宋" w:hAnsi="仿宋" w:eastAsia="仿宋" w:cs="仿宋_GB2312"/>
          <w:b/>
          <w:sz w:val="48"/>
          <w:szCs w:val="48"/>
        </w:rPr>
      </w:pPr>
      <w:r>
        <w:rPr>
          <w:rFonts w:hint="eastAsia" w:ascii="仿宋" w:hAnsi="仿宋" w:eastAsia="仿宋" w:cs="仿宋_GB2312"/>
          <w:b/>
          <w:sz w:val="48"/>
          <w:szCs w:val="48"/>
        </w:rPr>
        <w:t>重庆九洲智造科技有限公司</w:t>
      </w:r>
    </w:p>
    <w:p w14:paraId="285506C0">
      <w:pPr>
        <w:spacing w:line="640" w:lineRule="exact"/>
        <w:jc w:val="center"/>
        <w:rPr>
          <w:rFonts w:hint="default" w:ascii="仿宋_GB2312" w:hAnsi="仿宋_GB2312" w:eastAsia="仿宋_GB2312" w:cs="仿宋_GB2312"/>
          <w:b/>
          <w:bCs/>
          <w:spacing w:val="-28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-28"/>
          <w:sz w:val="44"/>
          <w:szCs w:val="44"/>
          <w:lang w:val="en-US" w:eastAsia="zh-CN"/>
        </w:rPr>
        <w:t>六西格玛培训服务采购</w:t>
      </w:r>
    </w:p>
    <w:p w14:paraId="188CB74E">
      <w:pPr>
        <w:spacing w:line="640" w:lineRule="exact"/>
        <w:jc w:val="center"/>
        <w:rPr>
          <w:rFonts w:hint="default" w:ascii="方正小标宋简体" w:hAnsi="方正小标宋简体" w:eastAsia="方正小标宋简体" w:cs="宋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宋体"/>
          <w:sz w:val="44"/>
          <w:szCs w:val="44"/>
          <w:lang w:val="en-US" w:eastAsia="zh-CN"/>
        </w:rPr>
        <w:t>谈判</w:t>
      </w:r>
      <w:r>
        <w:rPr>
          <w:rFonts w:hint="eastAsia" w:ascii="方正小标宋简体" w:hAnsi="方正小标宋简体" w:eastAsia="方正小标宋简体" w:cs="宋体"/>
          <w:sz w:val="44"/>
          <w:szCs w:val="44"/>
        </w:rPr>
        <w:t>公告</w:t>
      </w:r>
      <w:r>
        <w:rPr>
          <w:rFonts w:hint="eastAsia" w:ascii="方正小标宋简体" w:hAnsi="方正小标宋简体" w:eastAsia="方正小标宋简体" w:cs="宋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宋体"/>
          <w:sz w:val="44"/>
          <w:szCs w:val="44"/>
          <w:lang w:val="en-US" w:eastAsia="zh-CN"/>
        </w:rPr>
        <w:t>第二次）</w:t>
      </w:r>
      <w:bookmarkStart w:id="2" w:name="_GoBack"/>
      <w:bookmarkEnd w:id="2"/>
    </w:p>
    <w:p w14:paraId="6960DC56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bookmarkStart w:id="0" w:name="_Hlk170043939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重庆九洲智造科技有限公司六西格玛培训服务采购</w:t>
      </w: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，相关事项公告如下：</w:t>
      </w:r>
    </w:p>
    <w:bookmarkEnd w:id="0"/>
    <w:p w14:paraId="43F1C781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一、项目概况</w:t>
      </w:r>
    </w:p>
    <w:p w14:paraId="2D7F67CC">
      <w:pPr>
        <w:spacing w:line="560" w:lineRule="exact"/>
        <w:ind w:firstLine="643" w:firstLineChars="200"/>
        <w:jc w:val="left"/>
        <w:rPr>
          <w:rFonts w:ascii="楷体_GB2312" w:hAnsi="宋体" w:eastAsia="楷体_GB2312" w:cs="宋体"/>
          <w:b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楷体_GB2312" w:hAnsi="宋体" w:eastAsia="楷体_GB2312" w:cs="宋体"/>
          <w:b/>
          <w:bCs/>
          <w:sz w:val="32"/>
          <w:szCs w:val="32"/>
        </w:rPr>
        <w:t>项目名称</w:t>
      </w:r>
    </w:p>
    <w:p w14:paraId="0BBDBEFA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六西格玛培训服务采购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389B9796">
      <w:pPr>
        <w:numPr>
          <w:ilvl w:val="0"/>
          <w:numId w:val="1"/>
        </w:numPr>
        <w:spacing w:line="560" w:lineRule="exact"/>
        <w:ind w:firstLine="643" w:firstLineChars="200"/>
        <w:jc w:val="left"/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服务内容：</w:t>
      </w:r>
    </w:p>
    <w:p w14:paraId="1A2145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①培训内容：六西格玛绿带课程（DM阶段、A阶段、IC阶段）</w:t>
      </w:r>
    </w:p>
    <w:p w14:paraId="503D30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②项目实操：辅导4个绿带项目，并组织结项评审</w:t>
      </w:r>
    </w:p>
    <w:p w14:paraId="4F9340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③培训周期：约10天（到公司集中授课与辅导）</w:t>
      </w:r>
    </w:p>
    <w:p w14:paraId="3737F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560" w:firstLineChars="200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④参训人员：共30人</w:t>
      </w:r>
    </w:p>
    <w:p w14:paraId="06C8B27D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3.谈判有效期：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从提交响应文件截止之日起90个日历天</w:t>
      </w:r>
      <w:r>
        <w:rPr>
          <w:rFonts w:hint="eastAsia" w:ascii="楷体_GB2312" w:hAnsi="宋体" w:eastAsia="楷体_GB2312" w:cs="宋体"/>
          <w:b w:val="0"/>
          <w:bCs w:val="0"/>
          <w:sz w:val="32"/>
          <w:szCs w:val="32"/>
          <w:lang w:val="en-US" w:eastAsia="zh-CN"/>
        </w:rPr>
        <w:t>。</w:t>
      </w:r>
    </w:p>
    <w:p w14:paraId="724CC5E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谈判申请</w:t>
      </w:r>
      <w:r>
        <w:rPr>
          <w:rFonts w:hint="eastAsia" w:ascii="黑体" w:hAnsi="黑体" w:eastAsia="黑体" w:cs="宋体"/>
          <w:sz w:val="32"/>
          <w:szCs w:val="32"/>
        </w:rPr>
        <w:t>人资格要求</w:t>
      </w:r>
    </w:p>
    <w:p w14:paraId="1BE849BB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1）具备能够独立承担民事责任能力的企业法人资格，经营范围包含教育咨询、管理咨询、培训服务等相关内容（提供营业执照复印件）；</w:t>
      </w:r>
    </w:p>
    <w:p w14:paraId="797EF2CD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2）具有健全的管理制度，遵守有关的国家法律、法令和条例，近三年经营活动中无重大违法记录，无行政处罚及经营异常记录（提供无重大违法记录承诺书）；</w:t>
      </w:r>
    </w:p>
    <w:p w14:paraId="03C17540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3）按文件要求交纳响应保证金人民币3000元；</w:t>
      </w:r>
    </w:p>
    <w:p w14:paraId="0791ABEE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4）具备履行合同所必需的服务能力，包括但不限于：培训方案设计、绿带项目辅导、数据分析支持等（提供承诺书及相关服务能力说明）；</w:t>
      </w:r>
    </w:p>
    <w:p w14:paraId="5CB20E64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5）近3年内培训辅导主流OEM汽车制造厂家或全国500强汽车零部件供应商不少于5家（提供双方签章的合同复印件，可脱敏处理）；</w:t>
      </w:r>
    </w:p>
    <w:p w14:paraId="3341037C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）为本项目配备的六西格玛培训教师持有国际六西格玛协会（ASQ或ACI）或者中国质量协会（CAQ）核发的六西格玛黑带认证证书;同时持有黑带大师证书至少1年且成功辅导绿带/黑带学员完成不少于3个完整的六西格玛闭环项目。（提供资格证书复印件、讲师与谈判申请人签订的的劳动/劳务合同或合作合同、过往服务客户名录及具体辅导项目清单）</w:t>
      </w:r>
    </w:p>
    <w:p w14:paraId="6336FE22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7）具有依法缴纳税收和社会保障资金的记录（提供近一年内任意连续3个月的缴税及参保证明复印件）；</w:t>
      </w:r>
    </w:p>
    <w:p w14:paraId="660ECBC5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8）银行征信良好，无重大信贷风险记录（提供3个月内银行征信报告复印件）；</w:t>
      </w:r>
    </w:p>
    <w:p w14:paraId="39764B17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9）法律、行政法规规定的其他条件。</w:t>
      </w:r>
    </w:p>
    <w:p w14:paraId="357BE212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三、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评选</w:t>
      </w:r>
      <w:r>
        <w:rPr>
          <w:rFonts w:hint="eastAsia" w:ascii="黑体" w:hAnsi="黑体" w:eastAsia="黑体" w:cs="宋体"/>
          <w:sz w:val="32"/>
          <w:szCs w:val="32"/>
        </w:rPr>
        <w:t>时间和地点</w:t>
      </w:r>
    </w:p>
    <w:p w14:paraId="06A81888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1.评选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时间：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202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日1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:00时</w:t>
      </w:r>
      <w:r>
        <w:rPr>
          <w:rFonts w:hint="eastAsia" w:ascii="仿宋" w:hAnsi="仿宋" w:eastAsia="仿宋" w:cs="仿宋"/>
          <w:sz w:val="32"/>
          <w:szCs w:val="32"/>
        </w:rPr>
        <w:t>（北京时间）</w:t>
      </w:r>
    </w:p>
    <w:p w14:paraId="4E01476E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2.评选</w:t>
      </w:r>
      <w:r>
        <w:rPr>
          <w:rFonts w:hint="eastAsia" w:ascii="仿宋" w:hAnsi="仿宋" w:eastAsia="仿宋" w:cs="仿宋"/>
          <w:sz w:val="32"/>
          <w:szCs w:val="32"/>
        </w:rPr>
        <w:t>地点：</w:t>
      </w:r>
      <w:r>
        <w:rPr>
          <w:rFonts w:hint="eastAsia" w:ascii="仿宋" w:hAnsi="仿宋" w:eastAsia="仿宋" w:cs="仿宋"/>
          <w:b/>
          <w:sz w:val="32"/>
          <w:szCs w:val="32"/>
        </w:rPr>
        <w:t>重庆市两江新区王家街道重庆市渝北区两路寸滩保税港区空港功能 G区瑞月南路101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号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41A5E56B">
      <w:pPr>
        <w:spacing w:line="560" w:lineRule="exact"/>
        <w:ind w:firstLine="640" w:firstLineChars="200"/>
        <w:jc w:val="left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宋体"/>
          <w:sz w:val="32"/>
          <w:szCs w:val="32"/>
        </w:rPr>
        <w:t>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</w:t>
      </w:r>
      <w:r>
        <w:rPr>
          <w:rFonts w:hint="eastAsia" w:ascii="黑体" w:hAnsi="黑体" w:eastAsia="黑体" w:cs="宋体"/>
          <w:sz w:val="32"/>
          <w:szCs w:val="32"/>
        </w:rPr>
        <w:t>文件获取</w:t>
      </w:r>
    </w:p>
    <w:p w14:paraId="117D6270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获取时间：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自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2026年7月17日至2026年7月21日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405451F5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报名需提供：</w:t>
      </w:r>
    </w:p>
    <w:p w14:paraId="7C6444C1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（1）具备能够独立承担民事责任能力的企业法人资格，经营范围符合项目要求（提供营业执照复印件）；</w:t>
      </w:r>
    </w:p>
    <w:p w14:paraId="0E868F05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（2）法定代表人授权委托书及委托代理人身份证复印件；</w:t>
      </w:r>
    </w:p>
    <w:p w14:paraId="535CB20F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（3）资质资格要求中所需提供的相关业绩合同及资质资格证书；</w:t>
      </w:r>
    </w:p>
    <w:p w14:paraId="7D7721EE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（4)谈判申请书。</w:t>
      </w:r>
    </w:p>
    <w:p w14:paraId="3A4D0DC7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须将上述报名材料盖章扫描后的PDF版本，发送至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邮箱leili@jezetek.cc进行报名。</w:t>
      </w:r>
    </w:p>
    <w:p w14:paraId="280F7397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五、</w:t>
      </w:r>
      <w:r>
        <w:rPr>
          <w:rFonts w:hint="eastAsia" w:ascii="黑体" w:hAnsi="黑体" w:eastAsia="黑体" w:cs="宋体"/>
          <w:sz w:val="32"/>
          <w:szCs w:val="32"/>
          <w:lang w:eastAsia="zh-CN"/>
        </w:rPr>
        <w:t>谈判响应文件</w:t>
      </w:r>
      <w:r>
        <w:rPr>
          <w:rFonts w:hint="eastAsia" w:ascii="黑体" w:hAnsi="黑体" w:eastAsia="黑体" w:cs="宋体"/>
          <w:sz w:val="32"/>
          <w:szCs w:val="32"/>
        </w:rPr>
        <w:t>递交时间</w:t>
      </w:r>
    </w:p>
    <w:p w14:paraId="60D681E0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报名成功</w:t>
      </w:r>
      <w:r>
        <w:rPr>
          <w:rFonts w:hint="eastAsia" w:ascii="仿宋" w:hAnsi="仿宋" w:eastAsia="仿宋" w:cs="仿宋"/>
          <w:sz w:val="32"/>
          <w:szCs w:val="32"/>
        </w:rPr>
        <w:t>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</w:t>
      </w:r>
      <w:r>
        <w:rPr>
          <w:rFonts w:hint="eastAsia" w:ascii="仿宋" w:hAnsi="仿宋" w:eastAsia="仿宋" w:cs="仿宋"/>
          <w:sz w:val="32"/>
          <w:szCs w:val="32"/>
        </w:rPr>
        <w:t>人,将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密封，在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评选</w:t>
      </w:r>
      <w:r>
        <w:rPr>
          <w:rFonts w:hint="eastAsia" w:ascii="仿宋" w:hAnsi="仿宋" w:eastAsia="仿宋" w:cs="仿宋"/>
          <w:sz w:val="32"/>
          <w:szCs w:val="32"/>
        </w:rPr>
        <w:t>地点当面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/邮寄</w:t>
      </w:r>
      <w:r>
        <w:rPr>
          <w:rFonts w:hint="eastAsia" w:ascii="仿宋" w:hAnsi="仿宋" w:eastAsia="仿宋" w:cs="仿宋"/>
          <w:sz w:val="32"/>
          <w:szCs w:val="32"/>
        </w:rPr>
        <w:t>递交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提交截止时间202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时,逾期提交的不予受理。</w:t>
      </w:r>
    </w:p>
    <w:p w14:paraId="20414837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的份数：正本1份,副本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份。</w:t>
      </w:r>
    </w:p>
    <w:p w14:paraId="037C37A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HYPERLINK "mailto:参选文件必须在截止时间前送达，未密封、逾期送达或未送达指定地点的参选文件视为自动弃权。若因不可抗力因素影响导致纸质参选文件无法按时送达的，可在参选文件递交截止时间前以PDF文档（盖章版）加密形式，通过邮件发送至比选人邮箱jzzbbx@jiuzhoutech.com，并在开选时将密码提供给比选人。"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必须在截止时间前送达，未密封、逾期送达或未送达指定地点的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视为自动弃权。若因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特殊原因</w:t>
      </w:r>
      <w:r>
        <w:rPr>
          <w:rFonts w:hint="eastAsia" w:ascii="仿宋" w:hAnsi="仿宋" w:eastAsia="仿宋" w:cs="仿宋"/>
          <w:sz w:val="32"/>
          <w:szCs w:val="32"/>
        </w:rPr>
        <w:t>导致纸质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无法按时送达的，可在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递交截止时间前以PDF文档(盖章版)加密形式，通过邮件发送至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邮箱jzzbbx@jiuzhoutech.com，并在开选时将密码提供给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同时将纸质文件寄出）</w:t>
      </w:r>
    </w:p>
    <w:p w14:paraId="73338B2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收件地址：重庆市两江新区王家街道重庆市渝北区两路寸滩保税港区空港功能 G区瑞月南路101号 </w:t>
      </w:r>
    </w:p>
    <w:p w14:paraId="6129AA3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收件单位：重庆九洲智造科技</w:t>
      </w:r>
      <w:r>
        <w:rPr>
          <w:rFonts w:hint="eastAsia" w:ascii="仿宋" w:hAnsi="仿宋" w:eastAsia="仿宋" w:cs="仿宋"/>
          <w:sz w:val="32"/>
          <w:szCs w:val="32"/>
        </w:rPr>
        <w:t>有限公司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财务部</w:t>
      </w:r>
    </w:p>
    <w:p w14:paraId="4F82610D">
      <w:pPr>
        <w:adjustRightInd w:val="0"/>
        <w:snapToGrid w:val="0"/>
        <w:spacing w:line="560" w:lineRule="exact"/>
        <w:ind w:firstLine="640" w:firstLineChars="200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收件人：</w:t>
      </w:r>
      <w:r>
        <w:rPr>
          <w:rFonts w:hint="eastAsia" w:ascii="仿宋" w:hAnsi="仿宋" w:eastAsia="仿宋" w:cs="仿宋_GB2312"/>
          <w:b/>
          <w:bCs w:val="0"/>
          <w:sz w:val="32"/>
          <w:szCs w:val="32"/>
          <w:lang w:val="en-US" w:eastAsia="zh-CN"/>
        </w:rPr>
        <w:t>董存令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t xml:space="preserve"> 15111817824</w:t>
      </w:r>
    </w:p>
    <w:p w14:paraId="4F6FDB0F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</w:t>
      </w:r>
      <w:bookmarkStart w:id="1" w:name="_Hlk170044793"/>
      <w:r>
        <w:rPr>
          <w:rFonts w:hint="eastAsia" w:ascii="仿宋" w:hAnsi="仿宋" w:eastAsia="仿宋" w:cs="仿宋"/>
          <w:sz w:val="32"/>
          <w:szCs w:val="32"/>
        </w:rPr>
        <w:t>通过资格资质审查的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少于三家的，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有权重新组织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bookmarkEnd w:id="1"/>
    <w:p w14:paraId="11339CAD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六、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</w:t>
      </w:r>
      <w:r>
        <w:rPr>
          <w:rFonts w:hint="eastAsia" w:ascii="黑体" w:hAnsi="黑体" w:eastAsia="黑体" w:cs="宋体"/>
          <w:sz w:val="32"/>
          <w:szCs w:val="32"/>
        </w:rPr>
        <w:t>报价</w:t>
      </w:r>
    </w:p>
    <w:p w14:paraId="373633EC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</w:rPr>
        <w:t>报价一律使用人民币结算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 w14:paraId="3572C59E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指导价为含税包干价，报价包含为实施和完成项目所产生的咨询、服务、劳务、管理、利润、税金等所有从工作开始至结束的全部相关费用。</w:t>
      </w:r>
    </w:p>
    <w:p w14:paraId="0F1412EC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七、成交标准</w:t>
      </w:r>
    </w:p>
    <w:p w14:paraId="10269704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当谈判申请人在资质、技术、商务等主要条件均满足谈判采购文件要求时，以评选小组评定的综合评分最高的谈判申请人作为中选候选人。</w:t>
      </w:r>
    </w:p>
    <w:p w14:paraId="337C3F8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八、发布公告</w:t>
      </w:r>
    </w:p>
    <w:p w14:paraId="6370981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本次招标公告在四川九洲投资控股集团有限公司网站 </w:t>
      </w:r>
    </w:p>
    <w:p w14:paraId="409E1E6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(https://www.jezetek.cc/)。对于因其他网站转载并发布的非完整版或修改版公告，而导致误报名或无效报名的情形，采购人不予承担责任。</w:t>
      </w:r>
    </w:p>
    <w:p w14:paraId="0D00E84E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九、公告期限</w:t>
      </w:r>
    </w:p>
    <w:p w14:paraId="76DCA31E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自本公告发布之日起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5日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096AAB3D">
      <w:pPr>
        <w:spacing w:line="52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十、联系方式</w:t>
      </w:r>
    </w:p>
    <w:p w14:paraId="642C152F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</w:p>
    <w:p w14:paraId="6C987EE1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联系地址：重庆市两江新区王家街道重庆市渝北区两路寸滩保税港区空港功能 G区瑞月南路101号</w:t>
      </w:r>
    </w:p>
    <w:p w14:paraId="3148807D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雷莉</w:t>
      </w:r>
    </w:p>
    <w:p w14:paraId="457613E7">
      <w:pPr>
        <w:spacing w:line="520" w:lineRule="exact"/>
        <w:ind w:firstLine="640" w:firstLineChars="200"/>
        <w:jc w:val="left"/>
        <w:rPr>
          <w:rFonts w:hint="default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电话：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13696499705</w:t>
      </w:r>
    </w:p>
    <w:p w14:paraId="365D2E27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廉政监督邮箱：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instrText xml:space="preserve"> HYPERLINK "mailto:scjzsjb@jiuzhoutech.com" </w:instrTex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scjzsjb@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jiuzhoutech.com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end"/>
      </w:r>
    </w:p>
    <w:p w14:paraId="2CF07180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3A780233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sz w:val="32"/>
          <w:szCs w:val="32"/>
        </w:rPr>
        <w:t>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谈判</w:t>
      </w:r>
      <w:r>
        <w:rPr>
          <w:rFonts w:hint="eastAsia" w:ascii="仿宋_GB2312" w:hAnsi="宋体" w:eastAsia="仿宋_GB2312" w:cs="宋体"/>
          <w:sz w:val="32"/>
          <w:szCs w:val="32"/>
        </w:rPr>
        <w:t>申请书</w:t>
      </w:r>
    </w:p>
    <w:p w14:paraId="486998B7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</w:p>
    <w:p w14:paraId="68B43258">
      <w:pPr>
        <w:spacing w:line="520" w:lineRule="exact"/>
        <w:jc w:val="both"/>
        <w:rPr>
          <w:rFonts w:hint="eastAsia" w:ascii="仿宋_GB2312" w:hAnsi="宋体" w:eastAsia="仿宋_GB2312" w:cs="宋体"/>
          <w:sz w:val="32"/>
          <w:szCs w:val="32"/>
        </w:rPr>
      </w:pPr>
    </w:p>
    <w:p w14:paraId="1614831E">
      <w:pPr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 </w:t>
      </w:r>
    </w:p>
    <w:p w14:paraId="3E784A0E">
      <w:pPr>
        <w:wordWrap w:val="0"/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7</w:t>
      </w:r>
      <w:r>
        <w:rPr>
          <w:rFonts w:hint="eastAsia" w:ascii="仿宋_GB2312" w:hAnsi="宋体" w:eastAsia="仿宋_GB2312" w:cs="宋体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14 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日     </w:t>
      </w:r>
    </w:p>
    <w:p w14:paraId="4D69D29C">
      <w:pPr>
        <w:spacing w:line="520" w:lineRule="exact"/>
        <w:jc w:val="center"/>
        <w:rPr>
          <w:rFonts w:hint="eastAsia" w:ascii="仿宋_GB2312" w:hAnsi="宋体" w:eastAsia="仿宋_GB2312" w:cs="宋体"/>
          <w:sz w:val="32"/>
          <w:szCs w:val="32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2098" w:right="1474" w:bottom="1985" w:left="1588" w:header="851" w:footer="992" w:gutter="0"/>
          <w:pgNumType w:fmt="numberInDash"/>
          <w:cols w:space="720" w:num="1"/>
          <w:docGrid w:type="lines" w:linePitch="312" w:charSpace="0"/>
        </w:sectPr>
      </w:pPr>
    </w:p>
    <w:p w14:paraId="29F504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附件1：</w:t>
      </w:r>
    </w:p>
    <w:p w14:paraId="7EB87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/>
          <w:lang w:val="en-US" w:eastAsia="zh-CN"/>
        </w:rPr>
      </w:pPr>
    </w:p>
    <w:p w14:paraId="45669652">
      <w:pPr>
        <w:widowControl/>
        <w:adjustRightInd w:val="0"/>
        <w:snapToGrid w:val="0"/>
        <w:spacing w:before="0" w:beforeLines="0" w:line="560" w:lineRule="exact"/>
        <w:ind w:firstLine="0" w:firstLineChars="0"/>
        <w:jc w:val="center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重庆九洲智造科技有限公司</w:t>
      </w:r>
    </w:p>
    <w:p w14:paraId="16EF6A85">
      <w:pPr>
        <w:widowControl/>
        <w:adjustRightInd w:val="0"/>
        <w:snapToGrid w:val="0"/>
        <w:spacing w:before="0" w:beforeLines="0" w:line="560" w:lineRule="exact"/>
        <w:ind w:firstLine="0" w:firstLineChars="0"/>
        <w:jc w:val="center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六西格玛培训服务采购</w:t>
      </w:r>
    </w:p>
    <w:p w14:paraId="52AE1D45">
      <w:pPr>
        <w:widowControl/>
        <w:adjustRightInd w:val="0"/>
        <w:snapToGrid w:val="0"/>
        <w:spacing w:before="0" w:beforeLines="0" w:line="560" w:lineRule="exact"/>
        <w:ind w:firstLine="0" w:firstLineChars="0"/>
        <w:jc w:val="center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（编号：FWCGTP202607-02）</w:t>
      </w:r>
    </w:p>
    <w:p w14:paraId="72947DE0">
      <w:pPr>
        <w:widowControl/>
        <w:adjustRightInd w:val="0"/>
        <w:snapToGrid w:val="0"/>
        <w:spacing w:before="0" w:beforeLines="0" w:line="560" w:lineRule="exact"/>
        <w:ind w:firstLine="0" w:firstLineChars="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致</w:t>
      </w:r>
      <w:r>
        <w:rPr>
          <w:rFonts w:hint="eastAsia" w:ascii="仿宋" w:hAnsi="仿宋" w:eastAsia="仿宋" w:cs="仿宋"/>
          <w:sz w:val="32"/>
          <w:szCs w:val="32"/>
        </w:rPr>
        <w:t>重庆九洲智造科技有限公司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:</w:t>
      </w:r>
    </w:p>
    <w:p w14:paraId="441435DF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</w:rPr>
        <w:t>(</w:t>
      </w: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</w:rPr>
        <w:t>名称)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已知悉贵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关于</w:t>
      </w:r>
      <w:r>
        <w:rPr>
          <w:rFonts w:hint="eastAsia" w:ascii="仿宋" w:hAnsi="仿宋" w:eastAsia="仿宋" w:cs="仿宋"/>
          <w:b w:val="0"/>
          <w:kern w:val="2"/>
          <w:sz w:val="32"/>
          <w:szCs w:val="32"/>
          <w:shd w:val="clear" w:color="auto" w:fill="auto"/>
          <w:lang w:bidi="ar"/>
        </w:rPr>
        <w:t>重庆九洲智造科技有限六西格玛培训服务采购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公告，并充分了解贵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发布的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内容及要求，现确认参加贵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该项目的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。</w:t>
      </w:r>
    </w:p>
    <w:p w14:paraId="168E157B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我公司负责本项目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的具体联系人:</w:t>
      </w:r>
    </w:p>
    <w:p w14:paraId="18FD4661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联系电话:_</w:t>
      </w:r>
    </w:p>
    <w:p w14:paraId="68A9883C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申请人:(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公司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全称、盖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公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章)</w:t>
      </w:r>
    </w:p>
    <w:p w14:paraId="705873B6">
      <w:pPr>
        <w:spacing w:line="520" w:lineRule="exact"/>
        <w:jc w:val="both"/>
        <w:rPr>
          <w:rFonts w:ascii="宋体" w:hAnsi="宋体" w:cs="宋体"/>
          <w:sz w:val="28"/>
          <w:szCs w:val="28"/>
        </w:rPr>
      </w:pPr>
    </w:p>
    <w:p w14:paraId="5B3E738B">
      <w:pPr>
        <w:pStyle w:val="2"/>
        <w:rPr>
          <w:rFonts w:ascii="宋体" w:hAnsi="宋体" w:cs="宋体"/>
          <w:sz w:val="28"/>
          <w:szCs w:val="28"/>
        </w:rPr>
      </w:pPr>
    </w:p>
    <w:p w14:paraId="6C8AF3D4">
      <w:pPr>
        <w:rPr>
          <w:rFonts w:ascii="宋体" w:hAnsi="宋体" w:cs="宋体"/>
          <w:sz w:val="28"/>
          <w:szCs w:val="28"/>
        </w:rPr>
      </w:pPr>
    </w:p>
    <w:p w14:paraId="72E07F29">
      <w:pPr>
        <w:pStyle w:val="2"/>
        <w:ind w:firstLine="3200" w:firstLineChars="1000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法定代表人或委托代理人:(签章)</w:t>
      </w:r>
    </w:p>
    <w:p w14:paraId="478473DE">
      <w:pPr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</w:p>
    <w:p w14:paraId="62EF810B">
      <w:pPr>
        <w:rPr>
          <w:rFonts w:hint="default" w:ascii="仿宋" w:hAnsi="仿宋" w:eastAsia="仿宋" w:cs="仿宋"/>
          <w:sz w:val="32"/>
          <w:szCs w:val="32"/>
          <w:shd w:val="clear" w:color="auto" w:fill="auto"/>
          <w:lang w:val="en-US" w:eastAsia="zh-CN"/>
        </w:rPr>
      </w:pPr>
    </w:p>
    <w:sect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8A17262-C5C6-445A-BFE8-3F6AF1A743B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E56915B-C9A9-4D0B-8BAD-D3FC02B237C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99CF85D5-171B-4526-8025-D1AA7ED0EC1E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AF1B4548-DE22-45BF-B9D3-7004A09242C1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53F4E7D0-16C2-4EAC-AD13-D3EDE271E131}"/>
  </w:font>
  <w:font w:name="QisiAaBanSong">
    <w:altName w:val="微软雅黑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23757877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1285D3C">
        <w:pPr>
          <w:pStyle w:val="7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774179AF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5995841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C242E05">
        <w:pPr>
          <w:pStyle w:val="7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</w:rPr>
          <w:t>- 1 -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4DF14531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8EA2B7">
    <w:pPr>
      <w:pStyle w:val="8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02124263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24263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31050067">
    <w:pPr>
      <w:pStyle w:val="8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27ED328E">
    <w:pPr>
      <w:pStyle w:val="8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60681EE2">
    <w:pPr>
      <w:pStyle w:val="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B372F7"/>
    <w:multiLevelType w:val="singleLevel"/>
    <w:tmpl w:val="01B372F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zNGFjMDM2NTY0M2Q1MjdkMTMyNDAxOTJmZTJjMWUifQ=="/>
  </w:docVars>
  <w:rsids>
    <w:rsidRoot w:val="00BC7038"/>
    <w:rsid w:val="0001576A"/>
    <w:rsid w:val="000A7E0D"/>
    <w:rsid w:val="000C10C0"/>
    <w:rsid w:val="001042D3"/>
    <w:rsid w:val="0012736E"/>
    <w:rsid w:val="00143AA7"/>
    <w:rsid w:val="00165983"/>
    <w:rsid w:val="001D32FC"/>
    <w:rsid w:val="00203B3A"/>
    <w:rsid w:val="002368F5"/>
    <w:rsid w:val="00237A0F"/>
    <w:rsid w:val="00237FB4"/>
    <w:rsid w:val="002724AD"/>
    <w:rsid w:val="002F02F9"/>
    <w:rsid w:val="00334674"/>
    <w:rsid w:val="00347D13"/>
    <w:rsid w:val="003516E2"/>
    <w:rsid w:val="00373717"/>
    <w:rsid w:val="003756AF"/>
    <w:rsid w:val="00395343"/>
    <w:rsid w:val="003A3653"/>
    <w:rsid w:val="003B385E"/>
    <w:rsid w:val="003E6FA6"/>
    <w:rsid w:val="00417C0F"/>
    <w:rsid w:val="00454F45"/>
    <w:rsid w:val="00464C87"/>
    <w:rsid w:val="00492394"/>
    <w:rsid w:val="004A554A"/>
    <w:rsid w:val="004D3150"/>
    <w:rsid w:val="004D5221"/>
    <w:rsid w:val="00501664"/>
    <w:rsid w:val="00502DA6"/>
    <w:rsid w:val="00524A9F"/>
    <w:rsid w:val="0053378C"/>
    <w:rsid w:val="00564685"/>
    <w:rsid w:val="00566BC3"/>
    <w:rsid w:val="005B4DEE"/>
    <w:rsid w:val="005B73E6"/>
    <w:rsid w:val="005E2863"/>
    <w:rsid w:val="006069A7"/>
    <w:rsid w:val="0061309B"/>
    <w:rsid w:val="006205DB"/>
    <w:rsid w:val="00621A24"/>
    <w:rsid w:val="00646D9F"/>
    <w:rsid w:val="006537A6"/>
    <w:rsid w:val="006958A6"/>
    <w:rsid w:val="006A27C8"/>
    <w:rsid w:val="006C08A1"/>
    <w:rsid w:val="006D0ED5"/>
    <w:rsid w:val="006E40F8"/>
    <w:rsid w:val="006E70C8"/>
    <w:rsid w:val="00721DC2"/>
    <w:rsid w:val="00726C42"/>
    <w:rsid w:val="00732FF3"/>
    <w:rsid w:val="00745A71"/>
    <w:rsid w:val="007A59B3"/>
    <w:rsid w:val="00821ECF"/>
    <w:rsid w:val="008859EC"/>
    <w:rsid w:val="00896D55"/>
    <w:rsid w:val="008B7758"/>
    <w:rsid w:val="00930486"/>
    <w:rsid w:val="009350B0"/>
    <w:rsid w:val="0094012A"/>
    <w:rsid w:val="00972651"/>
    <w:rsid w:val="009A54BB"/>
    <w:rsid w:val="00A2374E"/>
    <w:rsid w:val="00A27FAB"/>
    <w:rsid w:val="00A50C25"/>
    <w:rsid w:val="00A60A21"/>
    <w:rsid w:val="00A95BEE"/>
    <w:rsid w:val="00A97361"/>
    <w:rsid w:val="00AD52E2"/>
    <w:rsid w:val="00AF42DA"/>
    <w:rsid w:val="00B40A47"/>
    <w:rsid w:val="00B41C08"/>
    <w:rsid w:val="00B43D01"/>
    <w:rsid w:val="00B50080"/>
    <w:rsid w:val="00B728CF"/>
    <w:rsid w:val="00B86AE6"/>
    <w:rsid w:val="00B91C43"/>
    <w:rsid w:val="00B92314"/>
    <w:rsid w:val="00BC7038"/>
    <w:rsid w:val="00BD2E55"/>
    <w:rsid w:val="00BD56A9"/>
    <w:rsid w:val="00C04EFB"/>
    <w:rsid w:val="00C23E71"/>
    <w:rsid w:val="00C454E8"/>
    <w:rsid w:val="00C506E9"/>
    <w:rsid w:val="00C60901"/>
    <w:rsid w:val="00C96FC3"/>
    <w:rsid w:val="00CC6EA7"/>
    <w:rsid w:val="00CE5C20"/>
    <w:rsid w:val="00D11BDE"/>
    <w:rsid w:val="00D2354E"/>
    <w:rsid w:val="00D302D6"/>
    <w:rsid w:val="00D67870"/>
    <w:rsid w:val="00D757E2"/>
    <w:rsid w:val="00E14F14"/>
    <w:rsid w:val="00E216D3"/>
    <w:rsid w:val="00E26733"/>
    <w:rsid w:val="00E270F0"/>
    <w:rsid w:val="00E54630"/>
    <w:rsid w:val="00E56712"/>
    <w:rsid w:val="00E61C24"/>
    <w:rsid w:val="00E94F7E"/>
    <w:rsid w:val="00ED78C5"/>
    <w:rsid w:val="00F26F4E"/>
    <w:rsid w:val="00F449E3"/>
    <w:rsid w:val="00F708D1"/>
    <w:rsid w:val="00F77D1A"/>
    <w:rsid w:val="00FF13A5"/>
    <w:rsid w:val="00FF75A6"/>
    <w:rsid w:val="05104339"/>
    <w:rsid w:val="05177476"/>
    <w:rsid w:val="053431F8"/>
    <w:rsid w:val="053D5946"/>
    <w:rsid w:val="081A7E0B"/>
    <w:rsid w:val="08D13A65"/>
    <w:rsid w:val="0A9817DB"/>
    <w:rsid w:val="0AB66608"/>
    <w:rsid w:val="0AE66285"/>
    <w:rsid w:val="0DA844DC"/>
    <w:rsid w:val="0DDB55B2"/>
    <w:rsid w:val="0EA77ABC"/>
    <w:rsid w:val="0F402337"/>
    <w:rsid w:val="138C56A4"/>
    <w:rsid w:val="17200353"/>
    <w:rsid w:val="174F0CF1"/>
    <w:rsid w:val="189067BB"/>
    <w:rsid w:val="1DF70215"/>
    <w:rsid w:val="1F170464"/>
    <w:rsid w:val="20244224"/>
    <w:rsid w:val="216700CB"/>
    <w:rsid w:val="246100DC"/>
    <w:rsid w:val="248C4192"/>
    <w:rsid w:val="25590868"/>
    <w:rsid w:val="27182F16"/>
    <w:rsid w:val="2C4E26A1"/>
    <w:rsid w:val="2D533212"/>
    <w:rsid w:val="2FCA39CB"/>
    <w:rsid w:val="2FDF2929"/>
    <w:rsid w:val="32B709F5"/>
    <w:rsid w:val="35403318"/>
    <w:rsid w:val="38762F46"/>
    <w:rsid w:val="3A5F5336"/>
    <w:rsid w:val="3BFB1250"/>
    <w:rsid w:val="3EE36F26"/>
    <w:rsid w:val="414E2C85"/>
    <w:rsid w:val="42B01776"/>
    <w:rsid w:val="44044D7E"/>
    <w:rsid w:val="450801EB"/>
    <w:rsid w:val="4539092E"/>
    <w:rsid w:val="455259D3"/>
    <w:rsid w:val="46133076"/>
    <w:rsid w:val="4A2220F4"/>
    <w:rsid w:val="4ADF2164"/>
    <w:rsid w:val="4C96187C"/>
    <w:rsid w:val="4D9E4E9A"/>
    <w:rsid w:val="4DFA7C2F"/>
    <w:rsid w:val="4EB73FC4"/>
    <w:rsid w:val="5132515F"/>
    <w:rsid w:val="51A56201"/>
    <w:rsid w:val="526F734D"/>
    <w:rsid w:val="529214B7"/>
    <w:rsid w:val="52F57983"/>
    <w:rsid w:val="572D34A5"/>
    <w:rsid w:val="59814B6F"/>
    <w:rsid w:val="5C0277F1"/>
    <w:rsid w:val="61130DC7"/>
    <w:rsid w:val="61D51139"/>
    <w:rsid w:val="666E136D"/>
    <w:rsid w:val="6BC13B88"/>
    <w:rsid w:val="6C5E43EF"/>
    <w:rsid w:val="72C6588B"/>
    <w:rsid w:val="73CD32FD"/>
    <w:rsid w:val="7564480A"/>
    <w:rsid w:val="75EE605B"/>
    <w:rsid w:val="772362EC"/>
    <w:rsid w:val="77A20170"/>
    <w:rsid w:val="77B91D5D"/>
    <w:rsid w:val="7C182FE0"/>
    <w:rsid w:val="7F66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cs="宋体"/>
      <w:b/>
      <w:bCs/>
      <w:kern w:val="44"/>
      <w:sz w:val="44"/>
      <w:szCs w:val="44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2" w:lineRule="auto"/>
      <w:outlineLvl w:val="2"/>
    </w:pPr>
    <w:rPr>
      <w:rFonts w:cs="宋体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after="120"/>
    </w:pPr>
  </w:style>
  <w:style w:type="paragraph" w:styleId="5">
    <w:name w:val="annotation text"/>
    <w:basedOn w:val="2"/>
    <w:qFormat/>
    <w:uiPriority w:val="0"/>
    <w:pPr>
      <w:adjustRightInd w:val="0"/>
      <w:snapToGrid w:val="0"/>
      <w:jc w:val="left"/>
    </w:pPr>
    <w:rPr>
      <w:sz w:val="52"/>
      <w:szCs w:val="44"/>
    </w:rPr>
  </w:style>
  <w:style w:type="paragraph" w:styleId="6">
    <w:name w:val="Date"/>
    <w:basedOn w:val="1"/>
    <w:next w:val="1"/>
    <w:link w:val="16"/>
    <w:qFormat/>
    <w:uiPriority w:val="0"/>
    <w:pPr>
      <w:ind w:left="100" w:leftChars="2500"/>
    </w:pPr>
  </w:style>
  <w:style w:type="paragraph" w:styleId="7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rPr>
      <w:sz w:val="24"/>
    </w:rPr>
  </w:style>
  <w:style w:type="paragraph" w:styleId="10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styleId="13">
    <w:name w:val="Hyperlink"/>
    <w:basedOn w:val="12"/>
    <w:autoRedefine/>
    <w:qFormat/>
    <w:uiPriority w:val="0"/>
    <w:rPr>
      <w:color w:val="0000FF"/>
      <w:u w:val="single"/>
    </w:rPr>
  </w:style>
  <w:style w:type="character" w:customStyle="1" w:styleId="14">
    <w:name w:val="页眉 字符"/>
    <w:basedOn w:val="12"/>
    <w:link w:val="8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5">
    <w:name w:val="页脚 字符"/>
    <w:basedOn w:val="12"/>
    <w:link w:val="7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6">
    <w:name w:val="日期 字符"/>
    <w:basedOn w:val="12"/>
    <w:link w:val="6"/>
    <w:qFormat/>
    <w:uiPriority w:val="0"/>
    <w:rPr>
      <w:rFonts w:ascii="Calibri" w:hAnsi="Calibri"/>
      <w:kern w:val="2"/>
      <w:sz w:val="21"/>
      <w:szCs w:val="24"/>
    </w:rPr>
  </w:style>
  <w:style w:type="paragraph" w:customStyle="1" w:styleId="17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1833</Words>
  <Characters>2018</Characters>
  <Lines>13</Lines>
  <Paragraphs>3</Paragraphs>
  <TotalTime>0</TotalTime>
  <ScaleCrop>false</ScaleCrop>
  <LinksUpToDate>false</LinksUpToDate>
  <CharactersWithSpaces>2043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2024-01-23T10:54:00Z</dcterms:created>
  <dc:creator>xzy42463</dc:creator>
  <cp:lastModifiedBy>Mini</cp:lastModifiedBy>
  <dcterms:modified xsi:type="dcterms:W3CDTF">2026-07-14T09:52:04Z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E2A9C29C6E0A4429A5861180C42D503D_13</vt:lpwstr>
  </property>
  <property fmtid="{D5CDD505-2E9C-101B-9397-08002B2CF9AE}" pid="4" name="KSOTemplateDocerSaveRecord">
    <vt:lpwstr>eyJoZGlkIjoiMGI1N2MyNjU5MWQ5MDNhYTkzMjcwZWNkMWNmYjBhMGQiLCJ1c2VySWQiOiI3MjA1NTY3NDQifQ==</vt:lpwstr>
  </property>
</Properties>
</file>