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81227">
      <w:pPr>
        <w:tabs>
          <w:tab w:val="left" w:pos="2505"/>
          <w:tab w:val="center" w:pos="4204"/>
        </w:tabs>
        <w:adjustRightInd w:val="0"/>
        <w:snapToGrid w:val="0"/>
        <w:spacing w:line="360" w:lineRule="auto"/>
        <w:jc w:val="center"/>
        <w:rPr>
          <w:rFonts w:hint="eastAsia" w:ascii="仿宋" w:hAnsi="仿宋" w:eastAsia="仿宋" w:cs="仿宋_GB2312"/>
          <w:b/>
          <w:sz w:val="48"/>
          <w:szCs w:val="48"/>
        </w:rPr>
      </w:pPr>
      <w:r>
        <w:rPr>
          <w:rFonts w:hint="eastAsia" w:ascii="仿宋" w:hAnsi="仿宋" w:eastAsia="仿宋" w:cs="仿宋_GB2312"/>
          <w:b/>
          <w:sz w:val="48"/>
          <w:szCs w:val="48"/>
        </w:rPr>
        <w:t>重庆九洲智造科技有限公司</w:t>
      </w:r>
    </w:p>
    <w:p w14:paraId="285506C0">
      <w:pPr>
        <w:spacing w:line="640" w:lineRule="exact"/>
        <w:jc w:val="center"/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-28"/>
          <w:sz w:val="44"/>
          <w:szCs w:val="44"/>
          <w:lang w:val="en-US" w:eastAsia="zh-CN"/>
        </w:rPr>
        <w:t>制造业中试平台认定服务机构选聘</w:t>
      </w:r>
    </w:p>
    <w:p w14:paraId="188CB74E">
      <w:pPr>
        <w:spacing w:line="640" w:lineRule="exact"/>
        <w:jc w:val="center"/>
        <w:rPr>
          <w:rFonts w:ascii="方正小标宋简体" w:hAnsi="方正小标宋简体" w:eastAsia="方正小标宋简体" w:cs="宋体"/>
          <w:sz w:val="44"/>
          <w:szCs w:val="44"/>
        </w:rPr>
      </w:pPr>
      <w:r>
        <w:rPr>
          <w:rFonts w:hint="eastAsia" w:ascii="方正小标宋简体" w:hAnsi="方正小标宋简体" w:eastAsia="方正小标宋简体" w:cs="宋体"/>
          <w:sz w:val="44"/>
          <w:szCs w:val="44"/>
          <w:lang w:val="en-US" w:eastAsia="zh-CN"/>
        </w:rPr>
        <w:t>谈判</w:t>
      </w:r>
      <w:r>
        <w:rPr>
          <w:rFonts w:hint="eastAsia" w:ascii="方正小标宋简体" w:hAnsi="方正小标宋简体" w:eastAsia="方正小标宋简体" w:cs="宋体"/>
          <w:sz w:val="44"/>
          <w:szCs w:val="44"/>
        </w:rPr>
        <w:t>公告</w:t>
      </w:r>
    </w:p>
    <w:p w14:paraId="6960DC56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bookmarkStart w:id="0" w:name="_Hlk17004393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制造业中试平台认定服务机构选聘项目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，相关事项公告如下：</w:t>
      </w:r>
    </w:p>
    <w:bookmarkEnd w:id="0"/>
    <w:p w14:paraId="43F1C781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一、项目概况</w:t>
      </w:r>
    </w:p>
    <w:p w14:paraId="2D7F67CC">
      <w:pPr>
        <w:spacing w:line="560" w:lineRule="exact"/>
        <w:ind w:firstLine="643" w:firstLineChars="200"/>
        <w:jc w:val="left"/>
        <w:rPr>
          <w:rFonts w:ascii="楷体_GB2312" w:hAnsi="宋体" w:eastAsia="楷体_GB2312" w:cs="宋体"/>
          <w:b/>
          <w:bCs/>
          <w:sz w:val="32"/>
          <w:szCs w:val="32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楷体_GB2312" w:hAnsi="宋体" w:eastAsia="楷体_GB2312" w:cs="宋体"/>
          <w:b/>
          <w:bCs/>
          <w:sz w:val="32"/>
          <w:szCs w:val="32"/>
        </w:rPr>
        <w:t>项目名称</w:t>
      </w:r>
    </w:p>
    <w:p w14:paraId="0BBDBEFA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u w:val="none"/>
          <w:lang w:val="en-US" w:eastAsia="zh-CN"/>
        </w:rPr>
        <w:t>制造业中试平台认定服务机构选聘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89B9796">
      <w:pPr>
        <w:numPr>
          <w:ilvl w:val="0"/>
          <w:numId w:val="1"/>
        </w:numPr>
        <w:spacing w:line="560" w:lineRule="exact"/>
        <w:ind w:firstLine="643" w:firstLineChars="200"/>
        <w:jc w:val="left"/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服务内容：</w:t>
      </w:r>
    </w:p>
    <w:p w14:paraId="3E84E510">
      <w:pPr>
        <w:numPr>
          <w:ilvl w:val="0"/>
          <w:numId w:val="0"/>
        </w:num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公司紧扣新能源汽车领域电驱动系统、电控系统方向，搭建了生产试制平台，初步判断具备中试平台建设基础及配套条件，拟对2026年重庆市制造业中试平台进行规划、培育、申报认定、资金兑现规划、资金兑现申报、择优、资金到账，为确保认定规范推进、政策兑现最优等，提高项目认定与兑现通过率，现拟公开选聘专业第三方服务机构，协助提供全过程辅导与申报材料编制工作。</w:t>
      </w:r>
    </w:p>
    <w:p w14:paraId="06C8B27D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_GB2312" w:hAnsi="宋体" w:eastAsia="楷体_GB2312" w:cs="宋体"/>
          <w:b/>
          <w:bCs/>
          <w:sz w:val="32"/>
          <w:szCs w:val="32"/>
          <w:lang w:val="en-US" w:eastAsia="zh-CN"/>
        </w:rPr>
        <w:t>3.项目期限：</w:t>
      </w:r>
      <w:r>
        <w:rPr>
          <w:rFonts w:hint="eastAsia" w:ascii="楷体_GB2312" w:hAnsi="宋体" w:eastAsia="楷体_GB2312" w:cs="宋体"/>
          <w:b w:val="0"/>
          <w:bCs w:val="0"/>
          <w:sz w:val="32"/>
          <w:szCs w:val="32"/>
          <w:lang w:val="en-US" w:eastAsia="zh-CN"/>
        </w:rPr>
        <w:t>直到获得政府补助资金到账后。</w:t>
      </w:r>
    </w:p>
    <w:p w14:paraId="724CC5E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谈判申请</w:t>
      </w:r>
      <w:r>
        <w:rPr>
          <w:rFonts w:hint="eastAsia" w:ascii="黑体" w:hAnsi="黑体" w:eastAsia="黑体" w:cs="宋体"/>
          <w:sz w:val="32"/>
          <w:szCs w:val="32"/>
        </w:rPr>
        <w:t>人资格要求</w:t>
      </w:r>
    </w:p>
    <w:p w14:paraId="66AE1CA8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1）具备能够独立承担民事责任能力的企业法人资格，经营范围符合项目要求（提供营业执照复印件）；</w:t>
      </w:r>
    </w:p>
    <w:p w14:paraId="72C5B7D5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2）具有健全的管理制度，遵守有关的国家法律、法令和条例，近三年经营活动无重大违法声明（提供无重大违法记录承诺书）；</w:t>
      </w:r>
    </w:p>
    <w:p w14:paraId="197E8F7A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3）按谈判文件要求交纳响应保证金1万元人民币； </w:t>
      </w:r>
    </w:p>
    <w:p w14:paraId="2E0CB4C9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4）提供近一年财务审计报告或财务报表复印件； </w:t>
      </w:r>
    </w:p>
    <w:p w14:paraId="2078DB3D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5）法律、行政法规规定的其他条件。</w:t>
      </w:r>
    </w:p>
    <w:p w14:paraId="357BE212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三、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评选</w:t>
      </w:r>
      <w:r>
        <w:rPr>
          <w:rFonts w:hint="eastAsia" w:ascii="黑体" w:hAnsi="黑体" w:eastAsia="黑体" w:cs="宋体"/>
          <w:sz w:val="32"/>
          <w:szCs w:val="32"/>
        </w:rPr>
        <w:t>时间和地点</w:t>
      </w:r>
    </w:p>
    <w:p w14:paraId="06A81888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1.评选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202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月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11</w:t>
      </w:r>
      <w:bookmarkStart w:id="2" w:name="_GoBack"/>
      <w:bookmarkEnd w:id="2"/>
      <w:r>
        <w:rPr>
          <w:rFonts w:hint="eastAsia" w:ascii="仿宋" w:hAnsi="仿宋" w:eastAsia="仿宋" w:cs="仿宋"/>
          <w:b/>
          <w:bCs/>
          <w:sz w:val="32"/>
          <w:szCs w:val="32"/>
        </w:rPr>
        <w:t>日1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:00时</w:t>
      </w:r>
      <w:r>
        <w:rPr>
          <w:rFonts w:hint="eastAsia" w:ascii="仿宋" w:hAnsi="仿宋" w:eastAsia="仿宋" w:cs="仿宋"/>
          <w:sz w:val="32"/>
          <w:szCs w:val="32"/>
        </w:rPr>
        <w:t>（北京时间）</w:t>
      </w:r>
    </w:p>
    <w:p w14:paraId="4E01476E">
      <w:pPr>
        <w:spacing w:line="560" w:lineRule="exact"/>
        <w:ind w:firstLine="643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2.评选</w:t>
      </w:r>
      <w:r>
        <w:rPr>
          <w:rFonts w:hint="eastAsia" w:ascii="仿宋" w:hAnsi="仿宋" w:eastAsia="仿宋" w:cs="仿宋"/>
          <w:sz w:val="32"/>
          <w:szCs w:val="32"/>
        </w:rPr>
        <w:t>地点：</w:t>
      </w:r>
      <w:r>
        <w:rPr>
          <w:rFonts w:hint="eastAsia" w:ascii="仿宋" w:hAnsi="仿宋" w:eastAsia="仿宋" w:cs="仿宋"/>
          <w:b/>
          <w:sz w:val="32"/>
          <w:szCs w:val="32"/>
        </w:rPr>
        <w:t>重庆市两江新区王家街道重庆市渝北区两路寸滩保税港区空港功能 G区瑞月南路101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号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41A5E56B">
      <w:pPr>
        <w:spacing w:line="560" w:lineRule="exact"/>
        <w:ind w:firstLine="640" w:firstLineChars="200"/>
        <w:jc w:val="left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文件获取</w:t>
      </w:r>
    </w:p>
    <w:p w14:paraId="117D627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获取时间：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2026 年6月4日至 2026年6月10日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405451F5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报名需提供：</w:t>
      </w:r>
    </w:p>
    <w:p w14:paraId="3157C7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1）具备能够独立承担民事责任能力的企业法人资格，经营范围符合项目要求（提供营业执照复印件）；</w:t>
      </w:r>
    </w:p>
    <w:p w14:paraId="6C0E5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2）提供近一年财务审计报告或财务报表复印件；</w:t>
      </w:r>
    </w:p>
    <w:p w14:paraId="76D2A11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3）谈判申请书。</w:t>
      </w:r>
    </w:p>
    <w:p w14:paraId="3A4D0DC7">
      <w:pPr>
        <w:spacing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须将上述报名材料盖章扫描后的PDF版本，发送至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邮箱leili@jezetek.cc进行报名。</w:t>
      </w:r>
    </w:p>
    <w:p w14:paraId="280F7397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五、</w:t>
      </w:r>
      <w:r>
        <w:rPr>
          <w:rFonts w:hint="eastAsia" w:ascii="黑体" w:hAnsi="黑体" w:eastAsia="黑体" w:cs="宋体"/>
          <w:sz w:val="32"/>
          <w:szCs w:val="32"/>
          <w:lang w:eastAsia="zh-CN"/>
        </w:rPr>
        <w:t>谈判响应文件</w:t>
      </w:r>
      <w:r>
        <w:rPr>
          <w:rFonts w:hint="eastAsia" w:ascii="黑体" w:hAnsi="黑体" w:eastAsia="黑体" w:cs="宋体"/>
          <w:sz w:val="32"/>
          <w:szCs w:val="32"/>
        </w:rPr>
        <w:t>递交时间</w:t>
      </w:r>
    </w:p>
    <w:p w14:paraId="60D681E0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报名成功</w:t>
      </w:r>
      <w:r>
        <w:rPr>
          <w:rFonts w:hint="eastAsia" w:ascii="仿宋" w:hAnsi="仿宋" w:eastAsia="仿宋" w:cs="仿宋"/>
          <w:sz w:val="32"/>
          <w:szCs w:val="32"/>
        </w:rPr>
        <w:t>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</w:t>
      </w:r>
      <w:r>
        <w:rPr>
          <w:rFonts w:hint="eastAsia" w:ascii="仿宋" w:hAnsi="仿宋" w:eastAsia="仿宋" w:cs="仿宋"/>
          <w:sz w:val="32"/>
          <w:szCs w:val="32"/>
        </w:rPr>
        <w:t>人,将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密封，在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评选</w:t>
      </w:r>
      <w:r>
        <w:rPr>
          <w:rFonts w:hint="eastAsia" w:ascii="仿宋" w:hAnsi="仿宋" w:eastAsia="仿宋" w:cs="仿宋"/>
          <w:sz w:val="32"/>
          <w:szCs w:val="32"/>
        </w:rPr>
        <w:t>地点当面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/邮寄</w:t>
      </w:r>
      <w:r>
        <w:rPr>
          <w:rFonts w:hint="eastAsia" w:ascii="仿宋" w:hAnsi="仿宋" w:eastAsia="仿宋" w:cs="仿宋"/>
          <w:sz w:val="32"/>
          <w:szCs w:val="32"/>
        </w:rPr>
        <w:t>递交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,</w:t>
      </w:r>
      <w:r>
        <w:rPr>
          <w:rFonts w:hint="eastAsia" w:ascii="仿宋" w:hAnsi="仿宋" w:eastAsia="仿宋" w:cs="仿宋"/>
          <w:sz w:val="32"/>
          <w:szCs w:val="32"/>
        </w:rPr>
        <w:t>提交截止时间202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时,逾期提交的不予受理。</w:t>
      </w:r>
    </w:p>
    <w:p w14:paraId="20414837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的份数：正本1份,副本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份。</w:t>
      </w:r>
    </w:p>
    <w:p w14:paraId="037C37A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HYPERLINK "mailto:参选文件必须在截止时间前送达，未密封、逾期送达或未送达指定地点的参选文件视为自动弃权。若因不可抗力因素影响导致纸质参选文件无法按时送达的，可在参选文件递交截止时间前以PDF文档（盖章版）加密形式，通过邮件发送至比选人邮箱jzzbbx@jiuzhoutech.com，并在开选时将密码提供给比选人。"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必须在截止时间前送达，未密封、逾期送达或未送达指定地点的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视为自动弃权。若因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特殊原因</w:t>
      </w:r>
      <w:r>
        <w:rPr>
          <w:rFonts w:hint="eastAsia" w:ascii="仿宋" w:hAnsi="仿宋" w:eastAsia="仿宋" w:cs="仿宋"/>
          <w:sz w:val="32"/>
          <w:szCs w:val="32"/>
        </w:rPr>
        <w:t>导致纸质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无法按时送达的，可在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谈判响应文件</w:t>
      </w:r>
      <w:r>
        <w:rPr>
          <w:rFonts w:hint="eastAsia" w:ascii="仿宋" w:hAnsi="仿宋" w:eastAsia="仿宋" w:cs="仿宋"/>
          <w:sz w:val="32"/>
          <w:szCs w:val="32"/>
        </w:rPr>
        <w:t>递交截止时间前以PDF文档(盖章版)加密形式，通过邮件发送至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邮箱jzzbbx@jiuzhoutech.com，并在开选时将密码提供给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同时将纸质文件寄出）</w:t>
      </w:r>
    </w:p>
    <w:p w14:paraId="73338B2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收件地址：重庆市两江新区王家街道重庆市渝北区两路寸滩保税港区空港功能 G区瑞月南路101号 </w:t>
      </w:r>
    </w:p>
    <w:p w14:paraId="6129AA3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收件单位：重庆九洲智造科技</w:t>
      </w:r>
      <w:r>
        <w:rPr>
          <w:rFonts w:hint="eastAsia" w:ascii="仿宋" w:hAnsi="仿宋" w:eastAsia="仿宋" w:cs="仿宋"/>
          <w:sz w:val="32"/>
          <w:szCs w:val="32"/>
        </w:rPr>
        <w:t>有限公司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财务部</w:t>
      </w:r>
    </w:p>
    <w:p w14:paraId="43B852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收件人：吕呀悠 13657673810</w:t>
      </w:r>
    </w:p>
    <w:p w14:paraId="4F6FDB0F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</w:t>
      </w:r>
      <w:bookmarkStart w:id="1" w:name="_Hlk170044793"/>
      <w:r>
        <w:rPr>
          <w:rFonts w:hint="eastAsia" w:ascii="仿宋" w:hAnsi="仿宋" w:eastAsia="仿宋" w:cs="仿宋"/>
          <w:sz w:val="32"/>
          <w:szCs w:val="32"/>
        </w:rPr>
        <w:t>通过资格资质审查的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</w:rPr>
        <w:t>少于三家的，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</w:t>
      </w:r>
      <w:r>
        <w:rPr>
          <w:rFonts w:hint="eastAsia" w:ascii="仿宋" w:hAnsi="仿宋" w:eastAsia="仿宋" w:cs="仿宋"/>
          <w:sz w:val="32"/>
          <w:szCs w:val="32"/>
        </w:rPr>
        <w:t>有权重新组织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bookmarkEnd w:id="1"/>
    <w:p w14:paraId="11339CAD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六、</w:t>
      </w:r>
      <w:r>
        <w:rPr>
          <w:rFonts w:hint="eastAsia" w:ascii="黑体" w:hAnsi="黑体" w:eastAsia="黑体" w:cs="宋体"/>
          <w:sz w:val="32"/>
          <w:szCs w:val="32"/>
          <w:lang w:val="en-US" w:eastAsia="zh-CN"/>
        </w:rPr>
        <w:t>谈判</w:t>
      </w:r>
      <w:r>
        <w:rPr>
          <w:rFonts w:hint="eastAsia" w:ascii="黑体" w:hAnsi="黑体" w:eastAsia="黑体" w:cs="宋体"/>
          <w:sz w:val="32"/>
          <w:szCs w:val="32"/>
        </w:rPr>
        <w:t>报价</w:t>
      </w:r>
    </w:p>
    <w:p w14:paraId="373633EC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</w:rPr>
        <w:t>报价一律使用人民币结算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3572C59E">
      <w:pPr>
        <w:spacing w:line="560" w:lineRule="exact"/>
        <w:ind w:firstLine="643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指导价为含税包干价，报价包含为实施和完成项目所产生的咨询、服务、劳务、管理、利润、税金等所有从工作开始至结束的全部相关费用。</w:t>
      </w:r>
    </w:p>
    <w:p w14:paraId="0F1412EC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七、成交标准</w:t>
      </w:r>
    </w:p>
    <w:p w14:paraId="10269704">
      <w:pPr>
        <w:spacing w:line="56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当谈判申请人在资质、技术、商务等主要条件均满足谈判采购文件要求时，以评选小组评定的综合评分最高的谈判申请人作为中选候选人。</w:t>
      </w:r>
    </w:p>
    <w:p w14:paraId="337C3F88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八、发布公告</w:t>
      </w:r>
    </w:p>
    <w:p w14:paraId="6370981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本次招标公告在四川九洲投资控股集团有限公司网站 </w:t>
      </w:r>
    </w:p>
    <w:p w14:paraId="409E1E6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(https://www.jezetek.cc/)、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绵阳市国资委网站（https://www.gzw.my.gov.cn)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上发布。对于因其他网站转载并发布的非完整版或修改版公告，而导致误报名或无效报名的情形，采购人不予承担责任。</w:t>
      </w:r>
    </w:p>
    <w:p w14:paraId="0D00E84E">
      <w:pPr>
        <w:spacing w:line="56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九、公告期限</w:t>
      </w:r>
    </w:p>
    <w:p w14:paraId="76DCA31E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自本公告发布之日起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5个工作日</w:t>
      </w:r>
      <w:r>
        <w:rPr>
          <w:rFonts w:hint="eastAsia" w:ascii="仿宋_GB2312" w:hAnsi="宋体" w:eastAsia="仿宋_GB2312" w:cs="宋体"/>
          <w:sz w:val="32"/>
          <w:szCs w:val="32"/>
        </w:rPr>
        <w:t>。</w:t>
      </w:r>
    </w:p>
    <w:p w14:paraId="096AAB3D">
      <w:pPr>
        <w:spacing w:line="520" w:lineRule="exact"/>
        <w:ind w:firstLine="640" w:firstLineChars="200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十、联系方式</w:t>
      </w:r>
    </w:p>
    <w:p w14:paraId="642C152F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采购</w:t>
      </w:r>
      <w:r>
        <w:rPr>
          <w:rFonts w:hint="eastAsia" w:ascii="仿宋_GB2312" w:hAnsi="宋体" w:eastAsia="仿宋_GB2312" w:cs="宋体"/>
          <w:sz w:val="32"/>
          <w:szCs w:val="32"/>
        </w:rPr>
        <w:t>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</w:p>
    <w:p w14:paraId="6C987EE1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联系地址：重庆市两江新区王家街道重庆市渝北区两路寸滩保税港区空港功能 G区瑞月南路101号</w:t>
      </w:r>
    </w:p>
    <w:p w14:paraId="3148807D">
      <w:pPr>
        <w:spacing w:line="520" w:lineRule="exact"/>
        <w:ind w:firstLine="640" w:firstLineChars="200"/>
        <w:jc w:val="left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联系人：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雷莉</w:t>
      </w:r>
    </w:p>
    <w:p w14:paraId="457613E7">
      <w:pPr>
        <w:spacing w:line="520" w:lineRule="exact"/>
        <w:ind w:firstLine="640" w:firstLineChars="200"/>
        <w:jc w:val="left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电话：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13696499705</w:t>
      </w:r>
    </w:p>
    <w:p w14:paraId="365D2E27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廉政监督邮箱：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instrText xml:space="preserve"> HYPERLINK "mailto:scjzsjb@jiuzhoutech.com" </w:instrTex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scjzsjb@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jiuzhoutech.com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fldChar w:fldCharType="end"/>
      </w:r>
    </w:p>
    <w:p w14:paraId="2CF07180">
      <w:pPr>
        <w:spacing w:line="520" w:lineRule="exact"/>
        <w:ind w:left="2238" w:leftChars="304" w:hanging="1600" w:hangingChars="500"/>
        <w:jc w:val="left"/>
        <w:rPr>
          <w:rFonts w:hint="eastAsia" w:ascii="仿宋_GB2312" w:hAnsi="宋体" w:eastAsia="仿宋_GB2312" w:cs="宋体"/>
          <w:sz w:val="32"/>
          <w:szCs w:val="32"/>
        </w:rPr>
      </w:pPr>
    </w:p>
    <w:p w14:paraId="3A780233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附件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sz w:val="32"/>
          <w:szCs w:val="32"/>
        </w:rPr>
        <w:t>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谈判</w:t>
      </w:r>
      <w:r>
        <w:rPr>
          <w:rFonts w:hint="eastAsia" w:ascii="仿宋_GB2312" w:hAnsi="宋体" w:eastAsia="仿宋_GB2312" w:cs="宋体"/>
          <w:sz w:val="32"/>
          <w:szCs w:val="32"/>
        </w:rPr>
        <w:t>申请书</w:t>
      </w:r>
    </w:p>
    <w:p w14:paraId="486998B7">
      <w:pPr>
        <w:spacing w:line="52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</w:p>
    <w:p w14:paraId="68B43258">
      <w:pPr>
        <w:spacing w:line="520" w:lineRule="exact"/>
        <w:jc w:val="both"/>
        <w:rPr>
          <w:rFonts w:hint="eastAsia" w:ascii="仿宋_GB2312" w:hAnsi="宋体" w:eastAsia="仿宋_GB2312" w:cs="宋体"/>
          <w:sz w:val="32"/>
          <w:szCs w:val="32"/>
        </w:rPr>
      </w:pPr>
    </w:p>
    <w:p w14:paraId="1614831E">
      <w:pPr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重庆九洲智造科技有限公司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</w:t>
      </w:r>
    </w:p>
    <w:p w14:paraId="3E784A0E">
      <w:pPr>
        <w:wordWrap w:val="0"/>
        <w:spacing w:line="520" w:lineRule="exact"/>
        <w:jc w:val="righ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6</w:t>
      </w:r>
      <w:r>
        <w:rPr>
          <w:rFonts w:hint="eastAsia" w:ascii="仿宋_GB2312" w:hAnsi="宋体" w:eastAsia="仿宋_GB2312" w:cs="宋体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 6</w:t>
      </w:r>
      <w:r>
        <w:rPr>
          <w:rFonts w:hint="eastAsia" w:ascii="仿宋_GB2312" w:hAnsi="宋体" w:eastAsia="仿宋_GB2312" w:cs="宋体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 xml:space="preserve">2 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日     </w:t>
      </w:r>
    </w:p>
    <w:p w14:paraId="4D69D29C">
      <w:pPr>
        <w:spacing w:line="520" w:lineRule="exact"/>
        <w:jc w:val="center"/>
        <w:rPr>
          <w:rFonts w:hint="eastAsia" w:ascii="仿宋_GB2312" w:hAnsi="宋体" w:eastAsia="仿宋_GB2312" w:cs="宋体"/>
          <w:sz w:val="32"/>
          <w:szCs w:val="32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098" w:right="1474" w:bottom="1985" w:left="1588" w:header="851" w:footer="992" w:gutter="0"/>
          <w:pgNumType w:fmt="numberInDash"/>
          <w:cols w:space="720" w:num="1"/>
          <w:docGrid w:type="lines" w:linePitch="312" w:charSpace="0"/>
        </w:sectPr>
      </w:pPr>
    </w:p>
    <w:p w14:paraId="29F504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附件1：</w:t>
      </w:r>
    </w:p>
    <w:p w14:paraId="7EB879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 w14:paraId="3228F6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重庆九洲智造科技有限公司</w:t>
      </w:r>
    </w:p>
    <w:p w14:paraId="6D51FA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制造业中试平台认定服务机构选聘</w:t>
      </w:r>
    </w:p>
    <w:p w14:paraId="3FD57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6"/>
          <w:szCs w:val="36"/>
          <w:lang w:val="en-US" w:eastAsia="zh-CN"/>
        </w:rPr>
        <w:t>（编号：FWCGTP202605-01）</w:t>
      </w:r>
    </w:p>
    <w:p w14:paraId="72947DE0">
      <w:pPr>
        <w:widowControl/>
        <w:adjustRightInd w:val="0"/>
        <w:snapToGrid w:val="0"/>
        <w:spacing w:before="0" w:beforeLines="0" w:line="560" w:lineRule="exact"/>
        <w:ind w:firstLine="0" w:firstLineChars="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致</w:t>
      </w:r>
      <w:r>
        <w:rPr>
          <w:rFonts w:hint="eastAsia" w:ascii="仿宋" w:hAnsi="仿宋" w:eastAsia="仿宋" w:cs="仿宋"/>
          <w:sz w:val="32"/>
          <w:szCs w:val="32"/>
        </w:rPr>
        <w:t>重庆九洲智造科技有限公司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:</w:t>
      </w:r>
    </w:p>
    <w:p w14:paraId="441435DF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(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  <w:lang w:val="en-US" w:eastAsia="zh-CN"/>
        </w:rPr>
        <w:t>谈判申请人</w:t>
      </w:r>
      <w:r>
        <w:rPr>
          <w:rFonts w:hint="eastAsia" w:ascii="仿宋" w:hAnsi="仿宋" w:eastAsia="仿宋" w:cs="仿宋"/>
          <w:sz w:val="32"/>
          <w:szCs w:val="32"/>
          <w:u w:val="single"/>
          <w:shd w:val="clear" w:color="auto" w:fill="auto"/>
        </w:rPr>
        <w:t>名称)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已知悉贵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关于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shd w:val="clear" w:color="auto" w:fill="auto"/>
          <w:lang w:bidi="ar"/>
        </w:rPr>
        <w:t>重庆九洲智造科技有限制造业中试平台认定服务机构选聘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公告，并充分了解贵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发布的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内容及要求，现确认参加贵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该项目的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。</w:t>
      </w:r>
    </w:p>
    <w:p w14:paraId="168E157B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我公司负责本项目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谈判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的具体联系人:</w:t>
      </w:r>
    </w:p>
    <w:p w14:paraId="18FD4661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联系电话:_</w:t>
      </w:r>
    </w:p>
    <w:p w14:paraId="68A9883C">
      <w:pPr>
        <w:widowControl/>
        <w:adjustRightInd w:val="0"/>
        <w:snapToGrid w:val="0"/>
        <w:spacing w:before="156" w:beforeLines="50" w:line="56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申请人:(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公司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全称、盖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  <w:lang w:val="en-US" w:eastAsia="zh-CN"/>
        </w:rPr>
        <w:t>公</w:t>
      </w: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章)</w:t>
      </w:r>
    </w:p>
    <w:p w14:paraId="705873B6">
      <w:pPr>
        <w:spacing w:line="520" w:lineRule="exact"/>
        <w:jc w:val="both"/>
        <w:rPr>
          <w:rFonts w:ascii="宋体" w:hAnsi="宋体" w:cs="宋体"/>
          <w:sz w:val="28"/>
          <w:szCs w:val="28"/>
        </w:rPr>
      </w:pPr>
    </w:p>
    <w:p w14:paraId="5B3E738B">
      <w:pPr>
        <w:pStyle w:val="5"/>
        <w:rPr>
          <w:rFonts w:ascii="宋体" w:hAnsi="宋体" w:cs="宋体"/>
          <w:sz w:val="28"/>
          <w:szCs w:val="28"/>
        </w:rPr>
      </w:pPr>
    </w:p>
    <w:p w14:paraId="6C8AF3D4">
      <w:pPr>
        <w:rPr>
          <w:rFonts w:ascii="宋体" w:hAnsi="宋体" w:cs="宋体"/>
          <w:sz w:val="28"/>
          <w:szCs w:val="28"/>
        </w:rPr>
      </w:pPr>
    </w:p>
    <w:p w14:paraId="72E07F29">
      <w:pPr>
        <w:pStyle w:val="5"/>
        <w:ind w:firstLine="3200" w:firstLineChars="1000"/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  <w:r>
        <w:rPr>
          <w:rFonts w:hint="eastAsia" w:ascii="仿宋" w:hAnsi="仿宋" w:eastAsia="仿宋" w:cs="仿宋"/>
          <w:sz w:val="32"/>
          <w:szCs w:val="32"/>
          <w:shd w:val="clear" w:color="auto" w:fill="auto"/>
        </w:rPr>
        <w:t>法定代表人或委托代理人:(签章)</w:t>
      </w:r>
    </w:p>
    <w:p w14:paraId="478473DE">
      <w:pPr>
        <w:rPr>
          <w:rFonts w:hint="eastAsia" w:ascii="仿宋" w:hAnsi="仿宋" w:eastAsia="仿宋" w:cs="仿宋"/>
          <w:sz w:val="32"/>
          <w:szCs w:val="32"/>
          <w:shd w:val="clear" w:color="auto" w:fill="auto"/>
        </w:rPr>
      </w:pPr>
    </w:p>
    <w:p w14:paraId="62EF810B">
      <w:pPr>
        <w:rPr>
          <w:rFonts w:hint="default" w:ascii="仿宋" w:hAnsi="仿宋" w:eastAsia="仿宋" w:cs="仿宋"/>
          <w:sz w:val="32"/>
          <w:szCs w:val="32"/>
          <w:shd w:val="clear" w:color="auto" w:fill="auto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QisiAaBanSong">
    <w:altName w:val="微软雅黑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23757877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1285D3C">
        <w:pPr>
          <w:pStyle w:val="7"/>
          <w:jc w:val="right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774179AF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995841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1C242E05">
        <w:pPr>
          <w:pStyle w:val="7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</w:rPr>
          <w:t>- 1 -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  <w:p w14:paraId="4DF14531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8EA2B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02124263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24263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31050067">
    <w:pPr>
      <w:pStyle w:val="8"/>
      <w:pBdr>
        <w:bottom w:val="none" w:color="auto" w:sz="0" w:space="0"/>
      </w:pBdr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27ED328E">
    <w:pPr>
      <w:pStyle w:val="8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0681EE2">
    <w:pPr>
      <w:pStyle w:val="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B372F7"/>
    <w:multiLevelType w:val="singleLevel"/>
    <w:tmpl w:val="01B372F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zNGFjMDM2NTY0M2Q1MjdkMTMyNDAxOTJmZTJjMWUifQ=="/>
  </w:docVars>
  <w:rsids>
    <w:rsidRoot w:val="00BC7038"/>
    <w:rsid w:val="0001576A"/>
    <w:rsid w:val="000A7E0D"/>
    <w:rsid w:val="000C10C0"/>
    <w:rsid w:val="001042D3"/>
    <w:rsid w:val="0012736E"/>
    <w:rsid w:val="00143AA7"/>
    <w:rsid w:val="00165983"/>
    <w:rsid w:val="001D32FC"/>
    <w:rsid w:val="00203B3A"/>
    <w:rsid w:val="002368F5"/>
    <w:rsid w:val="00237A0F"/>
    <w:rsid w:val="00237FB4"/>
    <w:rsid w:val="002724AD"/>
    <w:rsid w:val="002F02F9"/>
    <w:rsid w:val="00334674"/>
    <w:rsid w:val="00347D13"/>
    <w:rsid w:val="003516E2"/>
    <w:rsid w:val="00373717"/>
    <w:rsid w:val="003756AF"/>
    <w:rsid w:val="00395343"/>
    <w:rsid w:val="003A3653"/>
    <w:rsid w:val="003B385E"/>
    <w:rsid w:val="003E6FA6"/>
    <w:rsid w:val="00417C0F"/>
    <w:rsid w:val="00454F45"/>
    <w:rsid w:val="00464C87"/>
    <w:rsid w:val="00492394"/>
    <w:rsid w:val="004A554A"/>
    <w:rsid w:val="004D3150"/>
    <w:rsid w:val="004D5221"/>
    <w:rsid w:val="00501664"/>
    <w:rsid w:val="00502DA6"/>
    <w:rsid w:val="00524A9F"/>
    <w:rsid w:val="0053378C"/>
    <w:rsid w:val="00564685"/>
    <w:rsid w:val="00566BC3"/>
    <w:rsid w:val="005B4DEE"/>
    <w:rsid w:val="005B73E6"/>
    <w:rsid w:val="005E2863"/>
    <w:rsid w:val="006069A7"/>
    <w:rsid w:val="0061309B"/>
    <w:rsid w:val="006205DB"/>
    <w:rsid w:val="00621A24"/>
    <w:rsid w:val="00646D9F"/>
    <w:rsid w:val="006537A6"/>
    <w:rsid w:val="006958A6"/>
    <w:rsid w:val="006A27C8"/>
    <w:rsid w:val="006C08A1"/>
    <w:rsid w:val="006D0ED5"/>
    <w:rsid w:val="006E40F8"/>
    <w:rsid w:val="006E70C8"/>
    <w:rsid w:val="00721DC2"/>
    <w:rsid w:val="00726C42"/>
    <w:rsid w:val="00732FF3"/>
    <w:rsid w:val="00745A71"/>
    <w:rsid w:val="007A59B3"/>
    <w:rsid w:val="00821ECF"/>
    <w:rsid w:val="008859EC"/>
    <w:rsid w:val="00896D55"/>
    <w:rsid w:val="008B7758"/>
    <w:rsid w:val="00930486"/>
    <w:rsid w:val="009350B0"/>
    <w:rsid w:val="0094012A"/>
    <w:rsid w:val="00972651"/>
    <w:rsid w:val="009A54BB"/>
    <w:rsid w:val="00A2374E"/>
    <w:rsid w:val="00A27FAB"/>
    <w:rsid w:val="00A50C25"/>
    <w:rsid w:val="00A60A21"/>
    <w:rsid w:val="00A95BEE"/>
    <w:rsid w:val="00A97361"/>
    <w:rsid w:val="00AD52E2"/>
    <w:rsid w:val="00AF42DA"/>
    <w:rsid w:val="00B40A47"/>
    <w:rsid w:val="00B41C08"/>
    <w:rsid w:val="00B43D01"/>
    <w:rsid w:val="00B50080"/>
    <w:rsid w:val="00B728CF"/>
    <w:rsid w:val="00B86AE6"/>
    <w:rsid w:val="00B91C43"/>
    <w:rsid w:val="00B92314"/>
    <w:rsid w:val="00BC7038"/>
    <w:rsid w:val="00BD2E55"/>
    <w:rsid w:val="00BD56A9"/>
    <w:rsid w:val="00C04EFB"/>
    <w:rsid w:val="00C23E71"/>
    <w:rsid w:val="00C454E8"/>
    <w:rsid w:val="00C506E9"/>
    <w:rsid w:val="00C60901"/>
    <w:rsid w:val="00C96FC3"/>
    <w:rsid w:val="00CC6EA7"/>
    <w:rsid w:val="00CE5C20"/>
    <w:rsid w:val="00D11BDE"/>
    <w:rsid w:val="00D2354E"/>
    <w:rsid w:val="00D302D6"/>
    <w:rsid w:val="00D67870"/>
    <w:rsid w:val="00D757E2"/>
    <w:rsid w:val="00E14F14"/>
    <w:rsid w:val="00E216D3"/>
    <w:rsid w:val="00E26733"/>
    <w:rsid w:val="00E270F0"/>
    <w:rsid w:val="00E54630"/>
    <w:rsid w:val="00E56712"/>
    <w:rsid w:val="00E61C24"/>
    <w:rsid w:val="00E94F7E"/>
    <w:rsid w:val="00ED78C5"/>
    <w:rsid w:val="00F26F4E"/>
    <w:rsid w:val="00F449E3"/>
    <w:rsid w:val="00F708D1"/>
    <w:rsid w:val="00F77D1A"/>
    <w:rsid w:val="00FF13A5"/>
    <w:rsid w:val="00FF75A6"/>
    <w:rsid w:val="05104339"/>
    <w:rsid w:val="05177476"/>
    <w:rsid w:val="053431F8"/>
    <w:rsid w:val="053D5946"/>
    <w:rsid w:val="081A7E0B"/>
    <w:rsid w:val="08D13A65"/>
    <w:rsid w:val="0A9817DB"/>
    <w:rsid w:val="0AB66608"/>
    <w:rsid w:val="0AE66285"/>
    <w:rsid w:val="0DA844DC"/>
    <w:rsid w:val="0DDB55B2"/>
    <w:rsid w:val="0EA77ABC"/>
    <w:rsid w:val="0F402337"/>
    <w:rsid w:val="138C56A4"/>
    <w:rsid w:val="17200353"/>
    <w:rsid w:val="174F0CF1"/>
    <w:rsid w:val="189067BB"/>
    <w:rsid w:val="1DF70215"/>
    <w:rsid w:val="1F170464"/>
    <w:rsid w:val="20244224"/>
    <w:rsid w:val="216700CB"/>
    <w:rsid w:val="246100DC"/>
    <w:rsid w:val="248C4192"/>
    <w:rsid w:val="27182F16"/>
    <w:rsid w:val="2C4E26A1"/>
    <w:rsid w:val="2D533212"/>
    <w:rsid w:val="2FCA39CB"/>
    <w:rsid w:val="2FDF2929"/>
    <w:rsid w:val="32B709F5"/>
    <w:rsid w:val="35403318"/>
    <w:rsid w:val="38762F46"/>
    <w:rsid w:val="3A5F5336"/>
    <w:rsid w:val="3BFB1250"/>
    <w:rsid w:val="3EE36F26"/>
    <w:rsid w:val="414E2C85"/>
    <w:rsid w:val="44044D7E"/>
    <w:rsid w:val="450801EB"/>
    <w:rsid w:val="4539092E"/>
    <w:rsid w:val="455259D3"/>
    <w:rsid w:val="46133076"/>
    <w:rsid w:val="4A2220F4"/>
    <w:rsid w:val="4ADF2164"/>
    <w:rsid w:val="4C96187C"/>
    <w:rsid w:val="4D9E4E9A"/>
    <w:rsid w:val="4DFA7C2F"/>
    <w:rsid w:val="4EB73FC4"/>
    <w:rsid w:val="5132515F"/>
    <w:rsid w:val="51A56201"/>
    <w:rsid w:val="526F734D"/>
    <w:rsid w:val="529214B7"/>
    <w:rsid w:val="52F57983"/>
    <w:rsid w:val="572D34A5"/>
    <w:rsid w:val="59814B6F"/>
    <w:rsid w:val="5C0277F1"/>
    <w:rsid w:val="61130DC7"/>
    <w:rsid w:val="61D51139"/>
    <w:rsid w:val="666E136D"/>
    <w:rsid w:val="6BC13B88"/>
    <w:rsid w:val="6C5E43EF"/>
    <w:rsid w:val="72C6588B"/>
    <w:rsid w:val="73CD32FD"/>
    <w:rsid w:val="7564480A"/>
    <w:rsid w:val="75EE605B"/>
    <w:rsid w:val="77A20170"/>
    <w:rsid w:val="77B91D5D"/>
    <w:rsid w:val="7C182FE0"/>
    <w:rsid w:val="7F66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2" w:lineRule="auto"/>
      <w:outlineLvl w:val="2"/>
    </w:pPr>
    <w:rPr>
      <w:rFonts w:cs="宋体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5"/>
    <w:qFormat/>
    <w:uiPriority w:val="0"/>
    <w:pPr>
      <w:adjustRightInd w:val="0"/>
      <w:snapToGrid w:val="0"/>
      <w:jc w:val="left"/>
    </w:pPr>
    <w:rPr>
      <w:sz w:val="52"/>
      <w:szCs w:val="44"/>
    </w:rPr>
  </w:style>
  <w:style w:type="paragraph" w:styleId="5">
    <w:name w:val="Body Text"/>
    <w:basedOn w:val="1"/>
    <w:autoRedefine/>
    <w:qFormat/>
    <w:uiPriority w:val="0"/>
    <w:pPr>
      <w:spacing w:after="120"/>
    </w:pPr>
  </w:style>
  <w:style w:type="paragraph" w:styleId="6">
    <w:name w:val="Date"/>
    <w:basedOn w:val="1"/>
    <w:next w:val="1"/>
    <w:link w:val="16"/>
    <w:qFormat/>
    <w:uiPriority w:val="0"/>
    <w:pPr>
      <w:ind w:left="100" w:leftChars="2500"/>
    </w:p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rPr>
      <w:sz w:val="24"/>
    </w:rPr>
  </w:style>
  <w:style w:type="paragraph" w:styleId="10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styleId="13">
    <w:name w:val="Hyperlink"/>
    <w:basedOn w:val="12"/>
    <w:autoRedefine/>
    <w:qFormat/>
    <w:uiPriority w:val="0"/>
    <w:rPr>
      <w:color w:val="0000FF"/>
      <w:u w:val="single"/>
    </w:rPr>
  </w:style>
  <w:style w:type="character" w:customStyle="1" w:styleId="14">
    <w:name w:val="页眉 字符"/>
    <w:basedOn w:val="12"/>
    <w:link w:val="8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5">
    <w:name w:val="页脚 字符"/>
    <w:basedOn w:val="12"/>
    <w:link w:val="7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日期 字符"/>
    <w:basedOn w:val="12"/>
    <w:link w:val="6"/>
    <w:qFormat/>
    <w:uiPriority w:val="0"/>
    <w:rPr>
      <w:rFonts w:ascii="Calibri" w:hAnsi="Calibri"/>
      <w:kern w:val="2"/>
      <w:sz w:val="21"/>
      <w:szCs w:val="24"/>
    </w:rPr>
  </w:style>
  <w:style w:type="paragraph" w:customStyle="1" w:styleId="17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1586</Words>
  <Characters>1777</Characters>
  <Lines>13</Lines>
  <Paragraphs>3</Paragraphs>
  <TotalTime>49</TotalTime>
  <ScaleCrop>false</ScaleCrop>
  <LinksUpToDate>false</LinksUpToDate>
  <CharactersWithSpaces>1797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2024-01-23T10:54:00Z</dcterms:created>
  <dc:creator>xzy42463</dc:creator>
  <cp:lastModifiedBy>Mini</cp:lastModifiedBy>
  <dcterms:modified xsi:type="dcterms:W3CDTF">2026-06-03T01:33:12Z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C8044BC0288F4387B7D404C2783BF221_13</vt:lpwstr>
  </property>
  <property fmtid="{D5CDD505-2E9C-101B-9397-08002B2CF9AE}" pid="4" name="KSOTemplateDocerSaveRecord">
    <vt:lpwstr>eyJoZGlkIjoiMGI1N2MyNjU5MWQ5MDNhYTkzMjcwZWNkMWNmYjBhMGQiLCJ1c2VySWQiOiI3MjA1NTY3NDQifQ==</vt:lpwstr>
  </property>
</Properties>
</file>