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2A67E">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sz w:val="44"/>
          <w:szCs w:val="44"/>
          <w:lang w:val="en-US" w:eastAsia="zh-CN"/>
        </w:rPr>
      </w:pPr>
      <w:r>
        <w:rPr>
          <w:rFonts w:hint="eastAsia" w:ascii="方正小标宋简体" w:hAnsi="方正小标宋简体" w:eastAsia="方正小标宋简体" w:cs="方正小标宋简体"/>
          <w:b/>
          <w:sz w:val="44"/>
          <w:szCs w:val="44"/>
          <w:lang w:val="en-US" w:eastAsia="zh-CN"/>
        </w:rPr>
        <w:t>武汉九州芯技术有限公司</w:t>
      </w:r>
    </w:p>
    <w:p w14:paraId="652CE2CD">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bCs/>
          <w:color w:val="auto"/>
          <w:spacing w:val="0"/>
          <w:sz w:val="44"/>
          <w:szCs w:val="44"/>
          <w:lang w:val="en-US" w:eastAsia="zh-CN"/>
        </w:rPr>
      </w:pPr>
      <w:r>
        <w:rPr>
          <w:rFonts w:hint="eastAsia" w:ascii="方正小标宋简体" w:hAnsi="方正小标宋简体" w:eastAsia="方正小标宋简体" w:cs="方正小标宋简体"/>
          <w:b/>
          <w:bCs/>
          <w:color w:val="auto"/>
          <w:spacing w:val="0"/>
          <w:sz w:val="44"/>
          <w:szCs w:val="44"/>
          <w:lang w:val="en-US" w:eastAsia="zh-CN"/>
        </w:rPr>
        <w:t>武汉九州芯4层北区厂房净化装修工程项目</w:t>
      </w:r>
    </w:p>
    <w:p w14:paraId="29990C42">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施工图设计</w:t>
      </w:r>
    </w:p>
    <w:p w14:paraId="5814B1D9">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谈</w:t>
      </w:r>
    </w:p>
    <w:p w14:paraId="1B99E08A">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判</w:t>
      </w:r>
    </w:p>
    <w:p w14:paraId="548A0F4F">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Cs/>
          <w:sz w:val="44"/>
          <w:szCs w:val="44"/>
        </w:rPr>
      </w:pPr>
      <w:bookmarkStart w:id="0" w:name="_Toc20397"/>
      <w:r>
        <w:rPr>
          <w:rFonts w:hint="eastAsia" w:ascii="方正小标宋简体" w:hAnsi="方正小标宋简体" w:eastAsia="方正小标宋简体" w:cs="方正小标宋简体"/>
          <w:b/>
          <w:sz w:val="44"/>
          <w:szCs w:val="44"/>
        </w:rPr>
        <w:t>文</w:t>
      </w:r>
      <w:bookmarkEnd w:id="0"/>
    </w:p>
    <w:p w14:paraId="7F4566A1">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sz w:val="44"/>
          <w:szCs w:val="44"/>
        </w:rPr>
      </w:pPr>
      <w:bookmarkStart w:id="1" w:name="_Toc25034"/>
      <w:r>
        <w:rPr>
          <w:rFonts w:hint="eastAsia" w:ascii="方正小标宋简体" w:hAnsi="方正小标宋简体" w:eastAsia="方正小标宋简体" w:cs="方正小标宋简体"/>
          <w:b/>
          <w:sz w:val="44"/>
          <w:szCs w:val="44"/>
        </w:rPr>
        <w:t>件</w:t>
      </w:r>
      <w:bookmarkEnd w:id="1"/>
    </w:p>
    <w:p w14:paraId="7817518A">
      <w:pPr>
        <w:adjustRightInd w:val="0"/>
        <w:snapToGrid w:val="0"/>
        <w:spacing w:line="360" w:lineRule="auto"/>
        <w:jc w:val="center"/>
        <w:outlineLvl w:val="0"/>
        <w:rPr>
          <w:rFonts w:hint="eastAsia" w:ascii="方正小标宋简体" w:hAnsi="方正小标宋简体" w:eastAsia="方正小标宋简体" w:cs="方正小标宋简体"/>
          <w:b/>
          <w:sz w:val="32"/>
          <w:szCs w:val="32"/>
          <w:lang w:val="en-US" w:eastAsia="zh-CN"/>
        </w:rPr>
      </w:pPr>
      <w:bookmarkStart w:id="2" w:name="_Toc24166"/>
      <w:r>
        <w:rPr>
          <w:rFonts w:hint="eastAsia" w:ascii="方正小标宋简体" w:hAnsi="方正小标宋简体" w:eastAsia="方正小标宋简体" w:cs="方正小标宋简体"/>
          <w:b/>
          <w:sz w:val="32"/>
          <w:szCs w:val="32"/>
        </w:rPr>
        <w:t>采购人：</w:t>
      </w:r>
      <w:bookmarkEnd w:id="2"/>
      <w:r>
        <w:rPr>
          <w:rFonts w:hint="eastAsia" w:ascii="方正小标宋简体" w:hAnsi="方正小标宋简体" w:eastAsia="方正小标宋简体" w:cs="方正小标宋简体"/>
          <w:b/>
          <w:sz w:val="32"/>
          <w:szCs w:val="32"/>
          <w:lang w:val="en-US" w:eastAsia="zh-CN"/>
        </w:rPr>
        <w:t>武汉九州芯技术有限公司</w:t>
      </w:r>
    </w:p>
    <w:p w14:paraId="2E0B81FC">
      <w:pPr>
        <w:adjustRightInd w:val="0"/>
        <w:snapToGrid w:val="0"/>
        <w:spacing w:line="360" w:lineRule="auto"/>
        <w:jc w:val="center"/>
        <w:rPr>
          <w:rFonts w:hint="eastAsia" w:ascii="方正小标宋简体" w:hAnsi="方正小标宋简体" w:eastAsia="方正小标宋简体" w:cs="方正小标宋简体"/>
          <w:spacing w:val="20"/>
          <w:sz w:val="44"/>
          <w:szCs w:val="44"/>
        </w:rPr>
      </w:pPr>
      <w:r>
        <w:rPr>
          <w:rFonts w:hint="eastAsia" w:ascii="方正小标宋简体" w:hAnsi="方正小标宋简体" w:eastAsia="方正小标宋简体" w:cs="方正小标宋简体"/>
          <w:b/>
          <w:spacing w:val="20"/>
          <w:sz w:val="32"/>
          <w:szCs w:val="32"/>
        </w:rPr>
        <w:t>202</w:t>
      </w:r>
      <w:r>
        <w:rPr>
          <w:rFonts w:hint="eastAsia" w:ascii="方正小标宋简体" w:hAnsi="方正小标宋简体" w:eastAsia="方正小标宋简体" w:cs="方正小标宋简体"/>
          <w:b/>
          <w:spacing w:val="20"/>
          <w:sz w:val="32"/>
          <w:szCs w:val="32"/>
          <w:lang w:val="en-US" w:eastAsia="zh-CN"/>
        </w:rPr>
        <w:t>6</w:t>
      </w:r>
      <w:r>
        <w:rPr>
          <w:rFonts w:hint="eastAsia" w:ascii="方正小标宋简体" w:hAnsi="方正小标宋简体" w:eastAsia="方正小标宋简体" w:cs="方正小标宋简体"/>
          <w:b/>
          <w:spacing w:val="20"/>
          <w:sz w:val="32"/>
          <w:szCs w:val="32"/>
          <w:lang w:val="zh-CN"/>
        </w:rPr>
        <w:t>年</w:t>
      </w:r>
      <w:r>
        <w:rPr>
          <w:rFonts w:hint="eastAsia" w:ascii="方正小标宋简体" w:hAnsi="方正小标宋简体" w:eastAsia="方正小标宋简体" w:cs="方正小标宋简体"/>
          <w:b/>
          <w:spacing w:val="20"/>
          <w:sz w:val="32"/>
          <w:szCs w:val="32"/>
          <w:lang w:val="en-US" w:eastAsia="zh-CN"/>
        </w:rPr>
        <w:t>7</w:t>
      </w:r>
      <w:r>
        <w:rPr>
          <w:rFonts w:hint="eastAsia" w:ascii="方正小标宋简体" w:hAnsi="方正小标宋简体" w:eastAsia="方正小标宋简体" w:cs="方正小标宋简体"/>
          <w:b/>
          <w:spacing w:val="20"/>
          <w:sz w:val="32"/>
          <w:szCs w:val="32"/>
          <w:lang w:val="zh-CN"/>
        </w:rPr>
        <w:t>月</w:t>
      </w:r>
      <w:r>
        <w:rPr>
          <w:rFonts w:hint="eastAsia" w:ascii="方正小标宋简体" w:hAnsi="方正小标宋简体" w:eastAsia="方正小标宋简体" w:cs="方正小标宋简体"/>
          <w:b/>
          <w:spacing w:val="20"/>
          <w:sz w:val="32"/>
          <w:szCs w:val="32"/>
          <w:lang w:val="en-US" w:eastAsia="zh-CN"/>
        </w:rPr>
        <w:t>7</w:t>
      </w:r>
      <w:r>
        <w:rPr>
          <w:rFonts w:hint="eastAsia" w:ascii="方正小标宋简体" w:hAnsi="方正小标宋简体" w:eastAsia="方正小标宋简体" w:cs="方正小标宋简体"/>
          <w:b/>
          <w:spacing w:val="20"/>
          <w:sz w:val="32"/>
          <w:szCs w:val="32"/>
        </w:rPr>
        <w:t>日</w:t>
      </w:r>
      <w:bookmarkStart w:id="3" w:name="_Toc9425"/>
      <w:bookmarkStart w:id="4" w:name="_Toc5721"/>
      <w:bookmarkStart w:id="5" w:name="_Toc9093"/>
      <w:bookmarkStart w:id="6" w:name="_Toc517872363"/>
    </w:p>
    <w:p w14:paraId="49D94E56">
      <w:pPr>
        <w:jc w:val="center"/>
        <w:rPr>
          <w:rFonts w:hint="eastAsia" w:ascii="方正小标宋简体" w:hAnsi="方正小标宋简体" w:eastAsia="方正小标宋简体" w:cs="方正小标宋简体"/>
          <w:sz w:val="44"/>
          <w:szCs w:val="44"/>
        </w:rPr>
      </w:pPr>
    </w:p>
    <w:p w14:paraId="37EC922B">
      <w:pPr>
        <w:jc w:val="center"/>
        <w:rPr>
          <w:rFonts w:hint="eastAsia" w:ascii="方正小标宋简体" w:hAnsi="方正小标宋简体" w:eastAsia="方正小标宋简体" w:cs="方正小标宋简体"/>
          <w:sz w:val="44"/>
          <w:szCs w:val="44"/>
        </w:rPr>
      </w:pPr>
    </w:p>
    <w:p w14:paraId="7D23AA98">
      <w:pPr>
        <w:jc w:val="center"/>
        <w:rPr>
          <w:rFonts w:hint="eastAsia" w:ascii="方正小标宋简体" w:hAnsi="方正小标宋简体" w:eastAsia="方正小标宋简体" w:cs="方正小标宋简体"/>
          <w:sz w:val="44"/>
          <w:szCs w:val="44"/>
        </w:rPr>
      </w:pPr>
    </w:p>
    <w:p w14:paraId="7D99502D">
      <w:pPr>
        <w:jc w:val="center"/>
        <w:rPr>
          <w:rFonts w:hint="eastAsia" w:ascii="方正小标宋简体" w:hAnsi="方正小标宋简体" w:eastAsia="方正小标宋简体" w:cs="方正小标宋简体"/>
          <w:sz w:val="44"/>
          <w:szCs w:val="44"/>
        </w:rPr>
      </w:pPr>
    </w:p>
    <w:p w14:paraId="0371AC17">
      <w:pPr>
        <w:jc w:val="center"/>
        <w:rPr>
          <w:rFonts w:hint="eastAsia" w:ascii="方正小标宋简体" w:hAnsi="方正小标宋简体" w:eastAsia="方正小标宋简体" w:cs="方正小标宋简体"/>
          <w:sz w:val="44"/>
          <w:szCs w:val="44"/>
        </w:rPr>
      </w:pPr>
    </w:p>
    <w:p w14:paraId="50B5D0CF">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目  录</w:t>
      </w:r>
      <w:bookmarkEnd w:id="3"/>
      <w:bookmarkEnd w:id="4"/>
      <w:bookmarkEnd w:id="5"/>
      <w:bookmarkEnd w:id="6"/>
    </w:p>
    <w:sdt>
      <w:sdtPr>
        <w:rPr>
          <w:rFonts w:ascii="宋体" w:hAnsi="宋体"/>
        </w:rPr>
        <w:id w:val="147470732"/>
        <w15:color w:val="DBDBDB"/>
        <w:docPartObj>
          <w:docPartGallery w:val="Table of Contents"/>
          <w:docPartUnique/>
        </w:docPartObj>
      </w:sdtPr>
      <w:sdtEndPr>
        <w:rPr>
          <w:rFonts w:hint="eastAsia" w:ascii="仿宋_GB2312" w:hAnsi="仿宋_GB2312" w:eastAsia="仿宋_GB2312" w:cs="仿宋_GB2312"/>
        </w:rPr>
      </w:sdtEndPr>
      <w:sdtContent>
        <w:p w14:paraId="1623B5EB">
          <w:pPr>
            <w:jc w:val="cente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TOC \o "1-1" \h \u </w:instrText>
          </w:r>
          <w:r>
            <w:rPr>
              <w:rFonts w:hint="eastAsia" w:ascii="仿宋_GB2312" w:hAnsi="仿宋_GB2312" w:eastAsia="仿宋_GB2312" w:cs="仿宋_GB2312"/>
            </w:rPr>
            <w:fldChar w:fldCharType="separate"/>
          </w:r>
        </w:p>
        <w:p w14:paraId="697F01FD">
          <w:pPr>
            <w:pStyle w:val="42"/>
            <w:tabs>
              <w:tab w:val="right" w:leader="dot" w:pos="8845"/>
            </w:tabs>
            <w:rPr>
              <w:rFonts w:hint="eastAsia" w:ascii="方正小标宋简体" w:hAnsi="方正小标宋简体" w:eastAsia="方正小标宋简体" w:cs="方正小标宋简体"/>
              <w:kern w:val="2"/>
              <w:sz w:val="32"/>
              <w:szCs w:val="32"/>
            </w:rPr>
          </w:pPr>
          <w:r>
            <w:fldChar w:fldCharType="begin"/>
          </w:r>
          <w:r>
            <w:instrText xml:space="preserve"> HYPERLINK \l "_Toc7461" </w:instrText>
          </w:r>
          <w:r>
            <w:fldChar w:fldCharType="separate"/>
          </w:r>
          <w:r>
            <w:rPr>
              <w:rFonts w:hint="eastAsia" w:ascii="方正小标宋简体" w:hAnsi="方正小标宋简体" w:eastAsia="方正小标宋简体" w:cs="方正小标宋简体"/>
              <w:kern w:val="2"/>
              <w:sz w:val="32"/>
              <w:szCs w:val="32"/>
            </w:rPr>
            <w:t>第一章  响应人须知</w:t>
          </w:r>
          <w:r>
            <w:rPr>
              <w:rFonts w:hint="eastAsia" w:ascii="方正小标宋简体" w:hAnsi="方正小标宋简体" w:eastAsia="方正小标宋简体" w:cs="方正小标宋简体"/>
              <w:kern w:val="2"/>
              <w:sz w:val="32"/>
              <w:szCs w:val="32"/>
            </w:rPr>
            <w:tab/>
          </w:r>
          <w:r>
            <w:rPr>
              <w:rFonts w:hint="eastAsia" w:ascii="方正小标宋简体" w:hAnsi="方正小标宋简体" w:eastAsia="方正小标宋简体" w:cs="方正小标宋简体"/>
              <w:kern w:val="2"/>
              <w:sz w:val="32"/>
              <w:szCs w:val="32"/>
            </w:rPr>
            <w:fldChar w:fldCharType="begin"/>
          </w:r>
          <w:r>
            <w:rPr>
              <w:rFonts w:hint="eastAsia" w:ascii="方正小标宋简体" w:hAnsi="方正小标宋简体" w:eastAsia="方正小标宋简体" w:cs="方正小标宋简体"/>
              <w:kern w:val="2"/>
              <w:sz w:val="32"/>
              <w:szCs w:val="32"/>
            </w:rPr>
            <w:instrText xml:space="preserve"> PAGEREF _Toc7461 \h </w:instrText>
          </w:r>
          <w:r>
            <w:rPr>
              <w:rFonts w:hint="eastAsia" w:ascii="方正小标宋简体" w:hAnsi="方正小标宋简体" w:eastAsia="方正小标宋简体" w:cs="方正小标宋简体"/>
              <w:kern w:val="2"/>
              <w:sz w:val="32"/>
              <w:szCs w:val="32"/>
            </w:rPr>
            <w:fldChar w:fldCharType="separate"/>
          </w:r>
          <w:r>
            <w:rPr>
              <w:rFonts w:hint="eastAsia" w:ascii="方正小标宋简体" w:hAnsi="方正小标宋简体" w:eastAsia="方正小标宋简体" w:cs="方正小标宋简体"/>
              <w:kern w:val="2"/>
              <w:sz w:val="32"/>
              <w:szCs w:val="32"/>
            </w:rPr>
            <w:t>1</w:t>
          </w:r>
          <w:r>
            <w:rPr>
              <w:rFonts w:hint="eastAsia" w:ascii="方正小标宋简体" w:hAnsi="方正小标宋简体" w:eastAsia="方正小标宋简体" w:cs="方正小标宋简体"/>
              <w:kern w:val="2"/>
              <w:sz w:val="32"/>
              <w:szCs w:val="32"/>
            </w:rPr>
            <w:fldChar w:fldCharType="end"/>
          </w:r>
          <w:r>
            <w:rPr>
              <w:rFonts w:hint="eastAsia" w:ascii="方正小标宋简体" w:hAnsi="方正小标宋简体" w:eastAsia="方正小标宋简体" w:cs="方正小标宋简体"/>
              <w:kern w:val="2"/>
              <w:sz w:val="32"/>
              <w:szCs w:val="32"/>
            </w:rPr>
            <w:fldChar w:fldCharType="end"/>
          </w:r>
        </w:p>
        <w:p w14:paraId="4C420AA6">
          <w:pPr>
            <w:pStyle w:val="42"/>
            <w:tabs>
              <w:tab w:val="right" w:leader="dot" w:pos="8845"/>
            </w:tabs>
            <w:rPr>
              <w:rFonts w:hint="eastAsia" w:ascii="方正小标宋简体" w:hAnsi="方正小标宋简体" w:eastAsia="方正小标宋简体" w:cs="方正小标宋简体"/>
              <w:kern w:val="2"/>
              <w:sz w:val="32"/>
              <w:szCs w:val="32"/>
            </w:rPr>
          </w:pPr>
          <w:r>
            <w:fldChar w:fldCharType="begin"/>
          </w:r>
          <w:r>
            <w:instrText xml:space="preserve"> HYPERLINK \l "_Toc6882" </w:instrText>
          </w:r>
          <w:r>
            <w:fldChar w:fldCharType="separate"/>
          </w:r>
          <w:r>
            <w:rPr>
              <w:rFonts w:hint="eastAsia" w:ascii="方正小标宋简体" w:hAnsi="方正小标宋简体" w:eastAsia="方正小标宋简体" w:cs="方正小标宋简体"/>
              <w:kern w:val="2"/>
              <w:sz w:val="32"/>
              <w:szCs w:val="32"/>
            </w:rPr>
            <w:t>第二章  合同条件</w:t>
          </w:r>
          <w:r>
            <w:rPr>
              <w:rFonts w:hint="eastAsia" w:ascii="方正小标宋简体" w:hAnsi="方正小标宋简体" w:eastAsia="方正小标宋简体" w:cs="方正小标宋简体"/>
              <w:kern w:val="2"/>
              <w:sz w:val="32"/>
              <w:szCs w:val="32"/>
            </w:rPr>
            <w:tab/>
          </w:r>
          <w:r>
            <w:rPr>
              <w:rFonts w:hint="eastAsia" w:ascii="方正小标宋简体" w:hAnsi="方正小标宋简体" w:eastAsia="方正小标宋简体" w:cs="方正小标宋简体"/>
              <w:kern w:val="2"/>
              <w:sz w:val="32"/>
              <w:szCs w:val="32"/>
            </w:rPr>
            <w:t>1</w:t>
          </w:r>
          <w:r>
            <w:rPr>
              <w:rFonts w:hint="eastAsia" w:ascii="方正小标宋简体" w:hAnsi="方正小标宋简体" w:eastAsia="方正小标宋简体" w:cs="方正小标宋简体"/>
              <w:kern w:val="2"/>
              <w:sz w:val="32"/>
              <w:szCs w:val="32"/>
            </w:rPr>
            <w:fldChar w:fldCharType="end"/>
          </w:r>
          <w:r>
            <w:rPr>
              <w:rFonts w:hint="eastAsia" w:ascii="方正小标宋简体" w:hAnsi="方正小标宋简体" w:eastAsia="方正小标宋简体" w:cs="方正小标宋简体"/>
              <w:kern w:val="2"/>
              <w:sz w:val="32"/>
              <w:szCs w:val="32"/>
            </w:rPr>
            <w:t>4</w:t>
          </w:r>
        </w:p>
        <w:p w14:paraId="64184B3B">
          <w:pPr>
            <w:pStyle w:val="42"/>
            <w:tabs>
              <w:tab w:val="right" w:leader="dot" w:pos="8845"/>
            </w:tabs>
            <w:rPr>
              <w:sz w:val="32"/>
              <w:szCs w:val="32"/>
            </w:rPr>
          </w:pPr>
          <w:r>
            <w:fldChar w:fldCharType="begin"/>
          </w:r>
          <w:r>
            <w:instrText xml:space="preserve"> HYPERLINK \l "_Toc27502" </w:instrText>
          </w:r>
          <w:r>
            <w:fldChar w:fldCharType="separate"/>
          </w:r>
          <w:r>
            <w:rPr>
              <w:rFonts w:hint="eastAsia" w:ascii="方正小标宋简体" w:hAnsi="方正小标宋简体" w:eastAsia="方正小标宋简体" w:cs="方正小标宋简体"/>
              <w:kern w:val="2"/>
              <w:sz w:val="32"/>
              <w:szCs w:val="32"/>
            </w:rPr>
            <w:t>第三章  谈判文件格式</w:t>
          </w:r>
          <w:r>
            <w:rPr>
              <w:rFonts w:hint="eastAsia" w:ascii="方正小标宋简体" w:hAnsi="方正小标宋简体" w:eastAsia="方正小标宋简体" w:cs="方正小标宋简体"/>
              <w:kern w:val="2"/>
              <w:sz w:val="32"/>
              <w:szCs w:val="32"/>
            </w:rPr>
            <w:tab/>
          </w:r>
          <w:r>
            <w:rPr>
              <w:rFonts w:hint="eastAsia" w:ascii="方正小标宋简体" w:hAnsi="方正小标宋简体" w:eastAsia="方正小标宋简体" w:cs="方正小标宋简体"/>
              <w:kern w:val="2"/>
              <w:sz w:val="32"/>
              <w:szCs w:val="32"/>
            </w:rPr>
            <w:t>1</w:t>
          </w:r>
          <w:r>
            <w:rPr>
              <w:rFonts w:hint="eastAsia" w:ascii="方正小标宋简体" w:hAnsi="方正小标宋简体" w:eastAsia="方正小标宋简体" w:cs="方正小标宋简体"/>
              <w:kern w:val="2"/>
              <w:sz w:val="32"/>
              <w:szCs w:val="32"/>
            </w:rPr>
            <w:fldChar w:fldCharType="end"/>
          </w:r>
          <w:r>
            <w:rPr>
              <w:rFonts w:hint="eastAsia" w:ascii="方正小标宋简体" w:hAnsi="方正小标宋简体" w:eastAsia="方正小标宋简体" w:cs="方正小标宋简体"/>
              <w:kern w:val="2"/>
              <w:sz w:val="32"/>
              <w:szCs w:val="32"/>
            </w:rPr>
            <w:t>5</w:t>
          </w:r>
        </w:p>
        <w:p w14:paraId="2C3F8E1C">
          <w:pPr>
            <w:tabs>
              <w:tab w:val="left" w:pos="2505"/>
              <w:tab w:val="center" w:pos="4204"/>
            </w:tabs>
            <w:adjustRightInd w:val="0"/>
            <w:snapToGrid w:val="0"/>
            <w:spacing w:line="360" w:lineRule="auto"/>
            <w:jc w:val="center"/>
            <w:outlineLvl w:val="0"/>
            <w:rPr>
              <w:rFonts w:ascii="仿宋_GB2312" w:hAnsi="仿宋_GB2312" w:eastAsia="仿宋_GB2312" w:cs="仿宋_GB2312"/>
            </w:rPr>
          </w:pPr>
          <w:r>
            <w:rPr>
              <w:rFonts w:hint="eastAsia" w:ascii="仿宋_GB2312" w:hAnsi="仿宋_GB2312" w:eastAsia="仿宋_GB2312" w:cs="仿宋_GB2312"/>
            </w:rPr>
            <w:fldChar w:fldCharType="end"/>
          </w:r>
        </w:p>
      </w:sdtContent>
    </w:sdt>
    <w:p w14:paraId="5AFCB4DA">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5F0C41DB">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070C8FFA">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375BC0E6">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3B29141F">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708082EC">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0FF2B3E1">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788C35F4">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605361C2">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7B77C731">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19333A14">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66BF67D5">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2449F883">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267AD5E5">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7F0B67C7">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12BE523B">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02DA2891">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352A5DBE">
      <w:pPr>
        <w:tabs>
          <w:tab w:val="left" w:pos="2505"/>
          <w:tab w:val="center" w:pos="4204"/>
        </w:tabs>
        <w:adjustRightInd w:val="0"/>
        <w:snapToGrid w:val="0"/>
        <w:spacing w:line="360" w:lineRule="auto"/>
        <w:jc w:val="center"/>
        <w:outlineLvl w:val="0"/>
        <w:rPr>
          <w:rFonts w:ascii="仿宋_GB2312" w:hAnsi="仿宋_GB2312" w:eastAsia="仿宋_GB2312" w:cs="仿宋_GB2312"/>
        </w:rPr>
      </w:pPr>
    </w:p>
    <w:p w14:paraId="24A3C146">
      <w:pPr>
        <w:tabs>
          <w:tab w:val="left" w:pos="2505"/>
          <w:tab w:val="center" w:pos="4204"/>
        </w:tabs>
        <w:adjustRightInd w:val="0"/>
        <w:snapToGrid w:val="0"/>
        <w:spacing w:line="360" w:lineRule="auto"/>
        <w:jc w:val="center"/>
        <w:outlineLvl w:val="0"/>
        <w:rPr>
          <w:rFonts w:hint="eastAsia" w:ascii="仿宋_GB2312" w:hAnsi="仿宋_GB2312" w:eastAsia="仿宋_GB2312" w:cs="仿宋_GB2312"/>
        </w:rPr>
      </w:pPr>
    </w:p>
    <w:p w14:paraId="016B1628">
      <w:pPr>
        <w:pStyle w:val="2"/>
        <w:spacing w:line="560" w:lineRule="exact"/>
        <w:jc w:val="center"/>
        <w:rPr>
          <w:rFonts w:hint="eastAsia" w:ascii="方正小标宋简体" w:hAnsi="方正小标宋简体" w:eastAsia="方正小标宋简体" w:cs="方正小标宋简体"/>
          <w:color w:val="000000" w:themeColor="text1"/>
          <w14:textFill>
            <w14:solidFill>
              <w14:schemeClr w14:val="tx1"/>
            </w14:solidFill>
          </w14:textFill>
        </w:rPr>
        <w:sectPr>
          <w:headerReference r:id="rId5" w:type="default"/>
          <w:footerReference r:id="rId6" w:type="default"/>
          <w:pgSz w:w="11906" w:h="16838"/>
          <w:pgMar w:top="1440" w:right="1080" w:bottom="1440" w:left="1080" w:header="851" w:footer="992" w:gutter="0"/>
          <w:pgNumType w:fmt="decimal" w:start="1"/>
          <w:cols w:space="0" w:num="1"/>
          <w:rtlGutter w:val="0"/>
          <w:docGrid w:type="lines" w:linePitch="318" w:charSpace="0"/>
        </w:sectPr>
      </w:pPr>
      <w:bookmarkStart w:id="7" w:name="_Toc187120136"/>
      <w:bookmarkStart w:id="8" w:name="_Toc524961476"/>
      <w:bookmarkStart w:id="9" w:name="_Toc12593"/>
      <w:bookmarkStart w:id="10" w:name="_Toc170621200"/>
      <w:bookmarkStart w:id="11" w:name="_Toc157235899"/>
      <w:bookmarkStart w:id="12" w:name="_Toc319791934"/>
      <w:bookmarkStart w:id="13" w:name="_Toc524975665"/>
      <w:bookmarkStart w:id="14" w:name="_Toc28579"/>
      <w:bookmarkStart w:id="15" w:name="_Toc524975711"/>
      <w:bookmarkStart w:id="16" w:name="_Toc7461"/>
      <w:bookmarkStart w:id="17" w:name="_Toc170621332"/>
      <w:bookmarkStart w:id="18" w:name="_Toc10254"/>
    </w:p>
    <w:p w14:paraId="0F38B6D9">
      <w:pPr>
        <w:pStyle w:val="2"/>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第一章  响应人须知</w:t>
      </w:r>
      <w:bookmarkEnd w:id="7"/>
      <w:bookmarkEnd w:id="8"/>
      <w:bookmarkEnd w:id="9"/>
      <w:bookmarkEnd w:id="10"/>
      <w:bookmarkEnd w:id="11"/>
      <w:bookmarkEnd w:id="12"/>
      <w:bookmarkEnd w:id="13"/>
      <w:bookmarkEnd w:id="14"/>
      <w:bookmarkEnd w:id="15"/>
      <w:bookmarkEnd w:id="16"/>
      <w:bookmarkEnd w:id="17"/>
      <w:bookmarkEnd w:id="18"/>
    </w:p>
    <w:p w14:paraId="007AEE3C">
      <w:pPr>
        <w:pStyle w:val="5"/>
        <w:adjustRightInd w:val="0"/>
        <w:snapToGrid w:val="0"/>
        <w:spacing w:before="0" w:after="0" w:line="560" w:lineRule="exact"/>
        <w:jc w:val="center"/>
        <w:rPr>
          <w:rFonts w:hint="eastAsia" w:ascii="黑体" w:hAnsi="黑体" w:eastAsia="黑体" w:cs="黑体"/>
          <w:color w:val="000000" w:themeColor="text1"/>
          <w14:textFill>
            <w14:solidFill>
              <w14:schemeClr w14:val="tx1"/>
            </w14:solidFill>
          </w14:textFill>
        </w:rPr>
      </w:pPr>
      <w:bookmarkStart w:id="19" w:name="_Toc524975668"/>
      <w:bookmarkStart w:id="20" w:name="_Toc187120137"/>
      <w:bookmarkStart w:id="21" w:name="_Toc319145202"/>
      <w:bookmarkStart w:id="22" w:name="_Toc524975714"/>
      <w:bookmarkStart w:id="23" w:name="_Toc157235900"/>
      <w:bookmarkStart w:id="24" w:name="_Toc170621333"/>
      <w:bookmarkStart w:id="25" w:name="_Toc170621201"/>
      <w:r>
        <w:rPr>
          <w:rFonts w:hint="eastAsia" w:ascii="黑体" w:hAnsi="黑体" w:eastAsia="黑体" w:cs="黑体"/>
          <w:b/>
          <w:bCs/>
          <w:color w:val="000000" w:themeColor="text1"/>
          <w14:textFill>
            <w14:solidFill>
              <w14:schemeClr w14:val="tx1"/>
            </w14:solidFill>
          </w14:textFill>
        </w:rPr>
        <w:t>第一节 总则</w:t>
      </w:r>
    </w:p>
    <w:p w14:paraId="35D00FEE">
      <w:pPr>
        <w:pStyle w:val="5"/>
        <w:adjustRightInd w:val="0"/>
        <w:snapToGrid w:val="0"/>
        <w:spacing w:before="0" w:after="0" w:line="560" w:lineRule="exact"/>
        <w:ind w:firstLine="643" w:firstLineChars="200"/>
        <w:rPr>
          <w:rFonts w:hint="eastAsia" w:ascii="仿宋_GB2312" w:hAnsi="仿宋_GB2312" w:eastAsia="仿宋_GB2312" w:cs="仿宋_GB2312"/>
          <w:b/>
          <w:bCs/>
          <w:color w:val="000000" w:themeColor="text1"/>
          <w:kern w:val="44"/>
          <w14:textFill>
            <w14:solidFill>
              <w14:schemeClr w14:val="tx1"/>
            </w14:solidFill>
          </w14:textFill>
        </w:rPr>
      </w:pPr>
      <w:r>
        <w:rPr>
          <w:rFonts w:hint="eastAsia" w:ascii="仿宋_GB2312" w:hAnsi="仿宋_GB2312" w:eastAsia="仿宋_GB2312" w:cs="仿宋_GB2312"/>
          <w:b/>
          <w:bCs/>
          <w:color w:val="000000" w:themeColor="text1"/>
          <w:kern w:val="44"/>
          <w14:textFill>
            <w14:solidFill>
              <w14:schemeClr w14:val="tx1"/>
            </w14:solidFill>
          </w14:textFill>
        </w:rPr>
        <w:t>1.项目概况</w:t>
      </w:r>
      <w:bookmarkEnd w:id="19"/>
      <w:bookmarkEnd w:id="20"/>
      <w:bookmarkEnd w:id="21"/>
      <w:bookmarkEnd w:id="22"/>
    </w:p>
    <w:p w14:paraId="21CBB667">
      <w:pPr>
        <w:adjustRightInd w:val="0"/>
        <w:snapToGrid w:val="0"/>
        <w:spacing w:line="560" w:lineRule="exact"/>
        <w:ind w:firstLine="643" w:firstLineChars="200"/>
        <w:rPr>
          <w:rFonts w:hint="eastAsia" w:ascii="仿宋_GB2312" w:hAnsi="仿宋_GB2312" w:eastAsia="仿宋_GB2312" w:cs="仿宋_GB2312"/>
          <w:color w:val="auto"/>
          <w:sz w:val="32"/>
          <w:szCs w:val="32"/>
          <w:highlight w:val="none"/>
          <w:lang w:val="en-US" w:eastAsia="zh-CN"/>
        </w:rPr>
      </w:pPr>
      <w:bookmarkStart w:id="26" w:name="_Toc524975670"/>
      <w:bookmarkStart w:id="27" w:name="_Toc524975716"/>
      <w:bookmarkStart w:id="28" w:name="_Toc187120139"/>
      <w:bookmarkStart w:id="29" w:name="_Toc319145203"/>
      <w:r>
        <w:rPr>
          <w:rFonts w:hint="eastAsia" w:ascii="仿宋_GB2312" w:hAnsi="仿宋_GB2312" w:eastAsia="仿宋_GB2312" w:cs="仿宋_GB2312"/>
          <w:b/>
          <w:bCs w:val="0"/>
          <w:sz w:val="32"/>
          <w:szCs w:val="32"/>
        </w:rPr>
        <w:t>1.1项目名称：</w:t>
      </w:r>
      <w:r>
        <w:rPr>
          <w:rFonts w:hint="eastAsia" w:ascii="仿宋_GB2312" w:hAnsi="仿宋_GB2312" w:eastAsia="仿宋_GB2312" w:cs="仿宋_GB2312"/>
          <w:color w:val="auto"/>
          <w:sz w:val="32"/>
          <w:szCs w:val="32"/>
          <w:highlight w:val="none"/>
          <w:lang w:val="en-US" w:eastAsia="zh-CN"/>
        </w:rPr>
        <w:t>武汉九州芯4层北区厂房净化装修工程项目施工图设计。</w:t>
      </w:r>
    </w:p>
    <w:p w14:paraId="5D3D6E12">
      <w:pPr>
        <w:adjustRightInd w:val="0"/>
        <w:snapToGrid w:val="0"/>
        <w:spacing w:line="560" w:lineRule="exact"/>
        <w:ind w:firstLine="643" w:firstLineChars="200"/>
        <w:rPr>
          <w:rFonts w:hint="eastAsia" w:ascii="仿宋_GB2312" w:hAnsi="仿宋_GB2312" w:eastAsia="仿宋_GB2312" w:cs="仿宋_GB2312"/>
          <w:color w:val="EE0000"/>
          <w:sz w:val="32"/>
          <w:szCs w:val="32"/>
        </w:rPr>
      </w:pPr>
      <w:r>
        <w:rPr>
          <w:rFonts w:hint="eastAsia" w:ascii="仿宋_GB2312" w:hAnsi="仿宋_GB2312" w:eastAsia="仿宋_GB2312" w:cs="仿宋_GB2312"/>
          <w:b/>
          <w:bCs w:val="0"/>
          <w:sz w:val="32"/>
          <w:szCs w:val="32"/>
        </w:rPr>
        <w:t>1.2项目内容：</w:t>
      </w:r>
      <w:r>
        <w:rPr>
          <w:rFonts w:hint="eastAsia" w:ascii="仿宋_GB2312" w:hAnsi="仿宋_GB2312" w:eastAsia="仿宋_GB2312" w:cs="仿宋_GB2312"/>
          <w:sz w:val="32"/>
          <w:szCs w:val="32"/>
        </w:rPr>
        <w:t>根据平面规划和初步方案出具</w:t>
      </w:r>
      <w:r>
        <w:rPr>
          <w:rFonts w:hint="eastAsia" w:ascii="仿宋_GB2312" w:hAnsi="仿宋_GB2312" w:eastAsia="仿宋_GB2312" w:cs="仿宋_GB2312"/>
          <w:color w:val="000000" w:themeColor="text1"/>
          <w:sz w:val="32"/>
          <w:szCs w:val="32"/>
          <w14:textFill>
            <w14:solidFill>
              <w14:schemeClr w14:val="tx1"/>
            </w14:solidFill>
          </w14:textFill>
        </w:rPr>
        <w:t>全部区域施工图纸（结构、消防、水电、</w:t>
      </w:r>
      <w:r>
        <w:rPr>
          <w:rFonts w:hint="eastAsia" w:ascii="仿宋_GB2312" w:hAnsi="仿宋_GB2312" w:eastAsia="仿宋_GB2312" w:cs="仿宋_GB2312"/>
          <w:bCs/>
          <w:color w:val="000000" w:themeColor="text1"/>
          <w:sz w:val="32"/>
          <w:szCs w:val="32"/>
          <w14:textFill>
            <w14:solidFill>
              <w14:schemeClr w14:val="tx1"/>
            </w14:solidFill>
          </w14:textFill>
        </w:rPr>
        <w:t>网络、</w:t>
      </w:r>
      <w:r>
        <w:rPr>
          <w:rFonts w:hint="eastAsia" w:ascii="仿宋_GB2312" w:hAnsi="仿宋_GB2312" w:eastAsia="仿宋_GB2312" w:cs="仿宋_GB2312"/>
          <w:color w:val="000000" w:themeColor="text1"/>
          <w:sz w:val="32"/>
          <w:szCs w:val="32"/>
          <w14:textFill>
            <w14:solidFill>
              <w14:schemeClr w14:val="tx1"/>
            </w14:solidFill>
          </w14:textFill>
        </w:rPr>
        <w:t>空调、</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压缩空气、氮</w:t>
      </w:r>
      <w:bookmarkStart w:id="80" w:name="_GoBack"/>
      <w:bookmarkEnd w:id="80"/>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气、真空、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净化车间、</w:t>
      </w:r>
      <w:r>
        <w:rPr>
          <w:rFonts w:hint="eastAsia" w:ascii="仿宋_GB2312" w:hAnsi="仿宋_GB2312" w:eastAsia="仿宋_GB2312" w:cs="仿宋_GB2312"/>
          <w:bCs/>
          <w:color w:val="000000" w:themeColor="text1"/>
          <w:sz w:val="32"/>
          <w:szCs w:val="32"/>
          <w14:textFill>
            <w14:solidFill>
              <w14:schemeClr w14:val="tx1"/>
            </w14:solidFill>
          </w14:textFill>
        </w:rPr>
        <w:t>抽排风</w:t>
      </w:r>
      <w:r>
        <w:rPr>
          <w:rFonts w:hint="eastAsia" w:ascii="仿宋_GB2312" w:hAnsi="仿宋_GB2312" w:eastAsia="仿宋_GB2312" w:cs="仿宋_GB2312"/>
          <w:color w:val="000000" w:themeColor="text1"/>
          <w:sz w:val="32"/>
          <w:szCs w:val="32"/>
          <w14:textFill>
            <w14:solidFill>
              <w14:schemeClr w14:val="tx1"/>
            </w14:solidFill>
          </w14:textFill>
        </w:rPr>
        <w:t>等）。建设项目设计涉及面积约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2000</w:t>
      </w:r>
      <w:r>
        <w:rPr>
          <w:rFonts w:hint="eastAsia" w:ascii="仿宋_GB2312" w:hAnsi="仿宋_GB2312" w:eastAsia="仿宋_GB2312" w:cs="仿宋_GB2312"/>
          <w:color w:val="000000" w:themeColor="text1"/>
          <w:sz w:val="32"/>
          <w:szCs w:val="32"/>
          <w14:textFill>
            <w14:solidFill>
              <w14:schemeClr w14:val="tx1"/>
            </w14:solidFill>
          </w14:textFill>
        </w:rPr>
        <w:t>㎡，主要设计范围：</w:t>
      </w:r>
    </w:p>
    <w:p w14:paraId="1FEBB875">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本次设计主要为千级生产厂房、辅助用房、办公室的装修工程。 </w:t>
      </w:r>
    </w:p>
    <w:p w14:paraId="475305AA">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暖通工程：根据甲方生产需要，对车间进行恒温恒湿、净化设计，并对净化车间外辅助用房、办公室进行舒适性空调设计；</w:t>
      </w:r>
    </w:p>
    <w:p w14:paraId="3CA12BC8">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电气工程：给设计区域照明、</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压缩空气、氮气、真空、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插座和空调配电； </w:t>
      </w:r>
    </w:p>
    <w:p w14:paraId="3C02F96F">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弱电工程：给办公室、辅助用房、生产线设置有线网络和无线网络； </w:t>
      </w:r>
    </w:p>
    <w:p w14:paraId="0FD20739">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压缩空气管道、</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氮气管道、真空管道、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由动力机房引入到各生产区域；</w:t>
      </w:r>
    </w:p>
    <w:p w14:paraId="75F35DB1">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安防系统、根据要求监控系统设计； </w:t>
      </w:r>
    </w:p>
    <w:p w14:paraId="51999C4D">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消防系统、根据平面布局改动重新按照规范设计消防系统；包括消防喷淋、应急照明、应急广播、消防烟管；消防排烟和正压送风系统。 </w:t>
      </w:r>
    </w:p>
    <w:p w14:paraId="219CAE2C">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土建工程：根据生产需求、对生产区域、辅助用房区域和办公室设置洁净板； </w:t>
      </w:r>
    </w:p>
    <w:p w14:paraId="7D8EC4BC">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装饰工程：各功能区域基础装修设计（办公室、会议室、生产线、辅助用房）； </w:t>
      </w:r>
    </w:p>
    <w:p w14:paraId="23DC9B52">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地面工程：车间地面设置PVC防静电地板，动力机房设置环氧地坪，其它区域设置普通PVC地板；</w:t>
      </w:r>
    </w:p>
    <w:p w14:paraId="53C6D4E2">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其他项目所需的设计内容（拆建、内部装修、改造等）。 </w:t>
      </w:r>
    </w:p>
    <w:p w14:paraId="02A97BC6">
      <w:pPr>
        <w:numPr>
          <w:ilvl w:val="0"/>
          <w:numId w:val="0"/>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具体建设的细化内容及工程量统计等工作由该工程的设计方和需求方进行完善和细化。</w:t>
      </w:r>
    </w:p>
    <w:p w14:paraId="436AE44A">
      <w:pPr>
        <w:adjustRightInd w:val="0"/>
        <w:snapToGrid w:val="0"/>
        <w:spacing w:line="560" w:lineRule="exact"/>
        <w:ind w:firstLine="643"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1.3项目地点</w:t>
      </w:r>
      <w:r>
        <w:rPr>
          <w:rFonts w:hint="eastAsia" w:ascii="仿宋_GB2312" w:hAnsi="仿宋_GB2312" w:eastAsia="仿宋_GB2312" w:cs="仿宋_GB2312"/>
          <w:b/>
          <w:bCs/>
          <w:sz w:val="32"/>
          <w:szCs w:val="32"/>
          <w:highlight w:val="none"/>
        </w:rPr>
        <w:t>：</w:t>
      </w:r>
      <w:r>
        <w:rPr>
          <w:highlight w:val="none"/>
        </w:rPr>
        <w:commentReference w:id="0"/>
      </w:r>
      <w:r>
        <w:rPr>
          <w:rFonts w:hint="eastAsia" w:ascii="仿宋_GB2312" w:hAnsi="仿宋_GB2312" w:eastAsia="仿宋_GB2312" w:cs="仿宋_GB2312"/>
          <w:b w:val="0"/>
          <w:bCs w:val="0"/>
          <w:sz w:val="32"/>
          <w:szCs w:val="32"/>
          <w:highlight w:val="none"/>
          <w:lang w:val="en-US" w:eastAsia="zh-CN"/>
        </w:rPr>
        <w:t>武汉市东湖新技术开发区光谷三路777号5号电子厂房4层南北区</w:t>
      </w:r>
      <w:r>
        <w:rPr>
          <w:rFonts w:hint="eastAsia" w:ascii="仿宋_GB2312" w:hAnsi="仿宋_GB2312" w:eastAsia="仿宋_GB2312" w:cs="仿宋_GB2312"/>
          <w:b w:val="0"/>
          <w:bCs w:val="0"/>
          <w:sz w:val="32"/>
          <w:szCs w:val="32"/>
          <w:highlight w:val="none"/>
        </w:rPr>
        <w:t>。</w:t>
      </w:r>
    </w:p>
    <w:p w14:paraId="46B1D057">
      <w:pPr>
        <w:adjustRightInd w:val="0"/>
        <w:snapToGrid w:val="0"/>
        <w:spacing w:line="560" w:lineRule="exact"/>
        <w:ind w:firstLine="643" w:firstLineChars="200"/>
      </w:pPr>
      <w:r>
        <w:rPr>
          <w:rFonts w:hint="eastAsia" w:ascii="仿宋_GB2312" w:hAnsi="仿宋_GB2312" w:eastAsia="仿宋_GB2312" w:cs="仿宋_GB2312"/>
          <w:b/>
          <w:bCs w:val="0"/>
          <w:sz w:val="32"/>
          <w:szCs w:val="32"/>
        </w:rPr>
        <w:t>1.4服务期限：</w:t>
      </w:r>
      <w:r>
        <w:rPr>
          <w:rFonts w:hint="eastAsia" w:ascii="仿宋_GB2312" w:hAnsi="仿宋_GB2312" w:eastAsia="仿宋_GB2312" w:cs="仿宋_GB2312"/>
          <w:bCs/>
          <w:sz w:val="32"/>
          <w:szCs w:val="32"/>
        </w:rPr>
        <w:t>合同签订后，</w:t>
      </w:r>
      <w:r>
        <w:rPr>
          <w:rFonts w:hint="eastAsia" w:ascii="仿宋_GB2312" w:hAnsi="仿宋_GB2312" w:eastAsia="仿宋_GB2312" w:cs="仿宋_GB2312"/>
          <w:bCs/>
          <w:sz w:val="32"/>
          <w:szCs w:val="32"/>
          <w:lang w:val="en-US" w:eastAsia="zh-CN"/>
        </w:rPr>
        <w:t>10</w:t>
      </w:r>
      <w:r>
        <w:rPr>
          <w:rFonts w:hint="eastAsia" w:ascii="仿宋_GB2312" w:hAnsi="仿宋_GB2312" w:eastAsia="仿宋_GB2312" w:cs="仿宋_GB2312"/>
          <w:bCs/>
          <w:color w:val="auto"/>
          <w:sz w:val="32"/>
          <w:szCs w:val="32"/>
          <w:lang w:val="en-US" w:eastAsia="zh-CN"/>
        </w:rPr>
        <w:t>日历天</w:t>
      </w:r>
      <w:r>
        <w:rPr>
          <w:rFonts w:hint="eastAsia" w:ascii="仿宋_GB2312" w:hAnsi="仿宋_GB2312" w:eastAsia="仿宋_GB2312" w:cs="仿宋_GB2312"/>
          <w:bCs/>
          <w:sz w:val="32"/>
          <w:szCs w:val="32"/>
        </w:rPr>
        <w:t>内交付施工图纸。工程项目施工全程配合，直至</w:t>
      </w:r>
      <w:r>
        <w:rPr>
          <w:rFonts w:hint="eastAsia" w:ascii="仿宋_GB2312" w:hAnsi="仿宋_GB2312" w:eastAsia="仿宋_GB2312" w:cs="仿宋_GB2312"/>
          <w:sz w:val="32"/>
          <w:szCs w:val="32"/>
        </w:rPr>
        <w:t>全部竣工验收合格</w:t>
      </w:r>
      <w:r>
        <w:rPr>
          <w:rFonts w:hint="eastAsia" w:ascii="仿宋_GB2312" w:hAnsi="仿宋_GB2312" w:eastAsia="仿宋_GB2312" w:cs="仿宋_GB2312"/>
          <w:bCs/>
          <w:sz w:val="32"/>
          <w:szCs w:val="32"/>
        </w:rPr>
        <w:t>。</w:t>
      </w:r>
    </w:p>
    <w:p w14:paraId="2036D19E">
      <w:pPr>
        <w:adjustRightInd w:val="0"/>
        <w:snapToGrid w:val="0"/>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1.5谈判文件有效期：</w:t>
      </w:r>
      <w:r>
        <w:rPr>
          <w:rFonts w:hint="eastAsia" w:ascii="仿宋_GB2312" w:hAnsi="仿宋_GB2312" w:eastAsia="仿宋_GB2312" w:cs="仿宋_GB2312"/>
          <w:sz w:val="32"/>
          <w:szCs w:val="32"/>
        </w:rPr>
        <w:t>从提交谈判文件截止之日起</w:t>
      </w:r>
      <w:r>
        <w:rPr>
          <w:rFonts w:hint="eastAsia" w:ascii="仿宋_GB2312" w:hAnsi="仿宋_GB2312" w:eastAsia="仿宋_GB2312" w:cs="仿宋_GB2312"/>
          <w:sz w:val="32"/>
          <w:szCs w:val="32"/>
          <w:highlight w:val="none"/>
        </w:rPr>
        <w:t>90个日历天</w:t>
      </w:r>
      <w:r>
        <w:rPr>
          <w:rFonts w:hint="eastAsia" w:ascii="仿宋_GB2312" w:hAnsi="仿宋_GB2312" w:eastAsia="仿宋_GB2312" w:cs="仿宋_GB2312"/>
          <w:sz w:val="32"/>
          <w:szCs w:val="32"/>
        </w:rPr>
        <w:t>。</w:t>
      </w:r>
    </w:p>
    <w:p w14:paraId="1D7B062D">
      <w:pPr>
        <w:adjustRightInd w:val="0"/>
        <w:snapToGrid w:val="0"/>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1.6谈判结果：</w:t>
      </w:r>
      <w:r>
        <w:rPr>
          <w:rFonts w:hint="eastAsia" w:ascii="仿宋_GB2312" w:hAnsi="仿宋_GB2312" w:eastAsia="仿宋_GB2312" w:cs="仿宋_GB2312"/>
          <w:sz w:val="32"/>
          <w:szCs w:val="32"/>
        </w:rPr>
        <w:t>采购人不对采购谈判结果做出解释。</w:t>
      </w:r>
    </w:p>
    <w:p w14:paraId="3B8C5D09">
      <w:pPr>
        <w:pStyle w:val="5"/>
        <w:adjustRightInd w:val="0"/>
        <w:snapToGrid w:val="0"/>
        <w:spacing w:before="0" w:after="0" w:line="560" w:lineRule="exact"/>
        <w:ind w:firstLine="643" w:firstLineChars="200"/>
        <w:rPr>
          <w:rFonts w:hint="eastAsia" w:ascii="仿宋_GB2312" w:hAnsi="仿宋_GB2312" w:eastAsia="仿宋_GB2312" w:cs="仿宋_GB2312"/>
          <w:b/>
          <w:bCs/>
          <w:color w:val="000000" w:themeColor="text1"/>
          <w:kern w:val="44"/>
          <w14:textFill>
            <w14:solidFill>
              <w14:schemeClr w14:val="tx1"/>
            </w14:solidFill>
          </w14:textFill>
        </w:rPr>
      </w:pPr>
      <w:r>
        <w:rPr>
          <w:rFonts w:hint="eastAsia" w:ascii="仿宋_GB2312" w:hAnsi="仿宋_GB2312" w:eastAsia="仿宋_GB2312" w:cs="仿宋_GB2312"/>
          <w:b/>
          <w:bCs/>
          <w:color w:val="000000" w:themeColor="text1"/>
          <w:kern w:val="44"/>
          <w14:textFill>
            <w14:solidFill>
              <w14:schemeClr w14:val="tx1"/>
            </w14:solidFill>
          </w14:textFill>
        </w:rPr>
        <w:t>2.响应要求</w:t>
      </w:r>
    </w:p>
    <w:p w14:paraId="473F3A37">
      <w:pPr>
        <w:adjustRightInd w:val="0"/>
        <w:snapToGrid w:val="0"/>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2.1响应人资格要求</w:t>
      </w:r>
    </w:p>
    <w:p w14:paraId="5CD84852">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具备能够独立承担民事责任能力的企业法人资格或持有合法营业执照的非独立法人分支机构；</w:t>
      </w:r>
    </w:p>
    <w:p w14:paraId="0F5A4A0E">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响应人</w:t>
      </w:r>
      <w:r>
        <w:rPr>
          <w:rFonts w:hint="eastAsia" w:ascii="仿宋_GB2312" w:hAnsi="仿宋_GB2312" w:eastAsia="仿宋_GB2312" w:cs="仿宋_GB2312"/>
          <w:color w:val="auto"/>
          <w:sz w:val="32"/>
          <w:szCs w:val="32"/>
          <w:highlight w:val="none"/>
          <w:lang w:val="en-US" w:eastAsia="zh-CN"/>
        </w:rPr>
        <w:t>具有建筑工程（建筑行业）乙级及以上资质或建筑装饰工程专项乙级及以上资质或工程综合设计乙级及以上资质；</w:t>
      </w:r>
    </w:p>
    <w:p w14:paraId="7C139B72">
      <w:pPr>
        <w:numPr>
          <w:ilvl w:val="0"/>
          <w:numId w:val="2"/>
        </w:numPr>
        <w:spacing w:line="560" w:lineRule="exact"/>
        <w:ind w:left="-10" w:leftChars="0" w:firstLine="640" w:firstLineChars="0"/>
        <w:jc w:val="left"/>
        <w:rPr>
          <w:rFonts w:hint="eastAsia" w:ascii="仿宋_GB2312" w:hAnsi="仿宋_GB2312" w:eastAsia="仿宋_GB2312" w:cs="仿宋_GB2312"/>
          <w:b w:val="0"/>
          <w:bCs w:val="0"/>
          <w:i w:val="0"/>
          <w:iCs w:val="0"/>
          <w:strike w:val="0"/>
          <w:dstrike w:val="0"/>
          <w:color w:val="auto"/>
          <w:sz w:val="32"/>
          <w:szCs w:val="32"/>
          <w:highlight w:val="none"/>
          <w:shd w:val="clear" w:color="auto" w:fill="auto"/>
        </w:rPr>
      </w:pPr>
      <w:commentRangeStart w:id="1"/>
      <w:r>
        <w:rPr>
          <w:rFonts w:hint="eastAsia" w:ascii="仿宋_GB2312" w:hAnsi="仿宋_GB2312" w:eastAsia="仿宋_GB2312" w:cs="仿宋_GB2312"/>
          <w:b w:val="0"/>
          <w:bCs w:val="0"/>
          <w:i w:val="0"/>
          <w:iCs w:val="0"/>
          <w:strike w:val="0"/>
          <w:dstrike w:val="0"/>
          <w:color w:val="auto"/>
          <w:sz w:val="32"/>
          <w:szCs w:val="32"/>
          <w:highlight w:val="none"/>
          <w:shd w:val="clear" w:color="auto" w:fill="auto"/>
        </w:rPr>
        <w:t>本项目负责人需提供注册建筑师二级</w:t>
      </w:r>
      <w:r>
        <w:rPr>
          <w:rFonts w:hint="eastAsia" w:ascii="仿宋_GB2312" w:hAnsi="仿宋_GB2312" w:eastAsia="仿宋_GB2312" w:cs="仿宋_GB2312"/>
          <w:b w:val="0"/>
          <w:bCs w:val="0"/>
          <w:i w:val="0"/>
          <w:iCs w:val="0"/>
          <w:strike w:val="0"/>
          <w:dstrike w:val="0"/>
          <w:color w:val="auto"/>
          <w:sz w:val="32"/>
          <w:szCs w:val="32"/>
          <w:highlight w:val="none"/>
          <w:shd w:val="clear" w:color="auto" w:fill="auto"/>
          <w:lang w:val="en-US" w:eastAsia="zh-CN"/>
        </w:rPr>
        <w:t>及</w:t>
      </w:r>
      <w:r>
        <w:rPr>
          <w:rFonts w:hint="eastAsia" w:ascii="仿宋_GB2312" w:hAnsi="仿宋_GB2312" w:eastAsia="仿宋_GB2312" w:cs="仿宋_GB2312"/>
          <w:b w:val="0"/>
          <w:bCs w:val="0"/>
          <w:i w:val="0"/>
          <w:iCs w:val="0"/>
          <w:strike w:val="0"/>
          <w:dstrike w:val="0"/>
          <w:color w:val="auto"/>
          <w:sz w:val="32"/>
          <w:szCs w:val="32"/>
          <w:highlight w:val="none"/>
          <w:shd w:val="clear" w:color="auto" w:fill="auto"/>
        </w:rPr>
        <w:t>以上资质证明，并提交本单位为其缴纳社保的证明；</w:t>
      </w:r>
      <w:commentRangeEnd w:id="1"/>
      <w:r>
        <w:rPr>
          <w:b w:val="0"/>
          <w:bCs w:val="0"/>
          <w:i w:val="0"/>
          <w:iCs w:val="0"/>
          <w:strike w:val="0"/>
          <w:color w:val="auto"/>
          <w:highlight w:val="none"/>
          <w:shd w:val="clear" w:color="auto" w:fill="auto"/>
        </w:rPr>
        <w:commentReference w:id="1"/>
      </w:r>
    </w:p>
    <w:p w14:paraId="665E68FB">
      <w:pPr>
        <w:numPr>
          <w:ilvl w:val="0"/>
          <w:numId w:val="2"/>
        </w:numPr>
        <w:spacing w:line="560" w:lineRule="exact"/>
        <w:ind w:left="-10" w:leftChars="0" w:firstLine="640" w:firstLine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具有良好的商业信誉和健全的财务会计制度；</w:t>
      </w:r>
    </w:p>
    <w:p w14:paraId="18F1CB44">
      <w:pPr>
        <w:numPr>
          <w:ilvl w:val="0"/>
          <w:numId w:val="2"/>
        </w:numPr>
        <w:spacing w:line="560" w:lineRule="exact"/>
        <w:ind w:left="-10" w:leftChars="0" w:firstLine="640" w:firstLine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具有依法缴纳税收和社会保障资金的良好记录；</w:t>
      </w:r>
    </w:p>
    <w:p w14:paraId="51EA7F15">
      <w:pPr>
        <w:numPr>
          <w:ilvl w:val="0"/>
          <w:numId w:val="2"/>
        </w:numPr>
        <w:spacing w:line="560" w:lineRule="exact"/>
        <w:ind w:left="-10" w:leftChars="0" w:firstLine="64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参选前三年内，响应人在经营活动中没有重大违法记录，未受到刑事处罚、行政处罚和行业惩戒。不得被“信用中国”网站（www.creditchina.gov.cn）、“中国政府采购网”网站（www.ccgp.gov.cn）等列入失信被执行人、重大税收违法案件当事人名单、政府采购严重违法失信行为记录名单。</w:t>
      </w:r>
      <w:r>
        <w:rPr>
          <w:rFonts w:hint="eastAsia" w:ascii="仿宋_GB2312" w:hAnsi="仿宋_GB2312" w:eastAsia="仿宋_GB2312" w:cs="仿宋_GB2312"/>
          <w:color w:val="000000"/>
          <w:sz w:val="32"/>
          <w:szCs w:val="32"/>
        </w:rPr>
        <w:t>信用信息有效时间点为截止递交谈判响应文件前三天</w:t>
      </w:r>
      <w:r>
        <w:rPr>
          <w:rFonts w:hint="eastAsia" w:ascii="仿宋_GB2312" w:hAnsi="仿宋_GB2312" w:eastAsia="仿宋_GB2312" w:cs="仿宋_GB2312"/>
          <w:sz w:val="32"/>
          <w:szCs w:val="32"/>
        </w:rPr>
        <w:t>；</w:t>
      </w:r>
    </w:p>
    <w:p w14:paraId="4E134754">
      <w:pPr>
        <w:numPr>
          <w:ilvl w:val="0"/>
          <w:numId w:val="2"/>
        </w:numPr>
        <w:spacing w:line="560" w:lineRule="exact"/>
        <w:ind w:left="-10" w:leftChars="0" w:firstLine="640" w:firstLine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本次项目不允许联合体参选；</w:t>
      </w:r>
    </w:p>
    <w:p w14:paraId="691D5D8B">
      <w:pPr>
        <w:numPr>
          <w:ilvl w:val="0"/>
          <w:numId w:val="2"/>
        </w:numPr>
        <w:spacing w:line="560" w:lineRule="exact"/>
        <w:ind w:left="-10" w:leftChars="0" w:firstLine="640" w:firstLine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法律、行政法规规定的其他条件。</w:t>
      </w:r>
    </w:p>
    <w:p w14:paraId="1BF30EC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近三年内（2023年1月至今）承接过一个或以上设计面积在2000㎡以上或单项合同金额在8万元以上的净化工程设计业绩，需提供合同关键页扫描件（时间以合同签订时间为准。）</w:t>
      </w:r>
    </w:p>
    <w:p w14:paraId="60ED6EE9">
      <w:pPr>
        <w:pStyle w:val="44"/>
        <w:adjustRightInd w:val="0"/>
        <w:snapToGrid w:val="0"/>
        <w:spacing w:line="560" w:lineRule="exact"/>
        <w:ind w:firstLine="643"/>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2.2付款方式</w:t>
      </w:r>
    </w:p>
    <w:p w14:paraId="3E1CC9E0">
      <w:pPr>
        <w:pStyle w:val="44"/>
        <w:adjustRightInd w:val="0"/>
        <w:snapToGrid w:val="0"/>
        <w:spacing w:line="56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（1）施工图通过审查且响应人开具符合采购人要求的增值税发票后，支付合同金额</w:t>
      </w:r>
      <w:r>
        <w:rPr>
          <w:rFonts w:hint="eastAsia" w:ascii="仿宋_GB2312" w:hAnsi="仿宋_GB2312" w:eastAsia="仿宋_GB2312" w:cs="仿宋_GB2312"/>
          <w:color w:val="auto"/>
          <w:sz w:val="32"/>
          <w:szCs w:val="32"/>
        </w:rPr>
        <w:t>的</w:t>
      </w:r>
      <w:r>
        <w:rPr>
          <w:rFonts w:hint="eastAsia" w:ascii="仿宋_GB2312" w:hAnsi="仿宋_GB2312" w:eastAsia="仿宋_GB2312" w:cs="仿宋_GB2312"/>
          <w:color w:val="auto"/>
          <w:sz w:val="32"/>
          <w:szCs w:val="32"/>
          <w:u w:val="single"/>
        </w:rPr>
        <w:t>80%</w:t>
      </w:r>
      <w:r>
        <w:rPr>
          <w:rFonts w:hint="eastAsia" w:ascii="仿宋_GB2312" w:hAnsi="仿宋_GB2312" w:eastAsia="仿宋_GB2312" w:cs="仿宋_GB2312"/>
          <w:color w:val="auto"/>
          <w:sz w:val="32"/>
          <w:szCs w:val="32"/>
        </w:rPr>
        <w:t>；</w:t>
      </w:r>
    </w:p>
    <w:p w14:paraId="22C1F008">
      <w:pPr>
        <w:pStyle w:val="44"/>
        <w:adjustRightInd w:val="0"/>
        <w:snapToGrid w:val="0"/>
        <w:spacing w:line="560" w:lineRule="exact"/>
        <w:ind w:firstLine="64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（2）工程全部竣工验收合格后且响应人开具符合采购人要求的增值税发票后，支付合同金额的</w:t>
      </w:r>
      <w:r>
        <w:rPr>
          <w:rFonts w:hint="eastAsia" w:ascii="仿宋_GB2312" w:hAnsi="仿宋_GB2312" w:eastAsia="仿宋_GB2312" w:cs="仿宋_GB2312"/>
          <w:color w:val="auto"/>
          <w:sz w:val="32"/>
          <w:szCs w:val="32"/>
          <w:u w:val="single"/>
        </w:rPr>
        <w:t>20%</w:t>
      </w:r>
      <w:r>
        <w:rPr>
          <w:rFonts w:hint="eastAsia" w:ascii="仿宋_GB2312" w:hAnsi="仿宋_GB2312" w:eastAsia="仿宋_GB2312" w:cs="仿宋_GB2312"/>
          <w:color w:val="auto"/>
          <w:sz w:val="32"/>
          <w:szCs w:val="32"/>
        </w:rPr>
        <w:t>。</w:t>
      </w:r>
    </w:p>
    <w:p w14:paraId="270E413E">
      <w:pPr>
        <w:pStyle w:val="44"/>
        <w:adjustRightInd w:val="0"/>
        <w:snapToGrid w:val="0"/>
        <w:spacing w:line="560" w:lineRule="exact"/>
        <w:ind w:firstLine="643"/>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2.3中选人责任</w:t>
      </w:r>
    </w:p>
    <w:p w14:paraId="55CF5BA5">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中选人应对现场进行详细勘察，按照国家相关规范、强制性标准进行设计，并对设计质量负责，</w:t>
      </w:r>
      <w:r>
        <w:rPr>
          <w:rFonts w:hint="eastAsia" w:ascii="仿宋_GB2312" w:hAnsi="仿宋_GB2312" w:eastAsia="仿宋_GB2312" w:cs="仿宋_GB2312"/>
          <w:sz w:val="32"/>
          <w:szCs w:val="32"/>
          <w:highlight w:val="none"/>
          <w:lang w:val="en-US" w:eastAsia="zh-CN"/>
        </w:rPr>
        <w:t>在施工过程中进行必要的设计交底和变更通知</w:t>
      </w:r>
      <w:r>
        <w:rPr>
          <w:rFonts w:hint="eastAsia" w:ascii="宋体" w:hAnsi="宋体" w:eastAsia="宋体" w:cs="宋体"/>
          <w:kern w:val="0"/>
          <w:sz w:val="24"/>
          <w:szCs w:val="24"/>
          <w:highlight w:val="none"/>
          <w:lang w:val="en-US" w:eastAsia="zh-CN" w:bidi="ar"/>
        </w:rPr>
        <w:t>，</w:t>
      </w:r>
      <w:r>
        <w:rPr>
          <w:rFonts w:hint="eastAsia" w:ascii="仿宋_GB2312" w:hAnsi="仿宋_GB2312" w:eastAsia="仿宋_GB2312" w:cs="仿宋_GB2312"/>
          <w:sz w:val="32"/>
          <w:szCs w:val="32"/>
          <w:highlight w:val="none"/>
        </w:rPr>
        <w:t>对设计文件出现的</w:t>
      </w:r>
      <w:r>
        <w:rPr>
          <w:rFonts w:hint="eastAsia" w:ascii="仿宋_GB2312" w:hAnsi="仿宋_GB2312" w:eastAsia="仿宋_GB2312" w:cs="仿宋_GB2312"/>
          <w:sz w:val="32"/>
          <w:szCs w:val="32"/>
        </w:rPr>
        <w:t>遗漏或错误负责修改或补充。由于中选人设计错误造成的</w:t>
      </w:r>
      <w:r>
        <w:fldChar w:fldCharType="begin"/>
      </w:r>
      <w:r>
        <w:instrText xml:space="preserve"> HYPERLINK "http://www.lawtime.cn/info/gongcheng/gczlsg/" \t "_blank" </w:instrText>
      </w:r>
      <w:r>
        <w:fldChar w:fldCharType="separate"/>
      </w:r>
      <w:r>
        <w:rPr>
          <w:rFonts w:hint="eastAsia" w:ascii="仿宋_GB2312" w:hAnsi="仿宋_GB2312" w:eastAsia="仿宋_GB2312" w:cs="仿宋_GB2312"/>
          <w:sz w:val="32"/>
          <w:szCs w:val="32"/>
        </w:rPr>
        <w:t>工程返工或质量事故</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，中选人除负责采取补救措施外，应免收损失部分的设计费并根据损失程度向采购人支付赔偿金。</w:t>
      </w:r>
    </w:p>
    <w:p w14:paraId="765707AB">
      <w:pPr>
        <w:pStyle w:val="5"/>
        <w:adjustRightInd w:val="0"/>
        <w:snapToGrid w:val="0"/>
        <w:spacing w:before="0" w:after="0" w:line="560" w:lineRule="exact"/>
        <w:ind w:firstLine="643" w:firstLineChars="200"/>
        <w:rPr>
          <w:rFonts w:hint="eastAsia" w:ascii="仿宋_GB2312" w:hAnsi="仿宋_GB2312" w:eastAsia="仿宋_GB2312" w:cs="仿宋_GB2312"/>
          <w:kern w:val="44"/>
        </w:rPr>
      </w:pPr>
      <w:r>
        <w:rPr>
          <w:rFonts w:hint="eastAsia" w:ascii="仿宋_GB2312" w:hAnsi="仿宋_GB2312" w:eastAsia="仿宋_GB2312" w:cs="仿宋_GB2312"/>
          <w:b/>
          <w:bCs/>
          <w:color w:val="000000" w:themeColor="text1"/>
          <w:kern w:val="44"/>
          <w14:textFill>
            <w14:solidFill>
              <w14:schemeClr w14:val="tx1"/>
            </w14:solidFill>
          </w14:textFill>
        </w:rPr>
        <w:t>3.响应人合格条件</w:t>
      </w:r>
      <w:bookmarkEnd w:id="23"/>
      <w:bookmarkEnd w:id="24"/>
      <w:bookmarkEnd w:id="25"/>
      <w:bookmarkEnd w:id="26"/>
      <w:bookmarkEnd w:id="27"/>
      <w:bookmarkEnd w:id="28"/>
      <w:bookmarkEnd w:id="29"/>
    </w:p>
    <w:p w14:paraId="7D69BF16">
      <w:pPr>
        <w:tabs>
          <w:tab w:val="left" w:pos="7665"/>
        </w:tabs>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合格的响应人应具备以下条件：</w:t>
      </w:r>
    </w:p>
    <w:p w14:paraId="121D815C">
      <w:pPr>
        <w:tabs>
          <w:tab w:val="left" w:pos="7665"/>
        </w:tabs>
        <w:adjustRightInd w:val="0"/>
        <w:snapToGrid w:val="0"/>
        <w:spacing w:line="560" w:lineRule="exact"/>
        <w:ind w:firstLine="640" w:firstLineChars="200"/>
        <w:rPr>
          <w:rFonts w:hint="eastAsia" w:ascii="仿宋_GB2312" w:hAnsi="仿宋_GB2312" w:eastAsia="仿宋_GB2312" w:cs="仿宋_GB2312"/>
          <w:spacing w:val="-4"/>
          <w:sz w:val="32"/>
          <w:szCs w:val="32"/>
        </w:rPr>
      </w:pPr>
      <w:r>
        <w:rPr>
          <w:rFonts w:hint="eastAsia" w:ascii="仿宋_GB2312" w:hAnsi="仿宋_GB2312" w:eastAsia="仿宋_GB2312" w:cs="仿宋_GB2312"/>
          <w:sz w:val="32"/>
          <w:szCs w:val="32"/>
        </w:rPr>
        <w:t>（1）符合谈判采购公告规定的响应人资格条件</w:t>
      </w:r>
      <w:r>
        <w:rPr>
          <w:rFonts w:hint="eastAsia" w:ascii="仿宋_GB2312" w:hAnsi="仿宋_GB2312" w:eastAsia="仿宋_GB2312" w:cs="仿宋_GB2312"/>
          <w:spacing w:val="-4"/>
          <w:sz w:val="32"/>
          <w:szCs w:val="32"/>
        </w:rPr>
        <w:t>。</w:t>
      </w:r>
    </w:p>
    <w:p w14:paraId="7C59FD16">
      <w:pPr>
        <w:tabs>
          <w:tab w:val="left" w:pos="7665"/>
        </w:tabs>
        <w:adjustRightInd w:val="0"/>
        <w:snapToGrid w:val="0"/>
        <w:spacing w:line="560" w:lineRule="exact"/>
        <w:ind w:left="638" w:leftChars="304"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（2）遵守国家有关的法律法规、规章和其他政策制度。</w:t>
      </w:r>
    </w:p>
    <w:p w14:paraId="6DD581B2">
      <w:pPr>
        <w:tabs>
          <w:tab w:val="left" w:pos="7665"/>
        </w:tabs>
        <w:adjustRightInd w:val="0"/>
        <w:snapToGrid w:val="0"/>
        <w:spacing w:line="560" w:lineRule="exact"/>
        <w:ind w:left="638" w:leftChars="304" w:firstLine="0" w:firstLineChars="0"/>
        <w:rPr>
          <w:rFonts w:hint="eastAsia" w:ascii="仿宋_GB2312" w:hAnsi="仿宋_GB2312" w:eastAsia="仿宋_GB2312" w:cs="仿宋_GB2312"/>
          <w:b/>
          <w:bCs/>
          <w:color w:val="000000" w:themeColor="text1"/>
          <w:kern w:val="44"/>
          <w:sz w:val="32"/>
          <w:szCs w:val="32"/>
          <w14:textFill>
            <w14:solidFill>
              <w14:schemeClr w14:val="tx1"/>
            </w14:solidFill>
          </w14:textFill>
        </w:rPr>
      </w:pPr>
      <w:r>
        <w:rPr>
          <w:rFonts w:hint="eastAsia" w:ascii="仿宋_GB2312" w:hAnsi="仿宋_GB2312" w:eastAsia="仿宋_GB2312" w:cs="仿宋_GB2312"/>
          <w:b/>
          <w:bCs/>
          <w:color w:val="000000" w:themeColor="text1"/>
          <w:kern w:val="44"/>
          <w:sz w:val="32"/>
          <w:szCs w:val="32"/>
          <w:lang w:val="en-US" w:eastAsia="zh-CN" w:bidi="ar-SA"/>
          <w14:textFill>
            <w14:solidFill>
              <w14:schemeClr w14:val="tx1"/>
            </w14:solidFill>
          </w14:textFill>
        </w:rPr>
        <w:t>4.响应费用</w:t>
      </w:r>
    </w:p>
    <w:p w14:paraId="5D990D6C">
      <w:pPr>
        <w:tabs>
          <w:tab w:val="left" w:pos="7665"/>
        </w:tabs>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响应人编制谈判响应文件、现场考察、递交文件等过程中所涉及的一切费用，不论结果如何，采购人不负任何责任，均由响应人自己承担。</w:t>
      </w:r>
      <w:bookmarkStart w:id="30" w:name="_Toc524975717"/>
      <w:bookmarkStart w:id="31" w:name="_Toc524975671"/>
    </w:p>
    <w:p w14:paraId="08E6506B">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eastAsia" w:ascii="仿宋_GB2312" w:hAnsi="仿宋_GB2312" w:eastAsia="仿宋_GB2312" w:cs="仿宋_GB2312"/>
          <w:sz w:val="32"/>
          <w:szCs w:val="32"/>
        </w:rPr>
      </w:pPr>
    </w:p>
    <w:p w14:paraId="4525278B">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黑体" w:hAnsi="黑体" w:eastAsia="黑体" w:cs="黑体"/>
          <w:b/>
          <w:bCs/>
          <w:kern w:val="2"/>
          <w:sz w:val="32"/>
          <w:szCs w:val="32"/>
          <w:highlight w:val="none"/>
          <w:lang w:val="en-US" w:eastAsia="zh-CN" w:bidi="ar-SA"/>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第二节 谈判文件</w:t>
      </w:r>
    </w:p>
    <w:bookmarkEnd w:id="30"/>
    <w:bookmarkEnd w:id="31"/>
    <w:p w14:paraId="209DADA7">
      <w:pPr>
        <w:pStyle w:val="5"/>
        <w:pageBreakBefore w:val="0"/>
        <w:widowControl w:val="0"/>
        <w:numPr>
          <w:ilvl w:val="0"/>
          <w:numId w:val="0"/>
        </w:numPr>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pPr>
      <w:bookmarkStart w:id="32" w:name="_Toc524975718"/>
      <w:bookmarkStart w:id="33" w:name="_Toc524975672"/>
      <w:bookmarkStart w:id="34" w:name="_Toc170621203"/>
      <w:bookmarkStart w:id="35" w:name="_Toc319145205"/>
      <w:bookmarkStart w:id="36" w:name="_Toc157235902"/>
      <w:bookmarkStart w:id="37" w:name="_Toc170621335"/>
      <w:bookmarkStart w:id="38" w:name="_Toc187120141"/>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5.</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谈判文件的</w:t>
      </w:r>
      <w:bookmarkEnd w:id="32"/>
      <w:bookmarkEnd w:id="33"/>
      <w:bookmarkEnd w:id="34"/>
      <w:bookmarkEnd w:id="35"/>
      <w:bookmarkEnd w:id="36"/>
      <w:bookmarkEnd w:id="37"/>
      <w:bookmarkEnd w:id="38"/>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构成</w:t>
      </w:r>
    </w:p>
    <w:p w14:paraId="00E44C63">
      <w:pPr>
        <w:pageBreakBefore w:val="0"/>
        <w:widowControl w:val="0"/>
        <w:tabs>
          <w:tab w:val="left" w:pos="7665"/>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文件是</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准备</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和</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的依据，同时也是</w:t>
      </w:r>
      <w:r>
        <w:rPr>
          <w:rFonts w:hint="eastAsia" w:ascii="仿宋_GB2312" w:hAnsi="仿宋_GB2312" w:eastAsia="仿宋_GB2312" w:cs="仿宋_GB2312"/>
          <w:sz w:val="32"/>
          <w:szCs w:val="32"/>
          <w:highlight w:val="none"/>
          <w:lang w:eastAsia="zh-CN"/>
        </w:rPr>
        <w:t>评选</w:t>
      </w:r>
      <w:r>
        <w:rPr>
          <w:rFonts w:hint="eastAsia" w:ascii="仿宋_GB2312" w:hAnsi="仿宋_GB2312" w:eastAsia="仿宋_GB2312" w:cs="仿宋_GB2312"/>
          <w:sz w:val="32"/>
          <w:szCs w:val="32"/>
          <w:highlight w:val="none"/>
        </w:rPr>
        <w:t>的重要依据</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文件用以阐明</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项目所需的资质、技术、服务及报价等要求、</w:t>
      </w:r>
      <w:r>
        <w:rPr>
          <w:rFonts w:hint="eastAsia" w:ascii="仿宋_GB2312" w:hAnsi="仿宋_GB2312" w:eastAsia="仿宋_GB2312" w:cs="仿宋_GB2312"/>
          <w:sz w:val="32"/>
          <w:szCs w:val="32"/>
          <w:highlight w:val="none"/>
          <w:lang w:eastAsia="zh-CN"/>
        </w:rPr>
        <w:t>评选</w:t>
      </w:r>
      <w:r>
        <w:rPr>
          <w:rFonts w:hint="eastAsia" w:ascii="仿宋_GB2312" w:hAnsi="仿宋_GB2312" w:eastAsia="仿宋_GB2312" w:cs="仿宋_GB2312"/>
          <w:sz w:val="32"/>
          <w:szCs w:val="32"/>
          <w:highlight w:val="none"/>
        </w:rPr>
        <w:t>程序等。本</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文件包括以下内容：</w:t>
      </w:r>
    </w:p>
    <w:p w14:paraId="346D62D6">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须知</w:t>
      </w:r>
      <w:r>
        <w:rPr>
          <w:rFonts w:hint="eastAsia" w:ascii="仿宋_GB2312" w:hAnsi="仿宋_GB2312" w:eastAsia="仿宋_GB2312" w:cs="仿宋_GB2312"/>
          <w:sz w:val="32"/>
          <w:szCs w:val="32"/>
          <w:highlight w:val="none"/>
          <w:lang w:eastAsia="zh-CN"/>
        </w:rPr>
        <w:t>。</w:t>
      </w:r>
    </w:p>
    <w:p w14:paraId="65C3BF92">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合同条件。</w:t>
      </w:r>
    </w:p>
    <w:p w14:paraId="3E50F223">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格式</w:t>
      </w:r>
      <w:r>
        <w:rPr>
          <w:rFonts w:hint="eastAsia" w:ascii="仿宋_GB2312" w:hAnsi="仿宋_GB2312" w:eastAsia="仿宋_GB2312" w:cs="仿宋_GB2312"/>
          <w:sz w:val="32"/>
          <w:szCs w:val="32"/>
          <w:highlight w:val="none"/>
          <w:lang w:eastAsia="zh-CN"/>
        </w:rPr>
        <w:t>。</w:t>
      </w:r>
    </w:p>
    <w:p w14:paraId="3F80A0B2">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根据本章第</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条、第</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条对</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文件所作的答疑、澄清或修改等，构成</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文件的组</w:t>
      </w:r>
      <w:r>
        <w:rPr>
          <w:rFonts w:hint="eastAsia" w:ascii="仿宋_GB2312" w:hAnsi="仿宋_GB2312" w:eastAsia="仿宋_GB2312" w:cs="仿宋_GB2312"/>
          <w:sz w:val="32"/>
          <w:szCs w:val="32"/>
          <w:highlight w:val="none"/>
          <w:lang w:eastAsia="zh-CN"/>
        </w:rPr>
        <w:t>成</w:t>
      </w:r>
      <w:r>
        <w:rPr>
          <w:rFonts w:hint="eastAsia" w:ascii="仿宋_GB2312" w:hAnsi="仿宋_GB2312" w:eastAsia="仿宋_GB2312" w:cs="仿宋_GB2312"/>
          <w:sz w:val="32"/>
          <w:szCs w:val="32"/>
          <w:highlight w:val="none"/>
        </w:rPr>
        <w:t>部分。</w:t>
      </w:r>
      <w:bookmarkStart w:id="39" w:name="_Toc524975673"/>
      <w:bookmarkStart w:id="40" w:name="_Toc524975719"/>
    </w:p>
    <w:p w14:paraId="5CA740FE">
      <w:pPr>
        <w:pageBreakBefore w:val="0"/>
        <w:widowControl w:val="0"/>
        <w:numPr>
          <w:ilvl w:val="0"/>
          <w:numId w:val="0"/>
        </w:numPr>
        <w:tabs>
          <w:tab w:val="left" w:pos="720"/>
        </w:tabs>
        <w:kinsoku/>
        <w:wordWrap/>
        <w:overflowPunct/>
        <w:topLinePunct w:val="0"/>
        <w:autoSpaceDE/>
        <w:autoSpaceDN/>
        <w:bidi w:val="0"/>
        <w:adjustRightInd w:val="0"/>
        <w:snapToGrid w:val="0"/>
        <w:spacing w:line="560" w:lineRule="exact"/>
        <w:ind w:left="420" w:leftChars="200" w:firstLine="321" w:firstLineChars="100"/>
        <w:textAlignment w:val="auto"/>
        <w:rPr>
          <w:rFonts w:hint="eastAsia" w:ascii="仿宋_GB2312" w:hAnsi="仿宋_GB2312" w:eastAsia="仿宋_GB2312" w:cs="仿宋_GB2312"/>
          <w:b/>
          <w:bCs/>
          <w:kern w:val="44"/>
          <w:sz w:val="32"/>
          <w:szCs w:val="32"/>
          <w:highlight w:val="none"/>
        </w:rPr>
      </w:pPr>
      <w:r>
        <w:rPr>
          <w:rFonts w:hint="eastAsia" w:ascii="仿宋_GB2312" w:hAnsi="仿宋_GB2312" w:eastAsia="仿宋_GB2312" w:cs="仿宋_GB2312"/>
          <w:b/>
          <w:bCs/>
          <w:kern w:val="44"/>
          <w:sz w:val="32"/>
          <w:szCs w:val="32"/>
          <w:highlight w:val="none"/>
          <w:lang w:val="en-US" w:eastAsia="zh-CN"/>
        </w:rPr>
        <w:t>6.</w:t>
      </w:r>
      <w:r>
        <w:rPr>
          <w:rFonts w:hint="eastAsia" w:ascii="仿宋_GB2312" w:hAnsi="仿宋_GB2312" w:eastAsia="仿宋_GB2312" w:cs="仿宋_GB2312"/>
          <w:b/>
          <w:bCs/>
          <w:kern w:val="44"/>
          <w:sz w:val="32"/>
          <w:szCs w:val="32"/>
          <w:highlight w:val="none"/>
          <w:lang w:eastAsia="zh-CN"/>
        </w:rPr>
        <w:t>谈判文件的</w:t>
      </w:r>
      <w:r>
        <w:rPr>
          <w:rFonts w:hint="eastAsia" w:ascii="仿宋_GB2312" w:hAnsi="仿宋_GB2312" w:eastAsia="仿宋_GB2312" w:cs="仿宋_GB2312"/>
          <w:b/>
          <w:bCs/>
          <w:kern w:val="44"/>
          <w:sz w:val="32"/>
          <w:szCs w:val="32"/>
          <w:highlight w:val="none"/>
        </w:rPr>
        <w:t>答疑</w:t>
      </w:r>
      <w:bookmarkEnd w:id="39"/>
      <w:bookmarkEnd w:id="40"/>
      <w:bookmarkStart w:id="41" w:name="_Toc524975720"/>
      <w:bookmarkStart w:id="42" w:name="_Toc524975674"/>
    </w:p>
    <w:p w14:paraId="39DA4446">
      <w:pPr>
        <w:pageBreakBefore w:val="0"/>
        <w:widowControl w:val="0"/>
        <w:numPr>
          <w:ilvl w:val="0"/>
          <w:numId w:val="0"/>
        </w:numPr>
        <w:tabs>
          <w:tab w:val="left" w:pos="720"/>
        </w:tabs>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响应人对谈判文件有异议的，应当在谈判文件递交截止时间3日前，以书面形式（须加盖公章）向采购人提出需要答疑的问题。</w:t>
      </w:r>
    </w:p>
    <w:p w14:paraId="58143E6D">
      <w:pPr>
        <w:pageBreakBefore w:val="0"/>
        <w:widowControl w:val="0"/>
        <w:numPr>
          <w:ilvl w:val="0"/>
          <w:numId w:val="0"/>
        </w:numPr>
        <w:tabs>
          <w:tab w:val="left" w:pos="720"/>
        </w:tabs>
        <w:kinsoku/>
        <w:wordWrap/>
        <w:overflowPunct/>
        <w:topLinePunct w:val="0"/>
        <w:autoSpaceDE/>
        <w:autoSpaceDN/>
        <w:bidi w:val="0"/>
        <w:adjustRightInd w:val="0"/>
        <w:snapToGrid w:val="0"/>
        <w:spacing w:line="560" w:lineRule="exact"/>
        <w:ind w:left="420" w:leftChars="200" w:firstLine="321" w:firstLineChars="100"/>
        <w:textAlignment w:val="auto"/>
        <w:rPr>
          <w:rFonts w:hint="eastAsia" w:ascii="仿宋_GB2312" w:hAnsi="仿宋_GB2312" w:eastAsia="仿宋_GB2312" w:cs="仿宋_GB2312"/>
          <w:b/>
          <w:bCs/>
          <w:kern w:val="44"/>
          <w:sz w:val="32"/>
          <w:szCs w:val="32"/>
          <w:highlight w:val="none"/>
          <w:lang w:val="en-US" w:eastAsia="zh-CN"/>
        </w:rPr>
      </w:pPr>
      <w:r>
        <w:rPr>
          <w:rFonts w:hint="eastAsia" w:ascii="仿宋_GB2312" w:hAnsi="仿宋_GB2312" w:eastAsia="仿宋_GB2312" w:cs="仿宋_GB2312"/>
          <w:b/>
          <w:bCs/>
          <w:kern w:val="44"/>
          <w:sz w:val="32"/>
          <w:szCs w:val="32"/>
          <w:highlight w:val="none"/>
          <w:lang w:val="en-US" w:eastAsia="zh-CN"/>
        </w:rPr>
        <w:t>7.谈判文件的澄清和修改</w:t>
      </w:r>
      <w:bookmarkEnd w:id="41"/>
      <w:bookmarkEnd w:id="42"/>
    </w:p>
    <w:p w14:paraId="555813A6">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7.1谈判文件发出后，在提交谈判文件截止时间前，响应人若对谈判文件有任何疑问，应在获得谈判文件2日内以书面形式向采购人提出澄清要求，送至</w:t>
      </w:r>
      <w:r>
        <w:rPr>
          <w:rFonts w:hint="eastAsia" w:ascii="仿宋_GB2312" w:hAnsi="仿宋_GB2312" w:eastAsia="仿宋_GB2312" w:cs="仿宋_GB2312"/>
          <w:color w:val="auto"/>
          <w:sz w:val="32"/>
          <w:szCs w:val="32"/>
          <w:lang w:val="en-US" w:eastAsia="zh-CN"/>
        </w:rPr>
        <w:t>武汉九州芯技术有限公司</w:t>
      </w:r>
      <w:r>
        <w:rPr>
          <w:rFonts w:hint="eastAsia" w:ascii="仿宋_GB2312" w:hAnsi="仿宋_GB2312" w:eastAsia="仿宋_GB2312" w:cs="仿宋_GB2312"/>
          <w:sz w:val="32"/>
          <w:szCs w:val="32"/>
          <w:highlight w:val="none"/>
          <w:lang w:val="en-US" w:eastAsia="zh-CN"/>
        </w:rPr>
        <w:t>。采购人将对谈判文件进行必要的澄清或修改。</w:t>
      </w:r>
    </w:p>
    <w:p w14:paraId="3D25F18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7.2</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w:t>
      </w:r>
      <w:r>
        <w:rPr>
          <w:rFonts w:hint="eastAsia" w:ascii="仿宋_GB2312" w:hAnsi="仿宋_GB2312" w:eastAsia="仿宋_GB2312" w:cs="仿宋_GB2312"/>
          <w:sz w:val="32"/>
          <w:szCs w:val="32"/>
          <w:highlight w:val="none"/>
          <w:lang w:eastAsia="zh-CN"/>
        </w:rPr>
        <w:t>澄清或</w:t>
      </w:r>
      <w:r>
        <w:rPr>
          <w:rFonts w:hint="eastAsia" w:ascii="仿宋_GB2312" w:hAnsi="仿宋_GB2312" w:eastAsia="仿宋_GB2312" w:cs="仿宋_GB2312"/>
          <w:sz w:val="32"/>
          <w:szCs w:val="32"/>
          <w:highlight w:val="none"/>
        </w:rPr>
        <w:t>修改将以书面形式发送给所有</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文件的修改内容作为</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文件的组成部分。</w:t>
      </w:r>
    </w:p>
    <w:p w14:paraId="20B7F6BF">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文件的澄清、修改、补充等内容均以书面形式明确的内容为准</w:t>
      </w:r>
      <w:r>
        <w:rPr>
          <w:rFonts w:hint="eastAsia" w:ascii="仿宋_GB2312" w:hAnsi="仿宋_GB2312" w:eastAsia="仿宋_GB2312" w:cs="仿宋_GB2312"/>
          <w:sz w:val="32"/>
          <w:szCs w:val="32"/>
          <w:highlight w:val="none"/>
          <w:lang w:eastAsia="zh-CN"/>
        </w:rPr>
        <w:t>，当谈判文件与谈判文件的澄清、修改、补充等在同一内容的表述上不一致时，以最后发出的书面文件为准。</w:t>
      </w:r>
    </w:p>
    <w:p w14:paraId="25D8E8BA">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4为使</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在编制</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时有充分的时间对</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文件的澄清、修改内容进行研究，</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将酌情延长提交</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的截止时间，具体时间将在</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文件的修改、补充通知中予以明确。</w:t>
      </w:r>
    </w:p>
    <w:p w14:paraId="31C76233">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pPr>
      <w:bookmarkStart w:id="43" w:name="_Toc319145206"/>
      <w:bookmarkStart w:id="44" w:name="_Toc524975722"/>
      <w:bookmarkStart w:id="45" w:name="_Toc524975676"/>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第三节 谈判文件</w:t>
      </w:r>
    </w:p>
    <w:bookmarkEnd w:id="43"/>
    <w:bookmarkEnd w:id="44"/>
    <w:bookmarkEnd w:id="45"/>
    <w:p w14:paraId="4CA2E1E6">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46" w:name="_Toc524975723"/>
      <w:bookmarkStart w:id="47" w:name="_Toc157235904"/>
      <w:bookmarkStart w:id="48" w:name="_Toc170621337"/>
      <w:bookmarkStart w:id="49" w:name="_Toc524975677"/>
      <w:bookmarkStart w:id="50" w:name="_Toc170621205"/>
      <w:bookmarkStart w:id="51" w:name="_Toc187120143"/>
      <w:bookmarkStart w:id="52" w:name="_Toc319145207"/>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8.</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编制</w:t>
      </w:r>
      <w:bookmarkEnd w:id="46"/>
      <w:bookmarkEnd w:id="47"/>
      <w:bookmarkEnd w:id="48"/>
      <w:bookmarkEnd w:id="49"/>
      <w:bookmarkEnd w:id="50"/>
      <w:bookmarkEnd w:id="51"/>
      <w:bookmarkEnd w:id="52"/>
    </w:p>
    <w:p w14:paraId="32F5AB9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8</w:t>
      </w: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应用中文编制。</w:t>
      </w:r>
    </w:p>
    <w:p w14:paraId="23364B21">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8</w:t>
      </w: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应根据本</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文件的规定提交</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应至少包括第</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章</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格式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的各项内容，并提供相应的证明文件。</w:t>
      </w:r>
    </w:p>
    <w:p w14:paraId="5B9D50B5">
      <w:pPr>
        <w:pageBreakBefore w:val="0"/>
        <w:widowControl w:val="0"/>
        <w:tabs>
          <w:tab w:val="left" w:pos="144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8</w:t>
      </w: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应用不褪色的墨水书写或打印，由</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法定代表人或委托代理人</w:t>
      </w:r>
      <w:r>
        <w:rPr>
          <w:rFonts w:hint="eastAsia" w:ascii="仿宋_GB2312" w:hAnsi="仿宋_GB2312" w:eastAsia="仿宋_GB2312" w:cs="仿宋_GB2312"/>
          <w:sz w:val="32"/>
          <w:szCs w:val="32"/>
          <w:highlight w:val="none"/>
        </w:rPr>
        <w:t>签字</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
          <w:bCs/>
          <w:sz w:val="32"/>
          <w:szCs w:val="32"/>
          <w:highlight w:val="none"/>
          <w:lang w:eastAsia="zh-CN"/>
        </w:rPr>
        <w:t>谈判文件每页加盖单位鲜章，整套谈判文件应加盖骑缝章。</w:t>
      </w:r>
    </w:p>
    <w:p w14:paraId="7FCA77CE">
      <w:pPr>
        <w:pageBreakBefore w:val="0"/>
        <w:widowControl w:val="0"/>
        <w:tabs>
          <w:tab w:val="left" w:pos="144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第</w:t>
      </w:r>
      <w:r>
        <w:rPr>
          <w:rFonts w:hint="eastAsia" w:ascii="仿宋_GB2312" w:hAnsi="仿宋_GB2312" w:eastAsia="仿宋_GB2312" w:cs="仿宋_GB2312"/>
          <w:sz w:val="32"/>
          <w:szCs w:val="32"/>
          <w:highlight w:val="none"/>
          <w:lang w:eastAsia="zh-CN"/>
        </w:rPr>
        <w:t>四</w:t>
      </w:r>
      <w:r>
        <w:rPr>
          <w:rFonts w:hint="eastAsia" w:ascii="仿宋_GB2312" w:hAnsi="仿宋_GB2312" w:eastAsia="仿宋_GB2312" w:cs="仿宋_GB2312"/>
          <w:sz w:val="32"/>
          <w:szCs w:val="32"/>
          <w:highlight w:val="none"/>
        </w:rPr>
        <w:t>章</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格式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中</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要求</w:t>
      </w:r>
      <w:r>
        <w:rPr>
          <w:rFonts w:hint="eastAsia" w:ascii="仿宋_GB2312" w:hAnsi="仿宋_GB2312" w:eastAsia="仿宋_GB2312" w:cs="仿宋_GB2312"/>
          <w:sz w:val="32"/>
          <w:szCs w:val="32"/>
          <w:highlight w:val="none"/>
          <w:lang w:eastAsia="zh-CN"/>
        </w:rPr>
        <w:t>响应人“法定代表人或</w:t>
      </w:r>
      <w:r>
        <w:rPr>
          <w:rFonts w:hint="eastAsia" w:ascii="仿宋_GB2312" w:hAnsi="仿宋_GB2312" w:eastAsia="仿宋_GB2312" w:cs="仿宋_GB2312"/>
          <w:sz w:val="32"/>
          <w:szCs w:val="32"/>
          <w:highlight w:val="none"/>
        </w:rPr>
        <w:t>委托代理人</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签字的，由本人亲笔手写签字</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如</w:t>
      </w:r>
      <w:r>
        <w:rPr>
          <w:rFonts w:hint="eastAsia" w:ascii="仿宋_GB2312" w:hAnsi="仿宋_GB2312" w:eastAsia="仿宋_GB2312" w:cs="仿宋_GB2312"/>
          <w:sz w:val="32"/>
          <w:szCs w:val="32"/>
          <w:highlight w:val="none"/>
          <w:lang w:eastAsia="zh-CN"/>
        </w:rPr>
        <w:t>法定代表</w:t>
      </w:r>
      <w:r>
        <w:rPr>
          <w:rFonts w:hint="eastAsia" w:ascii="仿宋_GB2312" w:hAnsi="仿宋_GB2312" w:eastAsia="仿宋_GB2312" w:cs="仿宋_GB2312"/>
          <w:sz w:val="32"/>
          <w:szCs w:val="32"/>
          <w:highlight w:val="none"/>
        </w:rPr>
        <w:t>人亲自</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而不委托代理人</w:t>
      </w:r>
      <w:r>
        <w:rPr>
          <w:rFonts w:hint="eastAsia" w:ascii="仿宋_GB2312" w:hAnsi="仿宋_GB2312" w:eastAsia="仿宋_GB2312" w:cs="仿宋_GB2312"/>
          <w:sz w:val="32"/>
          <w:szCs w:val="32"/>
          <w:highlight w:val="none"/>
          <w:lang w:eastAsia="zh-CN"/>
        </w:rPr>
        <w:t>参选的</w:t>
      </w:r>
      <w:r>
        <w:rPr>
          <w:rFonts w:hint="eastAsia" w:ascii="仿宋_GB2312" w:hAnsi="仿宋_GB2312" w:eastAsia="仿宋_GB2312" w:cs="仿宋_GB2312"/>
          <w:sz w:val="32"/>
          <w:szCs w:val="32"/>
          <w:highlight w:val="none"/>
        </w:rPr>
        <w:t>，由</w:t>
      </w:r>
      <w:r>
        <w:rPr>
          <w:rFonts w:hint="eastAsia" w:ascii="仿宋_GB2312" w:hAnsi="仿宋_GB2312" w:eastAsia="仿宋_GB2312" w:cs="仿宋_GB2312"/>
          <w:sz w:val="32"/>
          <w:szCs w:val="32"/>
          <w:highlight w:val="none"/>
          <w:lang w:eastAsia="zh-CN"/>
        </w:rPr>
        <w:t>法定代表人</w:t>
      </w:r>
      <w:r>
        <w:rPr>
          <w:rFonts w:hint="eastAsia" w:ascii="仿宋_GB2312" w:hAnsi="仿宋_GB2312" w:eastAsia="仿宋_GB2312" w:cs="仿宋_GB2312"/>
          <w:sz w:val="32"/>
          <w:szCs w:val="32"/>
          <w:highlight w:val="none"/>
        </w:rPr>
        <w:t>签字；如</w:t>
      </w:r>
      <w:r>
        <w:rPr>
          <w:rFonts w:hint="eastAsia" w:ascii="仿宋_GB2312" w:hAnsi="仿宋_GB2312" w:eastAsia="仿宋_GB2312" w:cs="仿宋_GB2312"/>
          <w:sz w:val="32"/>
          <w:szCs w:val="32"/>
          <w:highlight w:val="none"/>
          <w:lang w:eastAsia="zh-CN"/>
        </w:rPr>
        <w:t>法定代表人</w:t>
      </w:r>
      <w:r>
        <w:rPr>
          <w:rFonts w:hint="eastAsia" w:ascii="仿宋_GB2312" w:hAnsi="仿宋_GB2312" w:eastAsia="仿宋_GB2312" w:cs="仿宋_GB2312"/>
          <w:sz w:val="32"/>
          <w:szCs w:val="32"/>
          <w:highlight w:val="none"/>
        </w:rPr>
        <w:t>授权委托代理人</w:t>
      </w:r>
      <w:r>
        <w:rPr>
          <w:rFonts w:hint="eastAsia" w:ascii="仿宋_GB2312" w:hAnsi="仿宋_GB2312" w:eastAsia="仿宋_GB2312" w:cs="仿宋_GB2312"/>
          <w:sz w:val="32"/>
          <w:szCs w:val="32"/>
          <w:highlight w:val="none"/>
          <w:lang w:eastAsia="zh-CN"/>
        </w:rPr>
        <w:t>参选的</w:t>
      </w:r>
      <w:r>
        <w:rPr>
          <w:rFonts w:hint="eastAsia" w:ascii="仿宋_GB2312" w:hAnsi="仿宋_GB2312" w:eastAsia="仿宋_GB2312" w:cs="仿宋_GB2312"/>
          <w:sz w:val="32"/>
          <w:szCs w:val="32"/>
          <w:highlight w:val="none"/>
        </w:rPr>
        <w:t>，由委托代理人签字</w:t>
      </w:r>
      <w:r>
        <w:rPr>
          <w:rFonts w:hint="eastAsia" w:ascii="仿宋_GB2312" w:hAnsi="仿宋_GB2312" w:eastAsia="仿宋_GB2312" w:cs="仿宋_GB2312"/>
          <w:sz w:val="32"/>
          <w:szCs w:val="32"/>
          <w:highlight w:val="none"/>
          <w:lang w:eastAsia="zh-CN"/>
        </w:rPr>
        <w:t>。</w:t>
      </w:r>
    </w:p>
    <w:p w14:paraId="5C067068">
      <w:pPr>
        <w:pageBreakBefore w:val="0"/>
        <w:widowControl w:val="0"/>
        <w:tabs>
          <w:tab w:val="left" w:pos="144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8</w:t>
      </w:r>
      <w:r>
        <w:rPr>
          <w:rFonts w:hint="eastAsia" w:ascii="仿宋_GB2312" w:hAnsi="仿宋_GB2312" w:eastAsia="仿宋_GB2312" w:cs="仿宋_GB2312"/>
          <w:sz w:val="32"/>
          <w:szCs w:val="32"/>
          <w:highlight w:val="none"/>
        </w:rPr>
        <w:t>.4</w:t>
      </w:r>
      <w:r>
        <w:rPr>
          <w:rFonts w:hint="eastAsia" w:ascii="仿宋_GB2312" w:hAnsi="仿宋_GB2312" w:eastAsia="仿宋_GB2312" w:cs="仿宋_GB2312"/>
          <w:sz w:val="32"/>
          <w:szCs w:val="32"/>
          <w:highlight w:val="none"/>
          <w:lang w:eastAsia="zh-CN"/>
        </w:rPr>
        <w:t>谈判文件统一使用</w:t>
      </w:r>
      <w:r>
        <w:rPr>
          <w:rFonts w:hint="eastAsia" w:ascii="仿宋_GB2312" w:hAnsi="仿宋_GB2312" w:eastAsia="仿宋_GB2312" w:cs="仿宋_GB2312"/>
          <w:sz w:val="32"/>
          <w:szCs w:val="32"/>
          <w:highlight w:val="none"/>
          <w:lang w:val="en-US" w:eastAsia="zh-CN"/>
        </w:rPr>
        <w:t>A4幅面纸印制，</w:t>
      </w:r>
      <w:r>
        <w:rPr>
          <w:rFonts w:hint="eastAsia" w:ascii="仿宋_GB2312" w:hAnsi="仿宋_GB2312" w:eastAsia="仿宋_GB2312" w:cs="仿宋_GB2312"/>
          <w:sz w:val="32"/>
          <w:szCs w:val="32"/>
          <w:highlight w:val="none"/>
          <w:lang w:eastAsia="zh-CN"/>
        </w:rPr>
        <w:t>书写清楚工整，</w:t>
      </w:r>
      <w:r>
        <w:rPr>
          <w:rFonts w:hint="eastAsia" w:ascii="仿宋_GB2312" w:hAnsi="仿宋_GB2312" w:eastAsia="仿宋_GB2312" w:cs="仿宋_GB2312"/>
          <w:sz w:val="32"/>
          <w:szCs w:val="32"/>
          <w:highlight w:val="none"/>
        </w:rPr>
        <w:t>行间无涂改</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插字和增删</w:t>
      </w:r>
      <w:r>
        <w:rPr>
          <w:rFonts w:hint="eastAsia" w:ascii="仿宋_GB2312" w:hAnsi="仿宋_GB2312" w:eastAsia="仿宋_GB2312" w:cs="仿宋_GB2312"/>
          <w:sz w:val="32"/>
          <w:szCs w:val="32"/>
          <w:highlight w:val="none"/>
          <w:lang w:eastAsia="zh-CN"/>
        </w:rPr>
        <w:t>，并</w:t>
      </w:r>
      <w:r>
        <w:rPr>
          <w:rFonts w:hint="eastAsia" w:ascii="仿宋_GB2312" w:hAnsi="仿宋_GB2312" w:eastAsia="仿宋_GB2312" w:cs="仿宋_GB2312"/>
          <w:sz w:val="32"/>
          <w:szCs w:val="32"/>
          <w:highlight w:val="none"/>
          <w:lang w:val="en-US" w:eastAsia="zh-CN"/>
        </w:rPr>
        <w:t>逐页编码</w:t>
      </w:r>
      <w:r>
        <w:rPr>
          <w:rFonts w:hint="eastAsia" w:ascii="仿宋_GB2312" w:hAnsi="仿宋_GB2312" w:eastAsia="仿宋_GB2312" w:cs="仿宋_GB2312"/>
          <w:sz w:val="32"/>
          <w:szCs w:val="32"/>
          <w:highlight w:val="none"/>
        </w:rPr>
        <w:t>。</w:t>
      </w:r>
    </w:p>
    <w:p w14:paraId="7F1D1BF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lang w:eastAsia="zh-CN"/>
        </w:rPr>
        <w:t>8</w:t>
      </w:r>
      <w:r>
        <w:rPr>
          <w:rFonts w:hint="eastAsia"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要求按规定格式和内容填报，</w:t>
      </w:r>
      <w:r>
        <w:rPr>
          <w:rFonts w:hint="eastAsia" w:ascii="仿宋_GB2312" w:hAnsi="仿宋_GB2312" w:eastAsia="仿宋_GB2312" w:cs="仿宋_GB2312"/>
          <w:color w:val="auto"/>
          <w:sz w:val="32"/>
          <w:szCs w:val="32"/>
          <w:highlight w:val="none"/>
        </w:rPr>
        <w:t>其中</w:t>
      </w:r>
      <w:r>
        <w:rPr>
          <w:rFonts w:hint="eastAsia" w:ascii="仿宋_GB2312" w:hAnsi="仿宋_GB2312" w:eastAsia="仿宋_GB2312" w:cs="仿宋_GB2312"/>
          <w:b/>
          <w:bCs/>
          <w:color w:val="auto"/>
          <w:sz w:val="32"/>
          <w:szCs w:val="32"/>
          <w:highlight w:val="none"/>
          <w:u w:val="single"/>
          <w:lang w:val="en-US" w:eastAsia="zh-CN"/>
        </w:rPr>
        <w:t>正本1份，副本2份，</w:t>
      </w:r>
      <w:r>
        <w:rPr>
          <w:rFonts w:hint="eastAsia" w:ascii="仿宋_GB2312" w:hAnsi="仿宋_GB2312" w:eastAsia="仿宋_GB2312" w:cs="仿宋_GB2312"/>
          <w:color w:val="auto"/>
          <w:sz w:val="32"/>
          <w:szCs w:val="32"/>
          <w:highlight w:val="none"/>
        </w:rPr>
        <w:t>当正副本不一致时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以正本为准。</w:t>
      </w:r>
    </w:p>
    <w:p w14:paraId="4F231AB5">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9</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报价</w:t>
      </w:r>
    </w:p>
    <w:p w14:paraId="2D27CC64">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sz w:val="32"/>
          <w:szCs w:val="32"/>
          <w:highlight w:val="none"/>
          <w:lang w:val="en-US" w:eastAsia="zh-CN"/>
        </w:rPr>
        <w:t>9.1</w:t>
      </w:r>
      <w:r>
        <w:rPr>
          <w:rFonts w:hint="eastAsia" w:ascii="仿宋_GB2312" w:hAnsi="仿宋_GB2312" w:eastAsia="仿宋_GB2312" w:cs="仿宋_GB2312"/>
          <w:b w:val="0"/>
          <w:bCs w:val="0"/>
          <w:sz w:val="32"/>
          <w:szCs w:val="32"/>
          <w:highlight w:val="none"/>
          <w:lang w:val="en-US" w:eastAsia="zh-CN"/>
        </w:rPr>
        <w:t>本项目设有控制价，超过控制价或低于正常成本视为无效报价。</w:t>
      </w:r>
    </w:p>
    <w:p w14:paraId="14933DBF">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9.2</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应按第</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章“</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格式”的要求填写。</w:t>
      </w:r>
    </w:p>
    <w:p w14:paraId="2812EF62">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kern w:val="2"/>
          <w:sz w:val="32"/>
          <w:szCs w:val="32"/>
          <w:highlight w:val="none"/>
          <w:lang w:val="en-US" w:eastAsia="zh-CN" w:bidi="ar-SA"/>
        </w:rPr>
        <w:t>9.3</w:t>
      </w:r>
      <w:r>
        <w:rPr>
          <w:rFonts w:hint="eastAsia" w:ascii="仿宋_GB2312" w:hAnsi="仿宋_GB2312" w:eastAsia="仿宋_GB2312" w:cs="仿宋_GB2312"/>
          <w:sz w:val="32"/>
          <w:szCs w:val="32"/>
          <w:highlight w:val="none"/>
        </w:rPr>
        <w:t>除本</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文件中另有规定外，计量单位为我国法定计量单位</w:t>
      </w:r>
      <w:r>
        <w:rPr>
          <w:rFonts w:hint="eastAsia" w:ascii="仿宋_GB2312" w:hAnsi="仿宋_GB2312" w:eastAsia="仿宋_GB2312" w:cs="仿宋_GB2312"/>
          <w:sz w:val="32"/>
          <w:szCs w:val="32"/>
          <w:highlight w:val="none"/>
          <w:lang w:eastAsia="zh-CN"/>
        </w:rPr>
        <w:t>。</w:t>
      </w:r>
    </w:p>
    <w:p w14:paraId="3D59DE94">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kern w:val="2"/>
          <w:sz w:val="32"/>
          <w:szCs w:val="32"/>
          <w:highlight w:val="none"/>
          <w:lang w:val="en-US" w:eastAsia="zh-CN" w:bidi="ar-SA"/>
        </w:rPr>
        <w:t>9.4</w:t>
      </w:r>
      <w:r>
        <w:rPr>
          <w:rFonts w:hint="eastAsia" w:ascii="仿宋_GB2312" w:hAnsi="仿宋_GB2312" w:eastAsia="仿宋_GB2312" w:cs="仿宋_GB2312"/>
          <w:sz w:val="32"/>
          <w:szCs w:val="32"/>
          <w:highlight w:val="none"/>
        </w:rPr>
        <w:t>参选报价一律使用人民币结算</w:t>
      </w:r>
      <w:r>
        <w:rPr>
          <w:rFonts w:hint="eastAsia" w:ascii="仿宋_GB2312" w:hAnsi="仿宋_GB2312" w:eastAsia="仿宋_GB2312" w:cs="仿宋_GB2312"/>
          <w:sz w:val="32"/>
          <w:szCs w:val="32"/>
          <w:highlight w:val="none"/>
          <w:lang w:eastAsia="zh-CN"/>
        </w:rPr>
        <w:t>。</w:t>
      </w:r>
    </w:p>
    <w:p w14:paraId="598EABF8">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bidi="ar-SA"/>
        </w:rPr>
        <w:t>9.5</w:t>
      </w:r>
      <w:r>
        <w:rPr>
          <w:rFonts w:hint="eastAsia" w:ascii="仿宋_GB2312" w:hAnsi="仿宋_GB2312" w:eastAsia="仿宋_GB2312" w:cs="仿宋_GB2312"/>
          <w:sz w:val="32"/>
          <w:szCs w:val="32"/>
          <w:highlight w:val="none"/>
        </w:rPr>
        <w:t>参选报价为含税</w:t>
      </w:r>
      <w:r>
        <w:rPr>
          <w:rFonts w:hint="eastAsia" w:ascii="仿宋_GB2312" w:hAnsi="仿宋_GB2312" w:eastAsia="仿宋_GB2312" w:cs="仿宋_GB2312"/>
          <w:sz w:val="32"/>
          <w:szCs w:val="32"/>
          <w:highlight w:val="none"/>
          <w:lang w:eastAsia="zh-CN"/>
        </w:rPr>
        <w:t>包干</w:t>
      </w:r>
      <w:r>
        <w:rPr>
          <w:rFonts w:hint="eastAsia" w:ascii="仿宋_GB2312" w:hAnsi="仿宋_GB2312" w:eastAsia="仿宋_GB2312" w:cs="仿宋_GB2312"/>
          <w:sz w:val="32"/>
          <w:szCs w:val="32"/>
          <w:highlight w:val="none"/>
        </w:rPr>
        <w:t>价</w:t>
      </w:r>
      <w:r>
        <w:rPr>
          <w:rFonts w:hint="eastAsia" w:ascii="仿宋_GB2312" w:hAnsi="仿宋_GB2312" w:eastAsia="仿宋_GB2312" w:cs="仿宋_GB2312"/>
          <w:sz w:val="32"/>
          <w:szCs w:val="32"/>
          <w:highlight w:val="none"/>
          <w:lang w:eastAsia="zh-CN"/>
        </w:rPr>
        <w:t>，报价包含为实施和完成项目所产生的咨询、服务、差旅、劳务、管理、保险、利润、税金等所有从工作开始至结束的全部相关费用。</w:t>
      </w:r>
    </w:p>
    <w:p w14:paraId="33053081">
      <w:pPr>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10.谈判文件密封和标注</w:t>
      </w:r>
    </w:p>
    <w:p w14:paraId="2D6C024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应</w:t>
      </w:r>
      <w:r>
        <w:rPr>
          <w:rFonts w:hint="eastAsia" w:ascii="仿宋_GB2312" w:hAnsi="仿宋_GB2312" w:eastAsia="仿宋_GB2312" w:cs="仿宋_GB2312"/>
          <w:sz w:val="32"/>
          <w:szCs w:val="32"/>
          <w:highlight w:val="none"/>
          <w:lang w:val="en-US" w:eastAsia="zh-CN"/>
        </w:rPr>
        <w:t>按顺序胶装，并</w:t>
      </w:r>
      <w:r>
        <w:rPr>
          <w:rFonts w:hint="eastAsia" w:ascii="仿宋_GB2312" w:hAnsi="仿宋_GB2312" w:eastAsia="仿宋_GB2312" w:cs="仿宋_GB2312"/>
          <w:sz w:val="32"/>
          <w:szCs w:val="32"/>
          <w:highlight w:val="none"/>
        </w:rPr>
        <w:t>密封完好，封口处应加盖单位公章。未按要求进行密封的</w:t>
      </w:r>
      <w:r>
        <w:rPr>
          <w:rFonts w:hint="eastAsia" w:ascii="仿宋_GB2312" w:hAnsi="仿宋_GB2312" w:eastAsia="仿宋_GB2312" w:cs="仿宋_GB2312"/>
          <w:sz w:val="32"/>
          <w:szCs w:val="32"/>
          <w:highlight w:val="none"/>
          <w:lang w:eastAsia="zh-CN"/>
        </w:rPr>
        <w:t>谈判文件，采购人将否决其参选</w:t>
      </w:r>
      <w:r>
        <w:rPr>
          <w:rFonts w:hint="eastAsia" w:ascii="仿宋_GB2312" w:hAnsi="仿宋_GB2312" w:eastAsia="仿宋_GB2312" w:cs="仿宋_GB2312"/>
          <w:sz w:val="32"/>
          <w:szCs w:val="32"/>
          <w:highlight w:val="none"/>
        </w:rPr>
        <w:t>。</w:t>
      </w:r>
    </w:p>
    <w:p w14:paraId="400E9B87">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kern w:val="44"/>
          <w:sz w:val="32"/>
          <w:szCs w:val="32"/>
          <w:highlight w:val="none"/>
        </w:rPr>
      </w:pPr>
      <w:bookmarkStart w:id="53" w:name="_Toc524975724"/>
      <w:bookmarkStart w:id="54" w:name="_Toc524975678"/>
      <w:bookmarkStart w:id="55" w:name="_Toc319145208"/>
      <w:r>
        <w:rPr>
          <w:rFonts w:hint="eastAsia" w:ascii="仿宋_GB2312" w:hAnsi="仿宋_GB2312" w:eastAsia="仿宋_GB2312" w:cs="仿宋_GB2312"/>
          <w:b/>
          <w:bCs/>
          <w:kern w:val="44"/>
          <w:sz w:val="32"/>
          <w:szCs w:val="32"/>
          <w:highlight w:val="none"/>
        </w:rPr>
        <w:t>1</w:t>
      </w:r>
      <w:r>
        <w:rPr>
          <w:rFonts w:hint="eastAsia" w:ascii="仿宋_GB2312" w:hAnsi="仿宋_GB2312" w:eastAsia="仿宋_GB2312" w:cs="仿宋_GB2312"/>
          <w:b/>
          <w:bCs/>
          <w:kern w:val="44"/>
          <w:sz w:val="32"/>
          <w:szCs w:val="32"/>
          <w:highlight w:val="none"/>
          <w:lang w:val="en-US" w:eastAsia="zh-CN"/>
        </w:rPr>
        <w:t>1.</w:t>
      </w:r>
      <w:r>
        <w:rPr>
          <w:rFonts w:hint="eastAsia" w:ascii="仿宋_GB2312" w:hAnsi="仿宋_GB2312" w:eastAsia="仿宋_GB2312" w:cs="仿宋_GB2312"/>
          <w:b/>
          <w:bCs/>
          <w:kern w:val="44"/>
          <w:sz w:val="32"/>
          <w:szCs w:val="32"/>
          <w:highlight w:val="none"/>
          <w:lang w:eastAsia="zh-CN"/>
        </w:rPr>
        <w:t>谈判文件的</w:t>
      </w:r>
      <w:r>
        <w:rPr>
          <w:rFonts w:hint="eastAsia" w:ascii="仿宋_GB2312" w:hAnsi="仿宋_GB2312" w:eastAsia="仿宋_GB2312" w:cs="仿宋_GB2312"/>
          <w:b/>
          <w:bCs/>
          <w:kern w:val="44"/>
          <w:sz w:val="32"/>
          <w:szCs w:val="32"/>
          <w:highlight w:val="none"/>
        </w:rPr>
        <w:t>递交</w:t>
      </w:r>
      <w:bookmarkEnd w:id="53"/>
      <w:bookmarkEnd w:id="54"/>
      <w:bookmarkEnd w:id="55"/>
    </w:p>
    <w:p w14:paraId="313C55CA">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应该在规定的地点和截止时间前提交，逾期送达</w:t>
      </w:r>
      <w:r>
        <w:rPr>
          <w:rFonts w:hint="eastAsia" w:ascii="仿宋_GB2312" w:hAnsi="仿宋_GB2312" w:eastAsia="仿宋_GB2312" w:cs="仿宋_GB2312"/>
          <w:sz w:val="32"/>
          <w:szCs w:val="32"/>
          <w:highlight w:val="none"/>
          <w:lang w:eastAsia="zh-CN"/>
        </w:rPr>
        <w:t>或者</w:t>
      </w:r>
      <w:r>
        <w:rPr>
          <w:rFonts w:hint="eastAsia" w:ascii="仿宋_GB2312" w:hAnsi="仿宋_GB2312" w:eastAsia="仿宋_GB2312" w:cs="仿宋_GB2312"/>
          <w:bCs/>
          <w:kern w:val="44"/>
          <w:sz w:val="32"/>
          <w:szCs w:val="32"/>
          <w:highlight w:val="none"/>
        </w:rPr>
        <w:t>未送达指定地点</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将被拒收。</w:t>
      </w:r>
    </w:p>
    <w:p w14:paraId="531BE025">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56" w:name="_Toc524975679"/>
      <w:bookmarkStart w:id="57" w:name="_Toc524975725"/>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1</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的</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修改</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与撤回</w:t>
      </w:r>
      <w:bookmarkEnd w:id="56"/>
      <w:bookmarkEnd w:id="57"/>
    </w:p>
    <w:p w14:paraId="3631CDD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递交</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以后，可以在规定的</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截止时间之前，以书面形式向</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递交修改或撤回其</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的通知</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的修改</w:t>
      </w:r>
      <w:r>
        <w:rPr>
          <w:rFonts w:hint="eastAsia" w:ascii="仿宋_GB2312" w:hAnsi="仿宋_GB2312" w:eastAsia="仿宋_GB2312" w:cs="仿宋_GB2312"/>
          <w:sz w:val="32"/>
          <w:szCs w:val="32"/>
          <w:highlight w:val="none"/>
          <w:lang w:eastAsia="zh-CN"/>
        </w:rPr>
        <w:t>的内容应</w:t>
      </w:r>
      <w:r>
        <w:rPr>
          <w:rFonts w:hint="eastAsia" w:ascii="仿宋_GB2312" w:hAnsi="仿宋_GB2312" w:eastAsia="仿宋_GB2312" w:cs="仿宋_GB2312"/>
          <w:sz w:val="32"/>
          <w:szCs w:val="32"/>
          <w:highlight w:val="none"/>
        </w:rPr>
        <w:t>经</w:t>
      </w:r>
      <w:r>
        <w:rPr>
          <w:rFonts w:hint="eastAsia" w:ascii="仿宋_GB2312" w:hAnsi="仿宋_GB2312" w:eastAsia="仿宋_GB2312" w:cs="仿宋_GB2312"/>
          <w:sz w:val="32"/>
          <w:szCs w:val="32"/>
          <w:highlight w:val="none"/>
          <w:lang w:eastAsia="zh-CN"/>
        </w:rPr>
        <w:t>法定代表人</w:t>
      </w:r>
      <w:r>
        <w:rPr>
          <w:rFonts w:hint="eastAsia" w:ascii="仿宋_GB2312" w:hAnsi="仿宋_GB2312" w:eastAsia="仿宋_GB2312" w:cs="仿宋_GB2312"/>
          <w:sz w:val="32"/>
          <w:szCs w:val="32"/>
          <w:highlight w:val="none"/>
        </w:rPr>
        <w:t>或委托代理人签</w:t>
      </w:r>
      <w:r>
        <w:rPr>
          <w:rFonts w:hint="eastAsia" w:ascii="仿宋_GB2312" w:hAnsi="仿宋_GB2312" w:eastAsia="仿宋_GB2312" w:cs="仿宋_GB2312"/>
          <w:sz w:val="32"/>
          <w:szCs w:val="32"/>
          <w:highlight w:val="none"/>
          <w:lang w:eastAsia="zh-CN"/>
        </w:rPr>
        <w:t>字</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并</w:t>
      </w:r>
      <w:r>
        <w:rPr>
          <w:rFonts w:hint="eastAsia" w:ascii="仿宋_GB2312" w:hAnsi="仿宋_GB2312" w:eastAsia="仿宋_GB2312" w:cs="仿宋_GB2312"/>
          <w:sz w:val="32"/>
          <w:szCs w:val="32"/>
          <w:highlight w:val="none"/>
        </w:rPr>
        <w:t>加盖</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单位公章。</w:t>
      </w:r>
    </w:p>
    <w:p w14:paraId="3EB43A3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.2修改的内容</w:t>
      </w:r>
      <w:r>
        <w:rPr>
          <w:rFonts w:hint="eastAsia" w:ascii="仿宋_GB2312" w:hAnsi="仿宋_GB2312" w:eastAsia="仿宋_GB2312" w:cs="仿宋_GB2312"/>
          <w:sz w:val="32"/>
          <w:szCs w:val="32"/>
          <w:highlight w:val="none"/>
          <w:lang w:eastAsia="zh-CN"/>
        </w:rPr>
        <w:t>，应按照本谈判文件要求签字盖章、密封，并在密封袋上标注“修改”字样。修改的内容作为谈判文件</w:t>
      </w:r>
      <w:r>
        <w:rPr>
          <w:rFonts w:hint="eastAsia" w:ascii="仿宋_GB2312" w:hAnsi="仿宋_GB2312" w:eastAsia="仿宋_GB2312" w:cs="仿宋_GB2312"/>
          <w:sz w:val="32"/>
          <w:szCs w:val="32"/>
          <w:highlight w:val="none"/>
        </w:rPr>
        <w:t>的组成部分。</w:t>
      </w:r>
    </w:p>
    <w:p w14:paraId="20D7536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12.3</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截止时间以后，</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不得撤回</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w:t>
      </w:r>
    </w:p>
    <w:p w14:paraId="545F6EFB">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lang w:val="en-US" w:eastAsia="zh-CN"/>
        </w:rPr>
        <w:t>13.</w:t>
      </w:r>
      <w:r>
        <w:rPr>
          <w:rFonts w:hint="eastAsia" w:ascii="仿宋_GB2312" w:hAnsi="仿宋_GB2312" w:eastAsia="仿宋_GB2312" w:cs="仿宋_GB2312"/>
          <w:b/>
          <w:sz w:val="32"/>
          <w:szCs w:val="32"/>
          <w:highlight w:val="none"/>
          <w:lang w:eastAsia="zh-CN"/>
        </w:rPr>
        <w:t>谈判文件</w:t>
      </w:r>
      <w:r>
        <w:rPr>
          <w:rFonts w:hint="eastAsia" w:ascii="仿宋_GB2312" w:hAnsi="仿宋_GB2312" w:eastAsia="仿宋_GB2312" w:cs="仿宋_GB2312"/>
          <w:b/>
          <w:sz w:val="32"/>
          <w:szCs w:val="32"/>
          <w:highlight w:val="none"/>
        </w:rPr>
        <w:t>的澄清</w:t>
      </w:r>
    </w:p>
    <w:p w14:paraId="4F31B7CE">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在对谈判文件进行</w:t>
      </w:r>
      <w:r>
        <w:rPr>
          <w:rFonts w:hint="eastAsia" w:ascii="仿宋_GB2312" w:hAnsi="仿宋_GB2312" w:eastAsia="仿宋_GB2312" w:cs="仿宋_GB2312"/>
          <w:sz w:val="32"/>
          <w:szCs w:val="32"/>
          <w:highlight w:val="none"/>
        </w:rPr>
        <w:t>评</w:t>
      </w:r>
      <w:r>
        <w:rPr>
          <w:rFonts w:hint="eastAsia" w:ascii="仿宋_GB2312" w:hAnsi="仿宋_GB2312" w:eastAsia="仿宋_GB2312" w:cs="仿宋_GB2312"/>
          <w:sz w:val="32"/>
          <w:szCs w:val="32"/>
          <w:highlight w:val="none"/>
          <w:lang w:eastAsia="zh-CN"/>
        </w:rPr>
        <w:t>选时</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评选小组</w:t>
      </w:r>
      <w:r>
        <w:rPr>
          <w:rFonts w:hint="eastAsia" w:ascii="仿宋_GB2312" w:hAnsi="仿宋_GB2312" w:eastAsia="仿宋_GB2312" w:cs="仿宋_GB2312"/>
          <w:sz w:val="32"/>
          <w:szCs w:val="32"/>
          <w:highlight w:val="none"/>
        </w:rPr>
        <w:t>可以要求</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澄清其</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评选小组</w:t>
      </w:r>
      <w:r>
        <w:rPr>
          <w:rFonts w:hint="eastAsia" w:ascii="仿宋_GB2312" w:hAnsi="仿宋_GB2312" w:eastAsia="仿宋_GB2312" w:cs="仿宋_GB2312"/>
          <w:sz w:val="32"/>
          <w:szCs w:val="32"/>
          <w:highlight w:val="none"/>
        </w:rPr>
        <w:t>的澄清要求和</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的答复均应采用书面形式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经澄清的问题需由</w:t>
      </w:r>
      <w:r>
        <w:rPr>
          <w:rFonts w:hint="eastAsia" w:ascii="仿宋_GB2312" w:hAnsi="仿宋_GB2312" w:eastAsia="仿宋_GB2312" w:cs="仿宋_GB2312"/>
          <w:sz w:val="32"/>
          <w:szCs w:val="32"/>
          <w:highlight w:val="none"/>
          <w:lang w:eastAsia="zh-CN"/>
        </w:rPr>
        <w:t>响应人盖章</w:t>
      </w:r>
      <w:r>
        <w:rPr>
          <w:rFonts w:hint="eastAsia" w:ascii="仿宋_GB2312" w:hAnsi="仿宋_GB2312" w:eastAsia="仿宋_GB2312" w:cs="仿宋_GB2312"/>
          <w:sz w:val="32"/>
          <w:szCs w:val="32"/>
          <w:highlight w:val="none"/>
        </w:rPr>
        <w:t>确认作为</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组成部分。</w:t>
      </w:r>
    </w:p>
    <w:p w14:paraId="10EF1AD0">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sz w:val="32"/>
          <w:szCs w:val="32"/>
          <w:highlight w:val="none"/>
          <w:lang w:eastAsia="zh-CN"/>
        </w:rPr>
      </w:pPr>
      <w:bookmarkStart w:id="58" w:name="_Toc183682361"/>
      <w:bookmarkStart w:id="59" w:name="_Toc183582224"/>
      <w:bookmarkStart w:id="60" w:name="_Toc217446051"/>
      <w:bookmarkStart w:id="61" w:name="_Toc308164801"/>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14.</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有效期</w:t>
      </w:r>
      <w:bookmarkEnd w:id="58"/>
      <w:bookmarkEnd w:id="59"/>
      <w:bookmarkEnd w:id="60"/>
      <w:bookmarkEnd w:id="61"/>
    </w:p>
    <w:p w14:paraId="06CDCDA5">
      <w:pPr>
        <w:pageBreakBefore w:val="0"/>
        <w:widowControl w:val="0"/>
        <w:tabs>
          <w:tab w:val="left" w:pos="7665"/>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44"/>
          <w:sz w:val="32"/>
          <w:szCs w:val="32"/>
          <w:highlight w:val="none"/>
        </w:rPr>
      </w:pPr>
      <w:r>
        <w:rPr>
          <w:rFonts w:hint="eastAsia" w:ascii="仿宋_GB2312" w:hAnsi="仿宋_GB2312" w:eastAsia="仿宋_GB2312" w:cs="仿宋_GB2312"/>
          <w:sz w:val="32"/>
          <w:szCs w:val="32"/>
          <w:highlight w:val="none"/>
        </w:rPr>
        <w:t>本项目</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有效期为</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截止时间届满后</w:t>
      </w:r>
      <w:r>
        <w:rPr>
          <w:rFonts w:hint="eastAsia" w:ascii="仿宋_GB2312" w:hAnsi="仿宋_GB2312" w:eastAsia="仿宋_GB2312" w:cs="仿宋_GB2312"/>
          <w:sz w:val="32"/>
          <w:szCs w:val="32"/>
          <w:highlight w:val="none"/>
          <w:u w:val="single"/>
          <w:lang w:val="en-US" w:eastAsia="zh-CN"/>
        </w:rPr>
        <w:t>90</w:t>
      </w:r>
      <w:r>
        <w:rPr>
          <w:rFonts w:hint="eastAsia" w:ascii="仿宋_GB2312" w:hAnsi="仿宋_GB2312" w:eastAsia="仿宋_GB2312" w:cs="仿宋_GB2312"/>
          <w:sz w:val="32"/>
          <w:szCs w:val="32"/>
          <w:highlight w:val="none"/>
        </w:rPr>
        <w:t>天。</w:t>
      </w:r>
      <w:r>
        <w:rPr>
          <w:rFonts w:hint="eastAsia" w:ascii="仿宋_GB2312" w:hAnsi="仿宋_GB2312" w:eastAsia="仿宋_GB2312" w:cs="仿宋_GB2312"/>
          <w:sz w:val="32"/>
          <w:szCs w:val="32"/>
          <w:highlight w:val="none"/>
          <w:lang w:eastAsia="zh-CN"/>
        </w:rPr>
        <w:t>响应人谈判文件</w:t>
      </w:r>
      <w:r>
        <w:rPr>
          <w:rFonts w:hint="eastAsia" w:ascii="仿宋_GB2312" w:hAnsi="仿宋_GB2312" w:eastAsia="仿宋_GB2312" w:cs="仿宋_GB2312"/>
          <w:sz w:val="32"/>
          <w:szCs w:val="32"/>
          <w:highlight w:val="none"/>
        </w:rPr>
        <w:t>中必须载明</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有效期，</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中载明的</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有效期可以长于</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文件规定的期限，但不得短于</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文件规定的期限。</w:t>
      </w:r>
      <w:r>
        <w:rPr>
          <w:rFonts w:hint="eastAsia" w:ascii="仿宋_GB2312" w:hAnsi="仿宋_GB2312" w:eastAsia="仿宋_GB2312" w:cs="仿宋_GB2312"/>
          <w:sz w:val="32"/>
          <w:szCs w:val="32"/>
          <w:highlight w:val="none"/>
          <w:shd w:val="clear"/>
        </w:rPr>
        <w:t>否则，其</w:t>
      </w:r>
      <w:r>
        <w:rPr>
          <w:rFonts w:hint="eastAsia" w:ascii="仿宋_GB2312" w:hAnsi="仿宋_GB2312" w:eastAsia="仿宋_GB2312" w:cs="仿宋_GB2312"/>
          <w:sz w:val="32"/>
          <w:szCs w:val="32"/>
          <w:highlight w:val="none"/>
          <w:shd w:val="clear"/>
          <w:lang w:eastAsia="zh-CN"/>
        </w:rPr>
        <w:t>谈判文件</w:t>
      </w:r>
      <w:r>
        <w:rPr>
          <w:rFonts w:hint="eastAsia" w:ascii="仿宋_GB2312" w:hAnsi="仿宋_GB2312" w:eastAsia="仿宋_GB2312" w:cs="仿宋_GB2312"/>
          <w:sz w:val="32"/>
          <w:szCs w:val="32"/>
          <w:highlight w:val="none"/>
          <w:shd w:val="clear"/>
        </w:rPr>
        <w:t>将作为无效</w:t>
      </w:r>
      <w:r>
        <w:rPr>
          <w:rFonts w:hint="eastAsia" w:ascii="仿宋_GB2312" w:hAnsi="仿宋_GB2312" w:eastAsia="仿宋_GB2312" w:cs="仿宋_GB2312"/>
          <w:sz w:val="32"/>
          <w:szCs w:val="32"/>
          <w:highlight w:val="none"/>
          <w:shd w:val="clear"/>
          <w:lang w:eastAsia="zh-CN"/>
        </w:rPr>
        <w:t>参选</w:t>
      </w:r>
      <w:r>
        <w:rPr>
          <w:rFonts w:hint="eastAsia" w:ascii="仿宋_GB2312" w:hAnsi="仿宋_GB2312" w:eastAsia="仿宋_GB2312" w:cs="仿宋_GB2312"/>
          <w:sz w:val="32"/>
          <w:szCs w:val="32"/>
          <w:highlight w:val="none"/>
          <w:shd w:val="clear"/>
        </w:rPr>
        <w:t>处理。</w:t>
      </w:r>
    </w:p>
    <w:p w14:paraId="4FDAEFC6">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仿宋_GB2312" w:hAnsi="仿宋_GB2312" w:eastAsia="仿宋_GB2312" w:cs="仿宋_GB2312"/>
          <w:color w:val="000000" w:themeColor="text1"/>
          <w:kern w:val="44"/>
          <w:sz w:val="32"/>
          <w:szCs w:val="32"/>
          <w:highlight w:val="none"/>
          <w:lang w:val="en-US" w:eastAsia="zh-CN"/>
          <w14:textFill>
            <w14:solidFill>
              <w14:schemeClr w14:val="tx1"/>
            </w14:solidFill>
          </w14:textFill>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第四节 评审</w:t>
      </w:r>
    </w:p>
    <w:p w14:paraId="0FA1FABB">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15.谈判</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要求</w:t>
      </w:r>
    </w:p>
    <w:p w14:paraId="54E3A3B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：按本文件中规定的时间和地点</w:t>
      </w:r>
      <w:r>
        <w:rPr>
          <w:rFonts w:hint="eastAsia" w:ascii="仿宋_GB2312" w:hAnsi="仿宋_GB2312" w:eastAsia="仿宋_GB2312" w:cs="仿宋_GB2312"/>
          <w:sz w:val="32"/>
          <w:szCs w:val="32"/>
          <w:highlight w:val="none"/>
          <w:lang w:val="en-US" w:eastAsia="zh-CN"/>
        </w:rPr>
        <w:t>进行谈判活动</w:t>
      </w:r>
      <w:r>
        <w:rPr>
          <w:rFonts w:hint="eastAsia" w:ascii="仿宋_GB2312" w:hAnsi="仿宋_GB2312" w:eastAsia="仿宋_GB2312" w:cs="仿宋_GB2312"/>
          <w:sz w:val="32"/>
          <w:szCs w:val="32"/>
          <w:highlight w:val="none"/>
        </w:rPr>
        <w:t>。</w:t>
      </w:r>
    </w:p>
    <w:p w14:paraId="1469924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15.2谈判</w:t>
      </w:r>
      <w:r>
        <w:rPr>
          <w:rFonts w:hint="eastAsia" w:ascii="仿宋_GB2312" w:hAnsi="仿宋_GB2312" w:eastAsia="仿宋_GB2312" w:cs="仿宋_GB2312"/>
          <w:sz w:val="32"/>
          <w:szCs w:val="32"/>
          <w:highlight w:val="none"/>
        </w:rPr>
        <w:t>工作由</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组建的</w:t>
      </w:r>
      <w:r>
        <w:rPr>
          <w:rFonts w:hint="eastAsia" w:ascii="仿宋_GB2312" w:hAnsi="仿宋_GB2312" w:eastAsia="仿宋_GB2312" w:cs="仿宋_GB2312"/>
          <w:sz w:val="32"/>
          <w:szCs w:val="32"/>
          <w:highlight w:val="none"/>
          <w:lang w:eastAsia="zh-CN"/>
        </w:rPr>
        <w:t>评选小组按照“</w:t>
      </w:r>
      <w:r>
        <w:rPr>
          <w:rFonts w:hint="eastAsia" w:ascii="仿宋_GB2312" w:hAnsi="仿宋_GB2312" w:eastAsia="仿宋_GB2312" w:cs="仿宋_GB2312"/>
          <w:sz w:val="32"/>
          <w:szCs w:val="32"/>
          <w:highlight w:val="none"/>
          <w:lang w:val="en-US" w:eastAsia="zh-CN"/>
        </w:rPr>
        <w:t>谈判规则</w:t>
      </w:r>
      <w:r>
        <w:rPr>
          <w:rFonts w:hint="eastAsia" w:ascii="仿宋_GB2312" w:hAnsi="仿宋_GB2312" w:eastAsia="仿宋_GB2312" w:cs="仿宋_GB2312"/>
          <w:sz w:val="32"/>
          <w:szCs w:val="32"/>
          <w:highlight w:val="none"/>
          <w:lang w:eastAsia="zh-CN"/>
        </w:rPr>
        <w:t>”进行</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lang w:eastAsia="zh-CN"/>
        </w:rPr>
        <w:t>活动遵循公平、公正、科学和择优的原则。</w:t>
      </w:r>
    </w:p>
    <w:p w14:paraId="6A57BA81">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15.3谈判规则：</w:t>
      </w:r>
      <w:r>
        <w:rPr>
          <w:rFonts w:hint="eastAsia" w:ascii="仿宋_GB2312" w:hAnsi="仿宋_GB2312" w:eastAsia="仿宋_GB2312" w:cs="仿宋_GB2312"/>
          <w:sz w:val="32"/>
          <w:szCs w:val="32"/>
          <w:highlight w:val="none"/>
        </w:rPr>
        <w:t>从质量和服务均能满足采购文件实质性要求的供应商中，按照最后综合评分由高到低的顺序提出 2 名（含）以上成交候选供应商。</w:t>
      </w:r>
    </w:p>
    <w:p w14:paraId="32113538">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15.4</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评选</w:t>
      </w:r>
      <w:r>
        <w:rPr>
          <w:rFonts w:hint="eastAsia" w:ascii="仿宋_GB2312" w:hAnsi="仿宋_GB2312" w:eastAsia="仿宋_GB2312" w:cs="仿宋_GB2312"/>
          <w:sz w:val="32"/>
          <w:szCs w:val="32"/>
          <w:highlight w:val="none"/>
        </w:rPr>
        <w:t>以及</w:t>
      </w:r>
      <w:r>
        <w:rPr>
          <w:rFonts w:hint="eastAsia" w:ascii="仿宋_GB2312" w:hAnsi="仿宋_GB2312" w:eastAsia="仿宋_GB2312" w:cs="仿宋_GB2312"/>
          <w:sz w:val="32"/>
          <w:szCs w:val="32"/>
          <w:highlight w:val="none"/>
          <w:lang w:eastAsia="zh-CN"/>
        </w:rPr>
        <w:t>签署</w:t>
      </w:r>
      <w:r>
        <w:rPr>
          <w:rFonts w:hint="eastAsia" w:ascii="仿宋_GB2312" w:hAnsi="仿宋_GB2312" w:eastAsia="仿宋_GB2312" w:cs="仿宋_GB2312"/>
          <w:sz w:val="32"/>
          <w:szCs w:val="32"/>
          <w:highlight w:val="none"/>
        </w:rPr>
        <w:t>合同的过程中，</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向</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和</w:t>
      </w:r>
      <w:r>
        <w:rPr>
          <w:rFonts w:hint="eastAsia" w:ascii="仿宋_GB2312" w:hAnsi="仿宋_GB2312" w:eastAsia="仿宋_GB2312" w:cs="仿宋_GB2312"/>
          <w:sz w:val="32"/>
          <w:szCs w:val="32"/>
          <w:highlight w:val="none"/>
          <w:lang w:eastAsia="zh-CN"/>
        </w:rPr>
        <w:t>评选小组</w:t>
      </w:r>
      <w:r>
        <w:rPr>
          <w:rFonts w:hint="eastAsia" w:ascii="仿宋_GB2312" w:hAnsi="仿宋_GB2312" w:eastAsia="仿宋_GB2312" w:cs="仿宋_GB2312"/>
          <w:sz w:val="32"/>
          <w:szCs w:val="32"/>
          <w:highlight w:val="none"/>
        </w:rPr>
        <w:t>施加影响的任何行为，都将会导致</w:t>
      </w:r>
      <w:r>
        <w:rPr>
          <w:rFonts w:hint="eastAsia" w:ascii="仿宋_GB2312" w:hAnsi="仿宋_GB2312" w:eastAsia="仿宋_GB2312" w:cs="仿宋_GB2312"/>
          <w:sz w:val="32"/>
          <w:szCs w:val="32"/>
          <w:highlight w:val="none"/>
          <w:lang w:eastAsia="zh-CN"/>
        </w:rPr>
        <w:t>采购人否决</w:t>
      </w:r>
      <w:r>
        <w:rPr>
          <w:rFonts w:hint="eastAsia" w:ascii="仿宋_GB2312" w:hAnsi="仿宋_GB2312" w:eastAsia="仿宋_GB2312" w:cs="仿宋_GB2312"/>
          <w:sz w:val="32"/>
          <w:szCs w:val="32"/>
          <w:highlight w:val="none"/>
        </w:rPr>
        <w:t>其</w:t>
      </w:r>
      <w:r>
        <w:rPr>
          <w:rFonts w:hint="eastAsia" w:ascii="仿宋_GB2312" w:hAnsi="仿宋_GB2312" w:eastAsia="仿宋_GB2312" w:cs="仿宋_GB2312"/>
          <w:sz w:val="32"/>
          <w:szCs w:val="32"/>
          <w:highlight w:val="none"/>
          <w:lang w:eastAsia="zh-CN"/>
        </w:rPr>
        <w:t>参选或</w:t>
      </w:r>
      <w:r>
        <w:rPr>
          <w:rFonts w:hint="eastAsia" w:ascii="仿宋_GB2312" w:hAnsi="仿宋_GB2312" w:eastAsia="仿宋_GB2312" w:cs="仿宋_GB2312"/>
          <w:sz w:val="32"/>
          <w:szCs w:val="32"/>
          <w:highlight w:val="none"/>
        </w:rPr>
        <w:t>被取消中选资格。</w:t>
      </w:r>
    </w:p>
    <w:p w14:paraId="014FD706">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val="0"/>
          <w:kern w:val="2"/>
          <w:sz w:val="32"/>
          <w:szCs w:val="32"/>
          <w:highlight w:val="none"/>
          <w:lang w:val="zh-CN" w:eastAsia="zh-CN" w:bidi="ar-SA"/>
        </w:rPr>
      </w:pPr>
      <w:r>
        <w:rPr>
          <w:rFonts w:hint="eastAsia" w:ascii="仿宋_GB2312" w:hAnsi="仿宋_GB2312" w:eastAsia="仿宋_GB2312" w:cs="仿宋_GB2312"/>
          <w:b/>
          <w:bCs w:val="0"/>
          <w:kern w:val="2"/>
          <w:sz w:val="32"/>
          <w:szCs w:val="32"/>
          <w:highlight w:val="none"/>
          <w:lang w:val="en-US" w:eastAsia="zh-CN" w:bidi="ar-SA"/>
        </w:rPr>
        <w:t>16.</w:t>
      </w:r>
      <w:r>
        <w:rPr>
          <w:rFonts w:hint="eastAsia" w:ascii="仿宋_GB2312" w:hAnsi="仿宋_GB2312" w:eastAsia="仿宋_GB2312" w:cs="仿宋_GB2312"/>
          <w:b/>
          <w:bCs w:val="0"/>
          <w:kern w:val="2"/>
          <w:sz w:val="32"/>
          <w:szCs w:val="32"/>
          <w:highlight w:val="none"/>
          <w:lang w:val="zh-CN" w:eastAsia="zh-CN" w:bidi="ar-SA"/>
        </w:rPr>
        <w:t>评选程序</w:t>
      </w:r>
    </w:p>
    <w:p w14:paraId="34911B8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16.1</w:t>
      </w:r>
      <w:r>
        <w:rPr>
          <w:rFonts w:hint="eastAsia" w:ascii="仿宋_GB2312" w:hAnsi="仿宋_GB2312" w:eastAsia="仿宋_GB2312" w:cs="仿宋_GB2312"/>
          <w:sz w:val="32"/>
          <w:szCs w:val="32"/>
          <w:highlight w:val="none"/>
        </w:rPr>
        <w:t>本评选程序分为</w:t>
      </w:r>
      <w:r>
        <w:rPr>
          <w:rFonts w:hint="eastAsia" w:ascii="仿宋_GB2312" w:hAnsi="仿宋_GB2312" w:eastAsia="仿宋_GB2312" w:cs="仿宋_GB2312"/>
          <w:sz w:val="32"/>
          <w:szCs w:val="32"/>
          <w:highlight w:val="none"/>
          <w:lang w:val="en-US" w:eastAsia="zh-CN"/>
        </w:rPr>
        <w:t>初步</w:t>
      </w:r>
      <w:r>
        <w:rPr>
          <w:rFonts w:hint="eastAsia" w:ascii="仿宋_GB2312" w:hAnsi="仿宋_GB2312" w:eastAsia="仿宋_GB2312" w:cs="仿宋_GB2312"/>
          <w:sz w:val="32"/>
          <w:szCs w:val="32"/>
          <w:highlight w:val="none"/>
          <w:lang w:eastAsia="zh-CN"/>
        </w:rPr>
        <w:t>评选</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详细评选、推荐候选人、确定候选人</w:t>
      </w:r>
      <w:r>
        <w:rPr>
          <w:rFonts w:hint="eastAsia" w:ascii="仿宋_GB2312" w:hAnsi="仿宋_GB2312" w:eastAsia="仿宋_GB2312" w:cs="仿宋_GB2312"/>
          <w:sz w:val="32"/>
          <w:szCs w:val="32"/>
          <w:highlight w:val="none"/>
        </w:rPr>
        <w:t>。</w:t>
      </w:r>
    </w:p>
    <w:p w14:paraId="146E5B8F">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16.2</w:t>
      </w:r>
      <w:r>
        <w:rPr>
          <w:rFonts w:hint="eastAsia" w:ascii="仿宋_GB2312" w:hAnsi="仿宋_GB2312" w:eastAsia="仿宋_GB2312" w:cs="仿宋_GB2312"/>
          <w:b/>
          <w:bCs/>
          <w:sz w:val="32"/>
          <w:szCs w:val="32"/>
          <w:highlight w:val="none"/>
        </w:rPr>
        <w:t>初步</w:t>
      </w:r>
      <w:r>
        <w:rPr>
          <w:rFonts w:hint="eastAsia" w:ascii="仿宋_GB2312" w:hAnsi="仿宋_GB2312" w:eastAsia="仿宋_GB2312" w:cs="仿宋_GB2312"/>
          <w:b/>
          <w:bCs/>
          <w:sz w:val="32"/>
          <w:szCs w:val="32"/>
          <w:highlight w:val="none"/>
          <w:lang w:eastAsia="zh-CN"/>
        </w:rPr>
        <w:t>评选</w:t>
      </w:r>
    </w:p>
    <w:p w14:paraId="0502AE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val="0"/>
          <w:bCs/>
          <w:sz w:val="32"/>
          <w:szCs w:val="32"/>
          <w:highlight w:val="none"/>
          <w:lang w:eastAsia="zh-CN"/>
        </w:rPr>
        <w:t>评审小组按照</w:t>
      </w:r>
      <w:r>
        <w:rPr>
          <w:rFonts w:hint="eastAsia" w:ascii="仿宋_GB2312" w:hAnsi="仿宋_GB2312" w:eastAsia="仿宋_GB2312" w:cs="仿宋_GB2312"/>
          <w:b w:val="0"/>
          <w:bCs/>
          <w:sz w:val="32"/>
          <w:szCs w:val="32"/>
          <w:highlight w:val="none"/>
          <w:lang w:val="en-US" w:eastAsia="zh-CN"/>
        </w:rPr>
        <w:t>候选人递交的响应</w:t>
      </w:r>
      <w:r>
        <w:rPr>
          <w:rFonts w:hint="eastAsia" w:ascii="仿宋_GB2312" w:hAnsi="仿宋_GB2312" w:eastAsia="仿宋_GB2312" w:cs="仿宋_GB2312"/>
          <w:b w:val="0"/>
          <w:bCs/>
          <w:sz w:val="32"/>
          <w:szCs w:val="32"/>
          <w:highlight w:val="none"/>
          <w:lang w:eastAsia="zh-CN"/>
        </w:rPr>
        <w:t>文件</w:t>
      </w:r>
      <w:r>
        <w:rPr>
          <w:rFonts w:hint="eastAsia" w:ascii="仿宋_GB2312" w:hAnsi="仿宋_GB2312" w:eastAsia="仿宋_GB2312" w:cs="仿宋_GB2312"/>
          <w:b w:val="0"/>
          <w:bCs/>
          <w:sz w:val="32"/>
          <w:szCs w:val="32"/>
          <w:highlight w:val="none"/>
        </w:rPr>
        <w:t>对</w:t>
      </w:r>
      <w:r>
        <w:rPr>
          <w:rFonts w:hint="eastAsia" w:ascii="仿宋_GB2312" w:hAnsi="仿宋_GB2312" w:eastAsia="仿宋_GB2312" w:cs="仿宋_GB2312"/>
          <w:b w:val="0"/>
          <w:bCs/>
          <w:sz w:val="32"/>
          <w:szCs w:val="32"/>
          <w:highlight w:val="none"/>
          <w:lang w:val="en-US" w:eastAsia="zh-CN"/>
        </w:rPr>
        <w:t>候选人</w:t>
      </w:r>
      <w:r>
        <w:rPr>
          <w:rFonts w:hint="eastAsia" w:ascii="仿宋_GB2312" w:hAnsi="仿宋_GB2312" w:eastAsia="仿宋_GB2312" w:cs="仿宋_GB2312"/>
          <w:b w:val="0"/>
          <w:bCs/>
          <w:sz w:val="32"/>
          <w:szCs w:val="32"/>
          <w:highlight w:val="none"/>
        </w:rPr>
        <w:t>进行初步</w:t>
      </w:r>
      <w:r>
        <w:rPr>
          <w:rFonts w:hint="eastAsia" w:ascii="仿宋_GB2312" w:hAnsi="仿宋_GB2312" w:eastAsia="仿宋_GB2312" w:cs="仿宋_GB2312"/>
          <w:b w:val="0"/>
          <w:bCs/>
          <w:sz w:val="32"/>
          <w:szCs w:val="32"/>
          <w:highlight w:val="none"/>
          <w:lang w:eastAsia="zh-CN"/>
        </w:rPr>
        <w:t>评选</w:t>
      </w:r>
      <w:r>
        <w:rPr>
          <w:rFonts w:hint="eastAsia" w:ascii="仿宋_GB2312" w:hAnsi="仿宋_GB2312" w:eastAsia="仿宋_GB2312" w:cs="仿宋_GB2312"/>
          <w:b w:val="0"/>
          <w:bCs/>
          <w:sz w:val="32"/>
          <w:szCs w:val="32"/>
          <w:highlight w:val="none"/>
        </w:rPr>
        <w:t>。</w:t>
      </w:r>
      <w:r>
        <w:rPr>
          <w:rFonts w:hint="eastAsia" w:ascii="仿宋_GB2312" w:hAnsi="仿宋_GB2312" w:eastAsia="仿宋_GB2312" w:cs="仿宋_GB2312"/>
          <w:b w:val="0"/>
          <w:bCs/>
          <w:sz w:val="32"/>
          <w:szCs w:val="32"/>
          <w:highlight w:val="none"/>
          <w:lang w:eastAsia="zh-CN"/>
        </w:rPr>
        <w:t>经初步评选，</w:t>
      </w:r>
      <w:r>
        <w:rPr>
          <w:rFonts w:hint="eastAsia" w:ascii="仿宋_GB2312" w:hAnsi="仿宋_GB2312" w:eastAsia="仿宋_GB2312" w:cs="仿宋_GB2312"/>
          <w:sz w:val="32"/>
          <w:szCs w:val="32"/>
          <w:highlight w:val="none"/>
          <w:lang w:eastAsia="zh-CN"/>
        </w:rPr>
        <w:t>响应人或谈判文件存在下列</w:t>
      </w:r>
      <w:r>
        <w:rPr>
          <w:rFonts w:hint="eastAsia" w:ascii="仿宋_GB2312" w:hAnsi="仿宋_GB2312" w:eastAsia="仿宋_GB2312" w:cs="仿宋_GB2312"/>
          <w:sz w:val="32"/>
          <w:szCs w:val="32"/>
          <w:highlight w:val="none"/>
        </w:rPr>
        <w:t>情形之一的，</w:t>
      </w:r>
      <w:r>
        <w:rPr>
          <w:rFonts w:hint="eastAsia" w:ascii="仿宋_GB2312" w:hAnsi="仿宋_GB2312" w:eastAsia="仿宋_GB2312" w:cs="仿宋_GB2312"/>
          <w:sz w:val="32"/>
          <w:szCs w:val="32"/>
          <w:highlight w:val="none"/>
          <w:lang w:eastAsia="zh-CN"/>
        </w:rPr>
        <w:t>采购人将否决其参选</w:t>
      </w:r>
      <w:r>
        <w:rPr>
          <w:rFonts w:hint="eastAsia" w:ascii="仿宋_GB2312" w:hAnsi="仿宋_GB2312" w:eastAsia="仿宋_GB2312" w:cs="仿宋_GB2312"/>
          <w:sz w:val="32"/>
          <w:szCs w:val="32"/>
          <w:highlight w:val="none"/>
        </w:rPr>
        <w:t>：</w:t>
      </w:r>
    </w:p>
    <w:p w14:paraId="3B248BA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不符合</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lang w:val="en-US" w:eastAsia="zh-CN"/>
        </w:rPr>
        <w:t>中规定资格要求的</w:t>
      </w:r>
      <w:r>
        <w:rPr>
          <w:rFonts w:hint="eastAsia" w:ascii="仿宋_GB2312" w:hAnsi="仿宋_GB2312" w:eastAsia="仿宋_GB2312" w:cs="仿宋_GB2312"/>
          <w:sz w:val="32"/>
          <w:szCs w:val="32"/>
          <w:highlight w:val="none"/>
          <w:lang w:eastAsia="zh-CN"/>
        </w:rPr>
        <w:t>。</w:t>
      </w:r>
    </w:p>
    <w:p w14:paraId="749A6C1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未</w:t>
      </w:r>
      <w:r>
        <w:rPr>
          <w:rFonts w:hint="eastAsia" w:ascii="仿宋_GB2312" w:hAnsi="仿宋_GB2312" w:eastAsia="仿宋_GB2312" w:cs="仿宋_GB2312"/>
          <w:sz w:val="32"/>
          <w:szCs w:val="32"/>
          <w:highlight w:val="none"/>
          <w:lang w:eastAsia="zh-CN"/>
        </w:rPr>
        <w:t>按照谈判文件要求装订、</w:t>
      </w:r>
      <w:r>
        <w:rPr>
          <w:rFonts w:hint="eastAsia" w:ascii="仿宋_GB2312" w:hAnsi="仿宋_GB2312" w:eastAsia="仿宋_GB2312" w:cs="仿宋_GB2312"/>
          <w:sz w:val="32"/>
          <w:szCs w:val="32"/>
          <w:highlight w:val="none"/>
        </w:rPr>
        <w:t>密封</w:t>
      </w:r>
      <w:r>
        <w:rPr>
          <w:rFonts w:hint="eastAsia" w:ascii="仿宋_GB2312" w:hAnsi="仿宋_GB2312" w:eastAsia="仿宋_GB2312" w:cs="仿宋_GB2312"/>
          <w:sz w:val="32"/>
          <w:szCs w:val="32"/>
          <w:highlight w:val="none"/>
          <w:lang w:eastAsia="zh-CN"/>
        </w:rPr>
        <w:t>或加密的。</w:t>
      </w:r>
    </w:p>
    <w:p w14:paraId="0ED6E1C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无法定代表人</w:t>
      </w:r>
      <w:r>
        <w:rPr>
          <w:rFonts w:hint="eastAsia" w:ascii="仿宋_GB2312" w:hAnsi="仿宋_GB2312" w:eastAsia="仿宋_GB2312" w:cs="仿宋_GB2312"/>
          <w:sz w:val="32"/>
          <w:szCs w:val="32"/>
          <w:highlight w:val="none"/>
          <w:lang w:eastAsia="zh-CN"/>
        </w:rPr>
        <w:t>或委托代理人</w:t>
      </w:r>
      <w:r>
        <w:rPr>
          <w:rFonts w:hint="eastAsia" w:ascii="仿宋_GB2312" w:hAnsi="仿宋_GB2312" w:eastAsia="仿宋_GB2312" w:cs="仿宋_GB2312"/>
          <w:sz w:val="32"/>
          <w:szCs w:val="32"/>
          <w:highlight w:val="none"/>
        </w:rPr>
        <w:t>的签字</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未加盖单位公章</w:t>
      </w:r>
      <w:r>
        <w:rPr>
          <w:rFonts w:hint="eastAsia" w:ascii="仿宋_GB2312" w:hAnsi="仿宋_GB2312" w:eastAsia="仿宋_GB2312" w:cs="仿宋_GB2312"/>
          <w:sz w:val="32"/>
          <w:szCs w:val="32"/>
          <w:highlight w:val="none"/>
          <w:lang w:eastAsia="zh-CN"/>
        </w:rPr>
        <w:t>的</w:t>
      </w:r>
      <w:r>
        <w:rPr>
          <w:rFonts w:hint="eastAsia" w:ascii="仿宋_GB2312" w:hAnsi="仿宋_GB2312" w:eastAsia="仿宋_GB2312" w:cs="仿宋_GB2312"/>
          <w:sz w:val="32"/>
          <w:szCs w:val="32"/>
          <w:highlight w:val="none"/>
        </w:rPr>
        <w:t>；有委托代理人签字或盖章的，但</w:t>
      </w:r>
      <w:r>
        <w:rPr>
          <w:rFonts w:hint="eastAsia" w:ascii="仿宋_GB2312" w:hAnsi="仿宋_GB2312" w:eastAsia="仿宋_GB2312" w:cs="仿宋_GB2312"/>
          <w:sz w:val="32"/>
          <w:szCs w:val="32"/>
          <w:highlight w:val="none"/>
          <w:lang w:eastAsia="zh-CN"/>
        </w:rPr>
        <w:t>法定代表人</w:t>
      </w:r>
      <w:r>
        <w:rPr>
          <w:rFonts w:hint="eastAsia" w:ascii="仿宋_GB2312" w:hAnsi="仿宋_GB2312" w:eastAsia="仿宋_GB2312" w:cs="仿宋_GB2312"/>
          <w:sz w:val="32"/>
          <w:szCs w:val="32"/>
          <w:highlight w:val="none"/>
        </w:rPr>
        <w:t>授权委托书原件未随</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eastAsia="zh-CN"/>
        </w:rPr>
        <w:t>并</w:t>
      </w:r>
      <w:r>
        <w:rPr>
          <w:rFonts w:hint="eastAsia" w:ascii="仿宋_GB2312" w:hAnsi="仿宋_GB2312" w:eastAsia="仿宋_GB2312" w:cs="仿宋_GB2312"/>
          <w:sz w:val="32"/>
          <w:szCs w:val="32"/>
          <w:highlight w:val="none"/>
        </w:rPr>
        <w:t>提交的</w:t>
      </w:r>
      <w:r>
        <w:rPr>
          <w:rFonts w:hint="eastAsia" w:ascii="仿宋_GB2312" w:hAnsi="仿宋_GB2312" w:eastAsia="仿宋_GB2312" w:cs="仿宋_GB2312"/>
          <w:sz w:val="32"/>
          <w:szCs w:val="32"/>
          <w:highlight w:val="none"/>
          <w:lang w:eastAsia="zh-CN"/>
        </w:rPr>
        <w:t>。</w:t>
      </w:r>
    </w:p>
    <w:p w14:paraId="7746582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未按规定的格式填写，内容不全或字迹模糊，</w:t>
      </w:r>
      <w:r>
        <w:rPr>
          <w:rFonts w:hint="eastAsia" w:ascii="仿宋_GB2312" w:hAnsi="仿宋_GB2312" w:eastAsia="仿宋_GB2312" w:cs="仿宋_GB2312"/>
          <w:sz w:val="32"/>
          <w:szCs w:val="32"/>
          <w:highlight w:val="none"/>
          <w:lang w:eastAsia="zh-CN"/>
        </w:rPr>
        <w:t>无法</w:t>
      </w:r>
      <w:r>
        <w:rPr>
          <w:rFonts w:hint="eastAsia" w:ascii="仿宋_GB2312" w:hAnsi="仿宋_GB2312" w:eastAsia="仿宋_GB2312" w:cs="仿宋_GB2312"/>
          <w:sz w:val="32"/>
          <w:szCs w:val="32"/>
          <w:highlight w:val="none"/>
        </w:rPr>
        <w:t>辨认</w:t>
      </w:r>
      <w:r>
        <w:rPr>
          <w:rFonts w:hint="eastAsia" w:ascii="仿宋_GB2312" w:hAnsi="仿宋_GB2312" w:eastAsia="仿宋_GB2312" w:cs="仿宋_GB2312"/>
          <w:sz w:val="32"/>
          <w:szCs w:val="32"/>
          <w:highlight w:val="none"/>
          <w:lang w:eastAsia="zh-CN"/>
        </w:rPr>
        <w:t>的。</w:t>
      </w:r>
    </w:p>
    <w:p w14:paraId="37A6A05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）逾期送达</w:t>
      </w:r>
      <w:r>
        <w:rPr>
          <w:rFonts w:hint="eastAsia" w:ascii="仿宋_GB2312" w:hAnsi="仿宋_GB2312" w:eastAsia="仿宋_GB2312" w:cs="仿宋_GB2312"/>
          <w:sz w:val="32"/>
          <w:szCs w:val="32"/>
          <w:highlight w:val="none"/>
          <w:lang w:eastAsia="zh-CN"/>
        </w:rPr>
        <w:t>或未送达指定地点</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谈判文件的。</w:t>
      </w:r>
    </w:p>
    <w:p w14:paraId="30AF02A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响应人提交两份以上不同内容的谈判文件，或在一份谈判文件中有两个或多个报价，且未声明哪一个为最终报价的（按谈判文件规定提交备选参选方案的除外）。</w:t>
      </w:r>
    </w:p>
    <w:p w14:paraId="1EC2200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报价超出</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lang w:val="en-US" w:eastAsia="zh-CN"/>
        </w:rPr>
        <w:t>控制</w:t>
      </w:r>
      <w:r>
        <w:rPr>
          <w:rFonts w:hint="eastAsia" w:ascii="仿宋_GB2312" w:hAnsi="仿宋_GB2312" w:eastAsia="仿宋_GB2312" w:cs="仿宋_GB2312"/>
          <w:sz w:val="32"/>
          <w:szCs w:val="32"/>
          <w:highlight w:val="none"/>
          <w:lang w:eastAsia="zh-CN"/>
        </w:rPr>
        <w:t>价或</w:t>
      </w:r>
      <w:r>
        <w:rPr>
          <w:rFonts w:hint="eastAsia" w:ascii="仿宋_GB2312" w:hAnsi="仿宋_GB2312" w:eastAsia="仿宋_GB2312" w:cs="仿宋_GB2312"/>
          <w:sz w:val="32"/>
          <w:szCs w:val="32"/>
          <w:highlight w:val="none"/>
        </w:rPr>
        <w:t>低于成本价</w:t>
      </w:r>
      <w:r>
        <w:rPr>
          <w:rFonts w:hint="eastAsia" w:ascii="仿宋_GB2312" w:hAnsi="仿宋_GB2312" w:eastAsia="仿宋_GB2312" w:cs="仿宋_GB2312"/>
          <w:sz w:val="32"/>
          <w:szCs w:val="32"/>
          <w:highlight w:val="none"/>
          <w:lang w:eastAsia="zh-CN"/>
        </w:rPr>
        <w:t>的。</w:t>
      </w:r>
    </w:p>
    <w:p w14:paraId="16831BE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）未</w:t>
      </w:r>
      <w:r>
        <w:rPr>
          <w:rFonts w:hint="eastAsia" w:ascii="仿宋_GB2312" w:hAnsi="仿宋_GB2312" w:eastAsia="仿宋_GB2312" w:cs="仿宋_GB2312"/>
          <w:sz w:val="32"/>
          <w:szCs w:val="32"/>
          <w:highlight w:val="none"/>
          <w:lang w:eastAsia="zh-CN"/>
        </w:rPr>
        <w:t>对谈判文件</w:t>
      </w:r>
      <w:r>
        <w:rPr>
          <w:rFonts w:hint="eastAsia" w:ascii="仿宋_GB2312" w:hAnsi="仿宋_GB2312" w:eastAsia="仿宋_GB2312" w:cs="仿宋_GB2312"/>
          <w:sz w:val="32"/>
          <w:szCs w:val="32"/>
          <w:highlight w:val="none"/>
        </w:rPr>
        <w:t>做实质</w:t>
      </w:r>
      <w:r>
        <w:rPr>
          <w:rFonts w:hint="eastAsia" w:ascii="仿宋_GB2312" w:hAnsi="仿宋_GB2312" w:eastAsia="仿宋_GB2312" w:cs="仿宋_GB2312"/>
          <w:sz w:val="32"/>
          <w:szCs w:val="32"/>
          <w:highlight w:val="none"/>
          <w:lang w:eastAsia="zh-CN"/>
        </w:rPr>
        <w:t>响应</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w:t>
      </w:r>
    </w:p>
    <w:p w14:paraId="16E6282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lang w:eastAsia="zh-CN"/>
        </w:rPr>
        <w:t>）谈判文件内容低于技术标准要求的。</w:t>
      </w:r>
    </w:p>
    <w:p w14:paraId="3723EB2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不按</w:t>
      </w:r>
      <w:r>
        <w:rPr>
          <w:rFonts w:hint="eastAsia" w:ascii="仿宋_GB2312" w:hAnsi="仿宋_GB2312" w:eastAsia="仿宋_GB2312" w:cs="仿宋_GB2312"/>
          <w:sz w:val="32"/>
          <w:szCs w:val="32"/>
          <w:highlight w:val="none"/>
          <w:lang w:eastAsia="zh-CN"/>
        </w:rPr>
        <w:t>评选小组</w:t>
      </w:r>
      <w:r>
        <w:rPr>
          <w:rFonts w:hint="eastAsia" w:ascii="仿宋_GB2312" w:hAnsi="仿宋_GB2312" w:eastAsia="仿宋_GB2312" w:cs="仿宋_GB2312"/>
          <w:sz w:val="32"/>
          <w:szCs w:val="32"/>
          <w:highlight w:val="none"/>
        </w:rPr>
        <w:t>要求澄清的</w:t>
      </w:r>
      <w:r>
        <w:rPr>
          <w:rFonts w:hint="eastAsia" w:ascii="仿宋_GB2312" w:hAnsi="仿宋_GB2312" w:eastAsia="仿宋_GB2312" w:cs="仿宋_GB2312"/>
          <w:sz w:val="32"/>
          <w:szCs w:val="32"/>
          <w:highlight w:val="none"/>
          <w:lang w:eastAsia="zh-CN"/>
        </w:rPr>
        <w:t>。</w:t>
      </w:r>
    </w:p>
    <w:p w14:paraId="0BC3769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不同响应人的谈判文件异常一致或者报价呈规律性差异，其谈判文件将作无效处理。</w:t>
      </w:r>
    </w:p>
    <w:p w14:paraId="5B5AE2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lang w:eastAsia="zh-CN"/>
        </w:rPr>
        <w:t>）响应人存在</w:t>
      </w:r>
      <w:r>
        <w:rPr>
          <w:rFonts w:hint="eastAsia" w:ascii="仿宋_GB2312" w:hAnsi="仿宋_GB2312" w:eastAsia="仿宋_GB2312" w:cs="仿宋_GB2312"/>
          <w:sz w:val="32"/>
          <w:szCs w:val="32"/>
          <w:highlight w:val="none"/>
        </w:rPr>
        <w:t>虚假陈述、串通</w:t>
      </w:r>
      <w:r>
        <w:rPr>
          <w:rFonts w:hint="eastAsia" w:ascii="仿宋_GB2312" w:hAnsi="仿宋_GB2312" w:eastAsia="仿宋_GB2312" w:cs="仿宋_GB2312"/>
          <w:sz w:val="32"/>
          <w:szCs w:val="32"/>
          <w:highlight w:val="none"/>
          <w:lang w:eastAsia="zh-CN"/>
        </w:rPr>
        <w:t>谈判或其他违法</w:t>
      </w:r>
      <w:r>
        <w:rPr>
          <w:rFonts w:hint="eastAsia" w:ascii="仿宋_GB2312" w:hAnsi="仿宋_GB2312" w:eastAsia="仿宋_GB2312" w:cs="仿宋_GB2312"/>
          <w:sz w:val="32"/>
          <w:szCs w:val="32"/>
          <w:highlight w:val="none"/>
        </w:rPr>
        <w:t>行为</w:t>
      </w:r>
      <w:r>
        <w:rPr>
          <w:rFonts w:hint="eastAsia" w:ascii="仿宋_GB2312" w:hAnsi="仿宋_GB2312" w:eastAsia="仿宋_GB2312" w:cs="仿宋_GB2312"/>
          <w:sz w:val="32"/>
          <w:szCs w:val="32"/>
          <w:highlight w:val="none"/>
          <w:lang w:eastAsia="zh-CN"/>
        </w:rPr>
        <w:t>的</w:t>
      </w:r>
      <w:r>
        <w:rPr>
          <w:rFonts w:hint="eastAsia" w:ascii="仿宋_GB2312" w:hAnsi="仿宋_GB2312" w:eastAsia="仿宋_GB2312" w:cs="仿宋_GB2312"/>
          <w:sz w:val="32"/>
          <w:szCs w:val="32"/>
          <w:highlight w:val="none"/>
        </w:rPr>
        <w:t>。</w:t>
      </w:r>
    </w:p>
    <w:p w14:paraId="57B8B8AD">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16.3</w:t>
      </w:r>
      <w:r>
        <w:rPr>
          <w:rFonts w:hint="eastAsia" w:ascii="仿宋_GB2312" w:hAnsi="仿宋_GB2312" w:eastAsia="仿宋_GB2312" w:cs="仿宋_GB2312"/>
          <w:b/>
          <w:bCs/>
          <w:sz w:val="32"/>
          <w:szCs w:val="32"/>
          <w:highlight w:val="none"/>
        </w:rPr>
        <w:t>详细</w:t>
      </w:r>
      <w:r>
        <w:rPr>
          <w:rFonts w:hint="eastAsia" w:ascii="仿宋_GB2312" w:hAnsi="仿宋_GB2312" w:eastAsia="仿宋_GB2312" w:cs="仿宋_GB2312"/>
          <w:b/>
          <w:bCs/>
          <w:sz w:val="32"/>
          <w:szCs w:val="32"/>
          <w:highlight w:val="none"/>
          <w:lang w:eastAsia="zh-CN"/>
        </w:rPr>
        <w:t>评选</w:t>
      </w:r>
    </w:p>
    <w:p w14:paraId="5AA862A0">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val="en-US" w:eastAsia="zh-CN"/>
        </w:rPr>
        <w:t>16.3.1</w:t>
      </w:r>
      <w:r>
        <w:rPr>
          <w:rFonts w:hint="eastAsia" w:ascii="仿宋_GB2312" w:hAnsi="仿宋_GB2312" w:eastAsia="仿宋_GB2312" w:cs="仿宋_GB2312"/>
          <w:b w:val="0"/>
          <w:bCs w:val="0"/>
          <w:sz w:val="32"/>
          <w:szCs w:val="32"/>
          <w:highlight w:val="none"/>
          <w:lang w:eastAsia="zh-CN"/>
        </w:rPr>
        <w:t>谈判文件经初步评选通过后，评选小组</w:t>
      </w:r>
      <w:r>
        <w:rPr>
          <w:rFonts w:hint="eastAsia" w:ascii="仿宋_GB2312" w:hAnsi="仿宋_GB2312" w:eastAsia="仿宋_GB2312" w:cs="仿宋_GB2312"/>
          <w:b w:val="0"/>
          <w:bCs w:val="0"/>
          <w:sz w:val="32"/>
          <w:szCs w:val="32"/>
          <w:highlight w:val="none"/>
        </w:rPr>
        <w:t>按</w:t>
      </w:r>
      <w:r>
        <w:rPr>
          <w:rFonts w:hint="eastAsia" w:ascii="仿宋_GB2312" w:hAnsi="仿宋_GB2312" w:eastAsia="仿宋_GB2312" w:cs="仿宋_GB2312"/>
          <w:b w:val="0"/>
          <w:bCs w:val="0"/>
          <w:sz w:val="32"/>
          <w:szCs w:val="32"/>
          <w:highlight w:val="none"/>
          <w:lang w:eastAsia="zh-CN"/>
        </w:rPr>
        <w:t>本谈判文件的</w:t>
      </w:r>
      <w:r>
        <w:rPr>
          <w:rFonts w:hint="eastAsia" w:ascii="仿宋_GB2312" w:hAnsi="仿宋_GB2312" w:eastAsia="仿宋_GB2312" w:cs="仿宋_GB2312"/>
          <w:b w:val="0"/>
          <w:bCs w:val="0"/>
          <w:sz w:val="32"/>
          <w:szCs w:val="32"/>
          <w:highlight w:val="none"/>
        </w:rPr>
        <w:t>规定</w:t>
      </w:r>
      <w:r>
        <w:rPr>
          <w:rFonts w:hint="eastAsia" w:ascii="仿宋_GB2312" w:hAnsi="仿宋_GB2312" w:eastAsia="仿宋_GB2312" w:cs="仿宋_GB2312"/>
          <w:b w:val="0"/>
          <w:bCs w:val="0"/>
          <w:sz w:val="32"/>
          <w:szCs w:val="32"/>
          <w:highlight w:val="none"/>
          <w:lang w:eastAsia="zh-CN"/>
        </w:rPr>
        <w:t>进行</w:t>
      </w:r>
      <w:r>
        <w:rPr>
          <w:rFonts w:hint="eastAsia" w:ascii="仿宋_GB2312" w:hAnsi="仿宋_GB2312" w:eastAsia="仿宋_GB2312" w:cs="仿宋_GB2312"/>
          <w:b w:val="0"/>
          <w:bCs w:val="0"/>
          <w:sz w:val="32"/>
          <w:szCs w:val="32"/>
          <w:highlight w:val="none"/>
          <w:lang w:val="en-US" w:eastAsia="zh-CN"/>
        </w:rPr>
        <w:t>谈判、</w:t>
      </w:r>
      <w:r>
        <w:rPr>
          <w:rFonts w:hint="eastAsia" w:ascii="仿宋_GB2312" w:hAnsi="仿宋_GB2312" w:eastAsia="仿宋_GB2312" w:cs="仿宋_GB2312"/>
          <w:b w:val="0"/>
          <w:bCs w:val="0"/>
          <w:sz w:val="32"/>
          <w:szCs w:val="32"/>
          <w:highlight w:val="none"/>
          <w:lang w:eastAsia="zh-CN"/>
        </w:rPr>
        <w:t>详细评选</w:t>
      </w:r>
      <w:r>
        <w:rPr>
          <w:rFonts w:hint="eastAsia" w:ascii="仿宋_GB2312" w:hAnsi="仿宋_GB2312" w:eastAsia="仿宋_GB2312" w:cs="仿宋_GB2312"/>
          <w:b w:val="0"/>
          <w:bCs w:val="0"/>
          <w:sz w:val="32"/>
          <w:szCs w:val="32"/>
          <w:highlight w:val="none"/>
          <w:lang w:val="en-US" w:eastAsia="zh-CN"/>
        </w:rPr>
        <w:t>然后推荐候选人</w:t>
      </w:r>
      <w:r>
        <w:rPr>
          <w:rFonts w:hint="eastAsia" w:ascii="仿宋_GB2312" w:hAnsi="仿宋_GB2312" w:eastAsia="仿宋_GB2312" w:cs="仿宋_GB2312"/>
          <w:b w:val="0"/>
          <w:bCs w:val="0"/>
          <w:sz w:val="32"/>
          <w:szCs w:val="32"/>
          <w:highlight w:val="none"/>
          <w:lang w:eastAsia="zh-CN"/>
        </w:rPr>
        <w:t>。</w:t>
      </w:r>
    </w:p>
    <w:p w14:paraId="514A82E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16.3.2</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出现计算或表达错误的，修正原则如下：</w:t>
      </w:r>
    </w:p>
    <w:p w14:paraId="5C6AFE4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的大小写金额不一致的，以大写金额为准</w:t>
      </w:r>
      <w:r>
        <w:rPr>
          <w:rFonts w:hint="eastAsia" w:ascii="仿宋_GB2312" w:hAnsi="仿宋_GB2312" w:eastAsia="仿宋_GB2312" w:cs="仿宋_GB2312"/>
          <w:sz w:val="32"/>
          <w:szCs w:val="32"/>
          <w:highlight w:val="none"/>
          <w:lang w:eastAsia="zh-CN"/>
        </w:rPr>
        <w:t>。</w:t>
      </w:r>
    </w:p>
    <w:p w14:paraId="31A21EA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（2）总价金额与按单价汇总金额不一致的，以单价汇总金额计算结果为准</w:t>
      </w:r>
      <w:r>
        <w:rPr>
          <w:rFonts w:hint="eastAsia" w:ascii="仿宋_GB2312" w:hAnsi="仿宋_GB2312" w:eastAsia="仿宋_GB2312" w:cs="仿宋_GB2312"/>
          <w:sz w:val="32"/>
          <w:szCs w:val="32"/>
          <w:highlight w:val="none"/>
          <w:lang w:eastAsia="zh-CN"/>
        </w:rPr>
        <w:t>。</w:t>
      </w:r>
    </w:p>
    <w:p w14:paraId="723B8B6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（3）单价金额小数点有明显错位的，应以总价为准，并修改单价</w:t>
      </w:r>
      <w:r>
        <w:rPr>
          <w:rFonts w:hint="eastAsia" w:ascii="仿宋_GB2312" w:hAnsi="仿宋_GB2312" w:eastAsia="仿宋_GB2312" w:cs="仿宋_GB2312"/>
          <w:sz w:val="32"/>
          <w:szCs w:val="32"/>
          <w:highlight w:val="none"/>
          <w:lang w:eastAsia="zh-CN"/>
        </w:rPr>
        <w:t>。</w:t>
      </w:r>
    </w:p>
    <w:p w14:paraId="1EB9EFF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（4）对不同文字文本</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的解释发生异议的，以中文文本为准</w:t>
      </w:r>
      <w:r>
        <w:rPr>
          <w:rFonts w:hint="eastAsia" w:ascii="仿宋_GB2312" w:hAnsi="仿宋_GB2312" w:eastAsia="仿宋_GB2312" w:cs="仿宋_GB2312"/>
          <w:sz w:val="32"/>
          <w:szCs w:val="32"/>
          <w:highlight w:val="none"/>
          <w:lang w:eastAsia="zh-CN"/>
        </w:rPr>
        <w:t>。</w:t>
      </w:r>
    </w:p>
    <w:p w14:paraId="735B16E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（5）按上述修正原则及方法调整或修正参选报价，</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同意后，调整后的报价对</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起约束作用。如果</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不接受修正后的报价，</w:t>
      </w:r>
      <w:r>
        <w:rPr>
          <w:rFonts w:hint="eastAsia" w:ascii="仿宋_GB2312" w:hAnsi="仿宋_GB2312" w:eastAsia="仿宋_GB2312" w:cs="仿宋_GB2312"/>
          <w:sz w:val="32"/>
          <w:szCs w:val="32"/>
          <w:highlight w:val="none"/>
          <w:lang w:eastAsia="zh-CN"/>
        </w:rPr>
        <w:t>采购人将否决</w:t>
      </w:r>
      <w:r>
        <w:rPr>
          <w:rFonts w:hint="eastAsia" w:ascii="仿宋_GB2312" w:hAnsi="仿宋_GB2312" w:eastAsia="仿宋_GB2312" w:cs="仿宋_GB2312"/>
          <w:sz w:val="32"/>
          <w:szCs w:val="32"/>
          <w:highlight w:val="none"/>
        </w:rPr>
        <w:t>其参选。</w:t>
      </w:r>
    </w:p>
    <w:p w14:paraId="32A400A5">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16.4评审办法</w:t>
      </w:r>
    </w:p>
    <w:p w14:paraId="67FEDDED">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本次评选采用综合评分法，总分为100分，最终评分的取值按四舍五入法</w:t>
      </w:r>
      <w:r>
        <w:rPr>
          <w:rFonts w:hint="eastAsia" w:ascii="仿宋_GB2312" w:hAnsi="仿宋_GB2312" w:eastAsia="仿宋_GB2312" w:cs="仿宋_GB2312"/>
          <w:sz w:val="32"/>
          <w:szCs w:val="32"/>
          <w:highlight w:val="none"/>
          <w:lang w:eastAsia="zh-CN"/>
        </w:rPr>
        <w:t>取整</w:t>
      </w:r>
      <w:r>
        <w:rPr>
          <w:rFonts w:hint="eastAsia" w:ascii="仿宋_GB2312" w:hAnsi="仿宋_GB2312" w:eastAsia="仿宋_GB2312" w:cs="仿宋_GB2312"/>
          <w:sz w:val="32"/>
          <w:szCs w:val="32"/>
          <w:highlight w:val="none"/>
        </w:rPr>
        <w:t>。谈判采购申请人在符合项目资质资格要求且全部有关费用合理的原则下，谈判采购人通过比较、选择、确定综合评分最高的谈判采购申请人为成交供应商。本次谈判采购接受优惠报价，参加此次谈判采购，视为接受本评选要求。</w:t>
      </w:r>
    </w:p>
    <w:p w14:paraId="5CBE5030">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计分方式：除评分细则有明确要求外，其余评分标准，每项评分</w:t>
      </w:r>
      <w:r>
        <w:rPr>
          <w:rFonts w:hint="eastAsia" w:ascii="仿宋_GB2312" w:hAnsi="仿宋_GB2312" w:eastAsia="仿宋_GB2312" w:cs="仿宋_GB2312"/>
          <w:sz w:val="32"/>
          <w:szCs w:val="32"/>
          <w:highlight w:val="none"/>
          <w:lang w:val="en-US" w:eastAsia="zh-CN"/>
        </w:rPr>
        <w:t>保留小数点后2位</w:t>
      </w:r>
      <w:r>
        <w:rPr>
          <w:rFonts w:hint="eastAsia" w:ascii="仿宋_GB2312" w:hAnsi="仿宋_GB2312" w:eastAsia="仿宋_GB2312" w:cs="仿宋_GB2312"/>
          <w:sz w:val="32"/>
          <w:szCs w:val="32"/>
          <w:highlight w:val="none"/>
        </w:rPr>
        <w:t>，得分按评委平均分计算，结果按四舍五入原则</w:t>
      </w:r>
      <w:commentRangeStart w:id="2"/>
      <w:r>
        <w:rPr>
          <w:rFonts w:hint="eastAsia" w:ascii="仿宋_GB2312" w:hAnsi="仿宋_GB2312" w:eastAsia="仿宋_GB2312" w:cs="仿宋_GB2312"/>
          <w:sz w:val="32"/>
          <w:szCs w:val="32"/>
          <w:highlight w:val="none"/>
          <w:lang w:eastAsia="zh-CN"/>
        </w:rPr>
        <w:t>取整</w:t>
      </w:r>
      <w:commentRangeEnd w:id="2"/>
      <w:r>
        <w:commentReference w:id="2"/>
      </w:r>
      <w:r>
        <w:rPr>
          <w:rFonts w:hint="eastAsia" w:ascii="仿宋_GB2312" w:hAnsi="仿宋_GB2312" w:eastAsia="仿宋_GB2312" w:cs="仿宋_GB2312"/>
          <w:sz w:val="32"/>
          <w:szCs w:val="32"/>
          <w:highlight w:val="none"/>
        </w:rPr>
        <w:t>。</w:t>
      </w:r>
    </w:p>
    <w:tbl>
      <w:tblPr>
        <w:tblStyle w:val="46"/>
        <w:tblW w:w="92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1734"/>
        <w:gridCol w:w="751"/>
        <w:gridCol w:w="6054"/>
      </w:tblGrid>
      <w:tr w14:paraId="21EA3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24" w:type="dxa"/>
            <w:tcBorders>
              <w:top w:val="single" w:color="auto" w:sz="4" w:space="0"/>
              <w:left w:val="single" w:color="auto" w:sz="4" w:space="0"/>
              <w:bottom w:val="single" w:color="auto" w:sz="4" w:space="0"/>
              <w:right w:val="single" w:color="auto" w:sz="4" w:space="0"/>
            </w:tcBorders>
            <w:vAlign w:val="top"/>
          </w:tcPr>
          <w:p w14:paraId="5F059BF6">
            <w:pPr>
              <w:pStyle w:val="45"/>
              <w:spacing w:before="175" w:line="216" w:lineRule="auto"/>
              <w:ind w:left="124"/>
              <w:rPr>
                <w:rFonts w:hint="eastAsia" w:ascii="仿宋_GB2312" w:hAnsi="仿宋_GB2312" w:eastAsia="仿宋_GB2312" w:cs="仿宋_GB2312"/>
                <w:sz w:val="24"/>
                <w:szCs w:val="24"/>
              </w:rPr>
            </w:pPr>
            <w:r>
              <w:rPr>
                <w:rFonts w:hint="eastAsia" w:ascii="仿宋_GB2312" w:hAnsi="仿宋_GB2312" w:eastAsia="仿宋_GB2312" w:cs="仿宋_GB2312"/>
                <w:spacing w:val="-4"/>
                <w:sz w:val="24"/>
                <w:szCs w:val="24"/>
              </w:rPr>
              <w:t>序号</w:t>
            </w:r>
          </w:p>
        </w:tc>
        <w:tc>
          <w:tcPr>
            <w:tcW w:w="1734" w:type="dxa"/>
            <w:tcBorders>
              <w:top w:val="single" w:color="auto" w:sz="4" w:space="0"/>
              <w:left w:val="single" w:color="auto" w:sz="4" w:space="0"/>
              <w:bottom w:val="single" w:color="auto" w:sz="4" w:space="0"/>
              <w:right w:val="single" w:color="auto" w:sz="4" w:space="0"/>
            </w:tcBorders>
            <w:vAlign w:val="top"/>
          </w:tcPr>
          <w:p w14:paraId="772D78A8">
            <w:pPr>
              <w:pStyle w:val="45"/>
              <w:spacing w:before="175" w:line="216" w:lineRule="auto"/>
              <w:ind w:left="391"/>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评分内容</w:t>
            </w:r>
          </w:p>
        </w:tc>
        <w:tc>
          <w:tcPr>
            <w:tcW w:w="751" w:type="dxa"/>
            <w:tcBorders>
              <w:top w:val="single" w:color="auto" w:sz="4" w:space="0"/>
              <w:left w:val="single" w:color="auto" w:sz="4" w:space="0"/>
              <w:bottom w:val="single" w:color="auto" w:sz="4" w:space="0"/>
              <w:right w:val="single" w:color="auto" w:sz="4" w:space="0"/>
            </w:tcBorders>
            <w:vAlign w:val="top"/>
          </w:tcPr>
          <w:p w14:paraId="306CD463">
            <w:pPr>
              <w:pStyle w:val="45"/>
              <w:spacing w:before="175" w:line="218" w:lineRule="auto"/>
              <w:ind w:left="142"/>
              <w:rPr>
                <w:rFonts w:hint="eastAsia" w:ascii="仿宋_GB2312" w:hAnsi="仿宋_GB2312" w:eastAsia="仿宋_GB2312" w:cs="仿宋_GB2312"/>
                <w:sz w:val="24"/>
                <w:szCs w:val="24"/>
              </w:rPr>
            </w:pPr>
            <w:r>
              <w:rPr>
                <w:rFonts w:hint="eastAsia" w:ascii="仿宋_GB2312" w:hAnsi="仿宋_GB2312" w:eastAsia="仿宋_GB2312" w:cs="仿宋_GB2312"/>
                <w:spacing w:val="-6"/>
                <w:sz w:val="24"/>
                <w:szCs w:val="24"/>
              </w:rPr>
              <w:t>分值</w:t>
            </w:r>
          </w:p>
        </w:tc>
        <w:tc>
          <w:tcPr>
            <w:tcW w:w="6054" w:type="dxa"/>
            <w:tcBorders>
              <w:top w:val="single" w:color="auto" w:sz="4" w:space="0"/>
              <w:left w:val="single" w:color="auto" w:sz="4" w:space="0"/>
              <w:bottom w:val="single" w:color="auto" w:sz="4" w:space="0"/>
              <w:right w:val="single" w:color="auto" w:sz="4" w:space="0"/>
            </w:tcBorders>
            <w:vAlign w:val="top"/>
          </w:tcPr>
          <w:p w14:paraId="0479C0DE">
            <w:pPr>
              <w:pStyle w:val="45"/>
              <w:spacing w:before="175" w:line="216" w:lineRule="auto"/>
              <w:ind w:left="2192"/>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分值分布和说明</w:t>
            </w:r>
          </w:p>
        </w:tc>
      </w:tr>
      <w:tr w14:paraId="6B275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7" w:hRule="atLeast"/>
        </w:trPr>
        <w:tc>
          <w:tcPr>
            <w:tcW w:w="724" w:type="dxa"/>
            <w:tcBorders>
              <w:top w:val="single" w:color="auto" w:sz="4" w:space="0"/>
              <w:left w:val="single" w:color="auto" w:sz="4" w:space="0"/>
              <w:bottom w:val="single" w:color="auto" w:sz="4" w:space="0"/>
              <w:right w:val="single" w:color="auto" w:sz="4" w:space="0"/>
            </w:tcBorders>
            <w:vAlign w:val="center"/>
          </w:tcPr>
          <w:p w14:paraId="218A767B">
            <w:pPr>
              <w:pStyle w:val="45"/>
              <w:spacing w:before="78" w:line="188" w:lineRule="auto"/>
              <w:ind w:left="321"/>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734" w:type="dxa"/>
            <w:tcBorders>
              <w:top w:val="single" w:color="auto" w:sz="4" w:space="0"/>
              <w:left w:val="single" w:color="auto" w:sz="4" w:space="0"/>
              <w:bottom w:val="single" w:color="auto" w:sz="4" w:space="0"/>
              <w:right w:val="single" w:color="auto" w:sz="4" w:space="0"/>
            </w:tcBorders>
            <w:vAlign w:val="center"/>
          </w:tcPr>
          <w:p w14:paraId="3E2D6EE0">
            <w:pPr>
              <w:pStyle w:val="45"/>
              <w:spacing w:before="78" w:line="214"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报价</w:t>
            </w:r>
          </w:p>
        </w:tc>
        <w:tc>
          <w:tcPr>
            <w:tcW w:w="751" w:type="dxa"/>
            <w:tcBorders>
              <w:top w:val="single" w:color="auto" w:sz="4" w:space="0"/>
              <w:left w:val="single" w:color="auto" w:sz="4" w:space="0"/>
              <w:bottom w:val="single" w:color="auto" w:sz="4" w:space="0"/>
              <w:right w:val="single" w:color="auto" w:sz="4" w:space="0"/>
            </w:tcBorders>
            <w:vAlign w:val="center"/>
          </w:tcPr>
          <w:p w14:paraId="0CB8686F">
            <w:pPr>
              <w:pStyle w:val="45"/>
              <w:spacing w:before="78" w:line="217" w:lineRule="auto"/>
              <w:ind w:left="133"/>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10"/>
                <w:sz w:val="24"/>
                <w:szCs w:val="24"/>
                <w:highlight w:val="none"/>
                <w:lang w:val="en-US" w:eastAsia="zh-CN"/>
              </w:rPr>
              <w:t>20</w:t>
            </w:r>
            <w:r>
              <w:rPr>
                <w:rFonts w:hint="eastAsia" w:ascii="仿宋_GB2312" w:hAnsi="仿宋_GB2312" w:eastAsia="仿宋_GB2312" w:cs="仿宋_GB2312"/>
                <w:color w:val="auto"/>
                <w:spacing w:val="-10"/>
                <w:sz w:val="24"/>
                <w:szCs w:val="24"/>
                <w:highlight w:val="none"/>
              </w:rPr>
              <w:t>分</w:t>
            </w:r>
          </w:p>
        </w:tc>
        <w:tc>
          <w:tcPr>
            <w:tcW w:w="6054" w:type="dxa"/>
            <w:tcBorders>
              <w:top w:val="single" w:color="auto" w:sz="4" w:space="0"/>
              <w:left w:val="single" w:color="auto" w:sz="4" w:space="0"/>
              <w:bottom w:val="single" w:color="auto" w:sz="4" w:space="0"/>
              <w:right w:val="single" w:color="auto" w:sz="4" w:space="0"/>
            </w:tcBorders>
            <w:vAlign w:val="top"/>
          </w:tcPr>
          <w:p w14:paraId="2D3CA9CA">
            <w:pPr>
              <w:pStyle w:val="45"/>
              <w:spacing w:before="41" w:line="296" w:lineRule="auto"/>
              <w:ind w:left="112" w:right="41" w:firstLine="242"/>
              <w:jc w:val="both"/>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pacing w:val="3"/>
                <w:sz w:val="24"/>
                <w:szCs w:val="24"/>
                <w:highlight w:val="none"/>
              </w:rPr>
              <w:t>在满足谈判采购文件要求的前提下，</w:t>
            </w:r>
            <w:r>
              <w:rPr>
                <w:rFonts w:hint="eastAsia" w:ascii="仿宋_GB2312" w:hAnsi="仿宋_GB2312" w:eastAsia="仿宋_GB2312" w:cs="仿宋_GB2312"/>
                <w:color w:val="auto"/>
                <w:spacing w:val="3"/>
                <w:sz w:val="24"/>
                <w:szCs w:val="24"/>
                <w:highlight w:val="none"/>
                <w:lang w:val="en-US" w:eastAsia="zh-CN"/>
              </w:rPr>
              <w:t>按照最低价优先法，最低报价得满分，其他报价按比例折减：得分=（最低报价/当前报价）×价格分值</w:t>
            </w:r>
          </w:p>
        </w:tc>
      </w:tr>
      <w:tr w14:paraId="4AA5B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724" w:type="dxa"/>
            <w:tcBorders>
              <w:top w:val="single" w:color="auto" w:sz="4" w:space="0"/>
              <w:left w:val="single" w:color="auto" w:sz="4" w:space="0"/>
              <w:bottom w:val="single" w:color="auto" w:sz="4" w:space="0"/>
              <w:right w:val="single" w:color="auto" w:sz="4" w:space="0"/>
            </w:tcBorders>
            <w:vAlign w:val="center"/>
          </w:tcPr>
          <w:p w14:paraId="3BD313EE">
            <w:pPr>
              <w:pStyle w:val="45"/>
              <w:spacing w:before="78" w:line="188" w:lineRule="auto"/>
              <w:ind w:left="316"/>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734" w:type="dxa"/>
            <w:tcBorders>
              <w:top w:val="single" w:color="auto" w:sz="4" w:space="0"/>
              <w:left w:val="single" w:color="auto" w:sz="4" w:space="0"/>
              <w:bottom w:val="single" w:color="auto" w:sz="4" w:space="0"/>
              <w:right w:val="single" w:color="auto" w:sz="4" w:space="0"/>
            </w:tcBorders>
            <w:vAlign w:val="center"/>
          </w:tcPr>
          <w:p w14:paraId="0C40F80C">
            <w:pPr>
              <w:pStyle w:val="45"/>
              <w:spacing w:before="78" w:line="214"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3"/>
                <w:sz w:val="24"/>
                <w:szCs w:val="24"/>
              </w:rPr>
              <w:t>资质</w:t>
            </w:r>
          </w:p>
        </w:tc>
        <w:tc>
          <w:tcPr>
            <w:tcW w:w="751" w:type="dxa"/>
            <w:tcBorders>
              <w:top w:val="single" w:color="auto" w:sz="4" w:space="0"/>
              <w:left w:val="single" w:color="auto" w:sz="4" w:space="0"/>
              <w:bottom w:val="single" w:color="auto" w:sz="4" w:space="0"/>
              <w:right w:val="single" w:color="auto" w:sz="4" w:space="0"/>
            </w:tcBorders>
            <w:vAlign w:val="center"/>
          </w:tcPr>
          <w:p w14:paraId="558A02AE">
            <w:pPr>
              <w:pStyle w:val="45"/>
              <w:spacing w:before="78" w:line="217" w:lineRule="auto"/>
              <w:ind w:left="123"/>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lang w:val="en-US" w:eastAsia="zh-CN"/>
              </w:rPr>
              <w:t>10</w:t>
            </w:r>
            <w:r>
              <w:rPr>
                <w:rFonts w:hint="eastAsia" w:ascii="仿宋_GB2312" w:hAnsi="仿宋_GB2312" w:eastAsia="仿宋_GB2312" w:cs="仿宋_GB2312"/>
                <w:color w:val="auto"/>
                <w:spacing w:val="-7"/>
                <w:sz w:val="24"/>
                <w:szCs w:val="24"/>
                <w:highlight w:val="none"/>
              </w:rPr>
              <w:t>分</w:t>
            </w:r>
          </w:p>
        </w:tc>
        <w:tc>
          <w:tcPr>
            <w:tcW w:w="6054" w:type="dxa"/>
            <w:tcBorders>
              <w:top w:val="single" w:color="auto" w:sz="4" w:space="0"/>
              <w:left w:val="single" w:color="auto" w:sz="4" w:space="0"/>
              <w:bottom w:val="single" w:color="auto" w:sz="4" w:space="0"/>
              <w:right w:val="single" w:color="auto" w:sz="4" w:space="0"/>
            </w:tcBorders>
            <w:vAlign w:val="top"/>
          </w:tcPr>
          <w:p w14:paraId="1E1D8EFF">
            <w:pPr>
              <w:pStyle w:val="45"/>
              <w:spacing w:before="42" w:line="300" w:lineRule="auto"/>
              <w:ind w:left="117" w:right="31" w:firstLine="252"/>
              <w:rPr>
                <w:rFonts w:hint="eastAsia" w:ascii="仿宋_GB2312" w:hAnsi="仿宋_GB2312" w:eastAsia="仿宋_GB2312" w:cs="仿宋_GB2312"/>
                <w:color w:val="auto"/>
                <w:spacing w:val="-3"/>
                <w:sz w:val="24"/>
                <w:szCs w:val="24"/>
                <w:highlight w:val="none"/>
                <w:lang w:eastAsia="zh-CN"/>
              </w:rPr>
            </w:pPr>
            <w:r>
              <w:rPr>
                <w:rFonts w:hint="eastAsia" w:ascii="仿宋_GB2312" w:hAnsi="仿宋_GB2312" w:eastAsia="仿宋_GB2312" w:cs="仿宋_GB2312"/>
                <w:color w:val="auto"/>
                <w:spacing w:val="2"/>
                <w:sz w:val="24"/>
                <w:szCs w:val="24"/>
                <w:highlight w:val="none"/>
                <w:lang w:eastAsia="zh-CN"/>
              </w:rPr>
              <w:t>企业资质：</w:t>
            </w:r>
            <w:r>
              <w:rPr>
                <w:rFonts w:hint="eastAsia" w:ascii="仿宋_GB2312" w:hAnsi="仿宋_GB2312" w:eastAsia="仿宋_GB2312" w:cs="仿宋_GB2312"/>
                <w:color w:val="auto"/>
                <w:sz w:val="24"/>
                <w:szCs w:val="24"/>
                <w:highlight w:val="none"/>
                <w:lang w:val="en-US" w:eastAsia="zh-CN"/>
              </w:rPr>
              <w:t>具有建筑工程（建筑行业）乙级或建筑装饰工程专项乙级或工程综合设计乙级或以上资质，</w:t>
            </w:r>
            <w:r>
              <w:rPr>
                <w:rFonts w:hint="eastAsia" w:ascii="仿宋_GB2312" w:hAnsi="仿宋_GB2312" w:eastAsia="仿宋_GB2312" w:cs="仿宋_GB2312"/>
                <w:color w:val="auto"/>
                <w:spacing w:val="2"/>
                <w:sz w:val="24"/>
                <w:szCs w:val="24"/>
                <w:highlight w:val="none"/>
                <w:lang w:eastAsia="zh-CN"/>
              </w:rPr>
              <w:t>得</w:t>
            </w:r>
            <w:r>
              <w:rPr>
                <w:rFonts w:hint="eastAsia" w:ascii="仿宋_GB2312" w:hAnsi="仿宋_GB2312" w:eastAsia="仿宋_GB2312" w:cs="仿宋_GB2312"/>
                <w:color w:val="auto"/>
                <w:spacing w:val="2"/>
                <w:sz w:val="24"/>
                <w:szCs w:val="24"/>
                <w:highlight w:val="none"/>
                <w:lang w:val="en-US" w:eastAsia="zh-CN"/>
              </w:rPr>
              <w:t>5分</w:t>
            </w:r>
            <w:r>
              <w:rPr>
                <w:rFonts w:hint="eastAsia" w:ascii="仿宋_GB2312" w:hAnsi="仿宋_GB2312" w:eastAsia="仿宋_GB2312" w:cs="仿宋_GB2312"/>
                <w:color w:val="auto"/>
                <w:spacing w:val="-3"/>
                <w:sz w:val="24"/>
                <w:szCs w:val="24"/>
                <w:highlight w:val="none"/>
                <w:lang w:eastAsia="zh-CN"/>
              </w:rPr>
              <w:t>；</w:t>
            </w:r>
          </w:p>
          <w:p w14:paraId="521E6E3C">
            <w:pPr>
              <w:pStyle w:val="45"/>
              <w:spacing w:before="42" w:line="300" w:lineRule="auto"/>
              <w:ind w:left="117" w:right="31" w:firstLine="252"/>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pacing w:val="2"/>
                <w:sz w:val="24"/>
                <w:szCs w:val="24"/>
                <w:highlight w:val="none"/>
                <w:lang w:val="en-US" w:eastAsia="zh-CN"/>
              </w:rPr>
              <w:t>人员资质：</w:t>
            </w:r>
            <w:r>
              <w:rPr>
                <w:rFonts w:hint="eastAsia"/>
                <w:color w:val="auto"/>
                <w:sz w:val="24"/>
                <w:szCs w:val="24"/>
                <w:highlight w:val="none"/>
              </w:rPr>
              <w:t>拟派设计负责人具备高级职称得</w:t>
            </w:r>
            <w:r>
              <w:rPr>
                <w:rFonts w:hint="eastAsia"/>
                <w:color w:val="auto"/>
                <w:sz w:val="24"/>
                <w:szCs w:val="24"/>
                <w:highlight w:val="none"/>
                <w:lang w:val="en-US" w:eastAsia="zh-CN"/>
              </w:rPr>
              <w:t>5</w:t>
            </w:r>
            <w:r>
              <w:rPr>
                <w:rFonts w:hint="eastAsia"/>
                <w:color w:val="auto"/>
                <w:sz w:val="24"/>
                <w:szCs w:val="24"/>
                <w:highlight w:val="none"/>
              </w:rPr>
              <w:t>分，本项最高得</w:t>
            </w:r>
            <w:r>
              <w:rPr>
                <w:rFonts w:hint="eastAsia"/>
                <w:color w:val="auto"/>
                <w:sz w:val="24"/>
                <w:szCs w:val="24"/>
                <w:highlight w:val="none"/>
                <w:lang w:val="en-US" w:eastAsia="zh-CN"/>
              </w:rPr>
              <w:t>5</w:t>
            </w:r>
            <w:r>
              <w:rPr>
                <w:rFonts w:hint="eastAsia"/>
                <w:color w:val="auto"/>
                <w:sz w:val="24"/>
                <w:szCs w:val="24"/>
                <w:highlight w:val="none"/>
              </w:rPr>
              <w:t>分（须提供项目负责人相关证书彩色影印件加盖公章，未提供不得分）</w:t>
            </w:r>
            <w:r>
              <w:rPr>
                <w:rFonts w:hint="eastAsia" w:ascii="仿宋_GB2312" w:hAnsi="仿宋_GB2312" w:eastAsia="仿宋_GB2312" w:cs="仿宋_GB2312"/>
                <w:color w:val="auto"/>
                <w:spacing w:val="2"/>
                <w:sz w:val="24"/>
                <w:szCs w:val="24"/>
                <w:highlight w:val="none"/>
                <w:lang w:val="en-US" w:eastAsia="zh-CN"/>
              </w:rPr>
              <w:t>。</w:t>
            </w:r>
          </w:p>
        </w:tc>
      </w:tr>
      <w:tr w14:paraId="16CD4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724" w:type="dxa"/>
            <w:tcBorders>
              <w:top w:val="single" w:color="auto" w:sz="4" w:space="0"/>
              <w:left w:val="single" w:color="auto" w:sz="4" w:space="0"/>
              <w:bottom w:val="single" w:color="auto" w:sz="4" w:space="0"/>
              <w:right w:val="single" w:color="auto" w:sz="4" w:space="0"/>
            </w:tcBorders>
            <w:vAlign w:val="center"/>
          </w:tcPr>
          <w:p w14:paraId="25471DF1">
            <w:pPr>
              <w:pStyle w:val="45"/>
              <w:spacing w:before="78" w:line="188" w:lineRule="auto"/>
              <w:ind w:left="316"/>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734" w:type="dxa"/>
            <w:tcBorders>
              <w:top w:val="single" w:color="auto" w:sz="4" w:space="0"/>
              <w:left w:val="single" w:color="auto" w:sz="4" w:space="0"/>
              <w:bottom w:val="single" w:color="auto" w:sz="4" w:space="0"/>
              <w:right w:val="single" w:color="auto" w:sz="4" w:space="0"/>
            </w:tcBorders>
            <w:vAlign w:val="center"/>
          </w:tcPr>
          <w:p w14:paraId="78B8FF70">
            <w:pPr>
              <w:pStyle w:val="45"/>
              <w:spacing w:before="78" w:line="214" w:lineRule="auto"/>
              <w:jc w:val="center"/>
              <w:rPr>
                <w:rFonts w:hint="eastAsia" w:ascii="仿宋_GB2312" w:hAnsi="仿宋_GB2312" w:eastAsia="仿宋_GB2312" w:cs="仿宋_GB2312"/>
                <w:color w:val="auto"/>
                <w:spacing w:val="-3"/>
                <w:sz w:val="24"/>
                <w:szCs w:val="24"/>
                <w:highlight w:val="none"/>
              </w:rPr>
            </w:pPr>
            <w:r>
              <w:rPr>
                <w:rFonts w:hint="eastAsia"/>
                <w:color w:val="auto"/>
                <w:sz w:val="24"/>
                <w:szCs w:val="24"/>
                <w:highlight w:val="none"/>
              </w:rPr>
              <w:t>项目人员配备</w:t>
            </w:r>
          </w:p>
        </w:tc>
        <w:tc>
          <w:tcPr>
            <w:tcW w:w="751" w:type="dxa"/>
            <w:tcBorders>
              <w:top w:val="single" w:color="auto" w:sz="4" w:space="0"/>
              <w:left w:val="single" w:color="auto" w:sz="4" w:space="0"/>
              <w:bottom w:val="single" w:color="auto" w:sz="4" w:space="0"/>
              <w:right w:val="single" w:color="auto" w:sz="4" w:space="0"/>
            </w:tcBorders>
            <w:vAlign w:val="center"/>
          </w:tcPr>
          <w:p w14:paraId="3F90A608">
            <w:pPr>
              <w:pStyle w:val="45"/>
              <w:spacing w:before="78" w:line="217" w:lineRule="auto"/>
              <w:ind w:left="123"/>
              <w:jc w:val="both"/>
              <w:rPr>
                <w:rFonts w:hint="eastAsia" w:ascii="仿宋_GB2312" w:hAnsi="仿宋_GB2312" w:eastAsia="仿宋_GB2312" w:cs="仿宋_GB2312"/>
                <w:color w:val="auto"/>
                <w:spacing w:val="-7"/>
                <w:sz w:val="24"/>
                <w:szCs w:val="24"/>
                <w:highlight w:val="none"/>
                <w:lang w:val="en-US" w:eastAsia="zh-CN"/>
              </w:rPr>
            </w:pPr>
            <w:r>
              <w:rPr>
                <w:rFonts w:hint="eastAsia" w:ascii="仿宋_GB2312" w:hAnsi="仿宋_GB2312" w:eastAsia="仿宋_GB2312" w:cs="仿宋_GB2312"/>
                <w:color w:val="auto"/>
                <w:spacing w:val="-7"/>
                <w:sz w:val="24"/>
                <w:szCs w:val="24"/>
                <w:highlight w:val="none"/>
                <w:lang w:val="en-US" w:eastAsia="zh-CN"/>
              </w:rPr>
              <w:t>20</w:t>
            </w:r>
            <w:r>
              <w:rPr>
                <w:rFonts w:hint="eastAsia" w:ascii="仿宋_GB2312" w:hAnsi="仿宋_GB2312" w:eastAsia="仿宋_GB2312" w:cs="仿宋_GB2312"/>
                <w:color w:val="auto"/>
                <w:spacing w:val="-7"/>
                <w:sz w:val="24"/>
                <w:szCs w:val="24"/>
                <w:highlight w:val="none"/>
              </w:rPr>
              <w:t>分</w:t>
            </w:r>
          </w:p>
        </w:tc>
        <w:tc>
          <w:tcPr>
            <w:tcW w:w="6054" w:type="dxa"/>
            <w:tcBorders>
              <w:top w:val="single" w:color="auto" w:sz="4" w:space="0"/>
              <w:left w:val="single" w:color="auto" w:sz="4" w:space="0"/>
              <w:bottom w:val="single" w:color="auto" w:sz="4" w:space="0"/>
              <w:right w:val="single" w:color="auto" w:sz="4" w:space="0"/>
            </w:tcBorders>
            <w:vAlign w:val="top"/>
          </w:tcPr>
          <w:p w14:paraId="6255C06A">
            <w:pPr>
              <w:ind w:firstLine="488" w:firstLineChars="200"/>
              <w:rPr>
                <w:rFonts w:hint="eastAsia" w:ascii="仿宋_GB2312" w:hAnsi="仿宋_GB2312" w:eastAsia="仿宋_GB2312" w:cs="仿宋_GB2312"/>
                <w:color w:val="auto"/>
                <w:spacing w:val="2"/>
                <w:kern w:val="2"/>
                <w:sz w:val="24"/>
                <w:szCs w:val="24"/>
                <w:highlight w:val="none"/>
                <w:lang w:val="en-US" w:eastAsia="zh-CN" w:bidi="ar-SA"/>
              </w:rPr>
            </w:pPr>
            <w:r>
              <w:rPr>
                <w:rFonts w:hint="eastAsia" w:ascii="仿宋_GB2312" w:hAnsi="仿宋_GB2312" w:eastAsia="仿宋_GB2312" w:cs="仿宋_GB2312"/>
                <w:color w:val="auto"/>
                <w:spacing w:val="2"/>
                <w:kern w:val="2"/>
                <w:sz w:val="24"/>
                <w:szCs w:val="24"/>
                <w:highlight w:val="none"/>
                <w:lang w:val="en-US" w:eastAsia="zh-CN" w:bidi="ar-SA"/>
              </w:rPr>
              <w:t>拟派本项目各专业（建筑、结构、给排水、暖通、电气）设计人员（除项目负责人以外）具备相关专业注册执业资格，每提供一项注册执业证书得4分，本项最多得20分。</w:t>
            </w:r>
          </w:p>
          <w:p w14:paraId="136D989E">
            <w:pPr>
              <w:pStyle w:val="45"/>
              <w:spacing w:before="42" w:line="300" w:lineRule="auto"/>
              <w:ind w:left="117" w:right="31" w:firstLine="252"/>
              <w:rPr>
                <w:rFonts w:hint="eastAsia" w:ascii="仿宋_GB2312" w:hAnsi="仿宋_GB2312" w:eastAsia="仿宋_GB2312" w:cs="仿宋_GB2312"/>
                <w:color w:val="auto"/>
                <w:spacing w:val="2"/>
                <w:sz w:val="24"/>
                <w:szCs w:val="24"/>
                <w:highlight w:val="none"/>
                <w:lang w:val="en-US" w:eastAsia="zh-CN"/>
              </w:rPr>
            </w:pPr>
            <w:r>
              <w:rPr>
                <w:rFonts w:hint="eastAsia" w:ascii="仿宋_GB2312" w:hAnsi="仿宋_GB2312" w:eastAsia="仿宋_GB2312" w:cs="仿宋_GB2312"/>
                <w:color w:val="auto"/>
                <w:spacing w:val="2"/>
                <w:kern w:val="2"/>
                <w:sz w:val="24"/>
                <w:szCs w:val="24"/>
                <w:highlight w:val="none"/>
                <w:lang w:val="en-US" w:eastAsia="zh-CN" w:bidi="ar-SA"/>
              </w:rPr>
              <w:t>（须提供对应人员相关证书彩色影印件加盖公章，未提供不得分。）</w:t>
            </w:r>
          </w:p>
        </w:tc>
      </w:tr>
      <w:tr w14:paraId="4B959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8" w:hRule="atLeast"/>
        </w:trPr>
        <w:tc>
          <w:tcPr>
            <w:tcW w:w="724" w:type="dxa"/>
            <w:tcBorders>
              <w:top w:val="single" w:color="auto" w:sz="4" w:space="0"/>
              <w:left w:val="single" w:color="auto" w:sz="4" w:space="0"/>
              <w:bottom w:val="single" w:color="auto" w:sz="4" w:space="0"/>
              <w:right w:val="single" w:color="auto" w:sz="4" w:space="0"/>
            </w:tcBorders>
            <w:vAlign w:val="center"/>
          </w:tcPr>
          <w:p w14:paraId="693E7471">
            <w:pPr>
              <w:pStyle w:val="45"/>
              <w:spacing w:before="78" w:line="188" w:lineRule="auto"/>
              <w:ind w:left="325" w:leftChars="0"/>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4</w:t>
            </w:r>
          </w:p>
        </w:tc>
        <w:tc>
          <w:tcPr>
            <w:tcW w:w="1734" w:type="dxa"/>
            <w:tcBorders>
              <w:top w:val="single" w:color="auto" w:sz="4" w:space="0"/>
              <w:left w:val="single" w:color="auto" w:sz="4" w:space="0"/>
              <w:bottom w:val="single" w:color="auto" w:sz="4" w:space="0"/>
              <w:right w:val="single" w:color="auto" w:sz="4" w:space="0"/>
            </w:tcBorders>
            <w:vAlign w:val="center"/>
          </w:tcPr>
          <w:p w14:paraId="64ABC5CF">
            <w:pPr>
              <w:pStyle w:val="45"/>
              <w:spacing w:before="78" w:line="214"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sz w:val="24"/>
                <w:szCs w:val="24"/>
                <w:highlight w:val="none"/>
              </w:rPr>
              <w:t>类似项目业绩</w:t>
            </w:r>
          </w:p>
        </w:tc>
        <w:tc>
          <w:tcPr>
            <w:tcW w:w="751" w:type="dxa"/>
            <w:tcBorders>
              <w:top w:val="single" w:color="auto" w:sz="4" w:space="0"/>
              <w:left w:val="single" w:color="auto" w:sz="4" w:space="0"/>
              <w:bottom w:val="single" w:color="auto" w:sz="4" w:space="0"/>
              <w:right w:val="single" w:color="auto" w:sz="4" w:space="0"/>
            </w:tcBorders>
            <w:vAlign w:val="center"/>
          </w:tcPr>
          <w:p w14:paraId="17FC5A39">
            <w:pPr>
              <w:pStyle w:val="45"/>
              <w:spacing w:before="78" w:line="217" w:lineRule="auto"/>
              <w:ind w:left="123" w:leftChars="0"/>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7"/>
                <w:sz w:val="24"/>
                <w:szCs w:val="24"/>
                <w:highlight w:val="none"/>
                <w:lang w:val="en-US" w:eastAsia="zh-CN"/>
              </w:rPr>
              <w:t>10</w:t>
            </w:r>
            <w:r>
              <w:rPr>
                <w:rFonts w:hint="eastAsia" w:ascii="仿宋_GB2312" w:hAnsi="仿宋_GB2312" w:eastAsia="仿宋_GB2312" w:cs="仿宋_GB2312"/>
                <w:color w:val="auto"/>
                <w:spacing w:val="-7"/>
                <w:sz w:val="24"/>
                <w:szCs w:val="24"/>
                <w:highlight w:val="none"/>
              </w:rPr>
              <w:t>分</w:t>
            </w:r>
          </w:p>
        </w:tc>
        <w:tc>
          <w:tcPr>
            <w:tcW w:w="6054" w:type="dxa"/>
            <w:tcBorders>
              <w:top w:val="single" w:color="auto" w:sz="4" w:space="0"/>
              <w:left w:val="single" w:color="auto" w:sz="4" w:space="0"/>
              <w:bottom w:val="single" w:color="auto" w:sz="4" w:space="0"/>
              <w:right w:val="single" w:color="auto" w:sz="4" w:space="0"/>
            </w:tcBorders>
            <w:vAlign w:val="top"/>
          </w:tcPr>
          <w:p w14:paraId="46C6DE94">
            <w:pPr>
              <w:pStyle w:val="45"/>
              <w:spacing w:before="38" w:line="303" w:lineRule="auto"/>
              <w:ind w:left="115" w:leftChars="0" w:right="107" w:rightChars="0" w:firstLine="246" w:firstLineChars="0"/>
              <w:jc w:val="both"/>
              <w:rPr>
                <w:rFonts w:hint="eastAsia" w:ascii="仿宋_GB2312" w:hAnsi="仿宋_GB2312" w:eastAsia="仿宋_GB2312" w:cs="仿宋_GB2312"/>
                <w:color w:val="auto"/>
                <w:spacing w:val="-6"/>
                <w:sz w:val="24"/>
                <w:szCs w:val="24"/>
                <w:highlight w:val="none"/>
                <w:lang w:val="en-US" w:eastAsia="zh-CN"/>
              </w:rPr>
            </w:pPr>
            <w:r>
              <w:rPr>
                <w:rFonts w:hint="eastAsia" w:ascii="仿宋_GB2312" w:hAnsi="仿宋_GB2312" w:eastAsia="仿宋_GB2312" w:cs="仿宋_GB2312"/>
                <w:color w:val="auto"/>
                <w:spacing w:val="-6"/>
                <w:sz w:val="24"/>
                <w:szCs w:val="24"/>
                <w:highlight w:val="none"/>
                <w:lang w:val="en-US" w:eastAsia="zh-CN"/>
              </w:rPr>
              <w:t>近三年内（2023年1月至今）</w:t>
            </w:r>
            <w:r>
              <w:rPr>
                <w:rFonts w:hint="eastAsia" w:ascii="仿宋_GB2312" w:hAnsi="仿宋_GB2312" w:eastAsia="仿宋_GB2312" w:cs="仿宋_GB2312"/>
                <w:color w:val="auto"/>
                <w:sz w:val="24"/>
                <w:szCs w:val="24"/>
                <w:highlight w:val="none"/>
                <w:lang w:val="en-US" w:eastAsia="zh-CN"/>
              </w:rPr>
              <w:t>承接过一个及以上设计面积在2000㎡以上或单项合同金额在8万元以上的净化工程设计业绩，得6分。</w:t>
            </w:r>
          </w:p>
          <w:p w14:paraId="26656122">
            <w:pPr>
              <w:pStyle w:val="45"/>
              <w:spacing w:before="38" w:line="240" w:lineRule="auto"/>
              <w:ind w:left="115" w:leftChars="0" w:right="107" w:rightChars="0" w:firstLine="246" w:firstLineChars="0"/>
              <w:jc w:val="both"/>
              <w:rPr>
                <w:rFonts w:hint="eastAsia" w:ascii="仿宋_GB2312" w:hAnsi="仿宋_GB2312" w:eastAsia="仿宋_GB2312" w:cs="仿宋_GB2312"/>
                <w:color w:val="auto"/>
                <w:spacing w:val="-6"/>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每额外增加 1 项符合上述标准的业绩加 2 分，本项加分最高 4 分。</w:t>
            </w:r>
          </w:p>
          <w:p w14:paraId="48E6DBA9">
            <w:pPr>
              <w:pStyle w:val="45"/>
              <w:spacing w:before="38" w:line="303" w:lineRule="auto"/>
              <w:ind w:left="115" w:leftChars="0" w:right="107" w:rightChars="0" w:firstLine="246" w:firstLineChars="0"/>
              <w:jc w:val="both"/>
              <w:rPr>
                <w:rFonts w:hint="eastAsia" w:ascii="仿宋_GB2312" w:hAnsi="仿宋_GB2312" w:eastAsia="仿宋_GB2312" w:cs="仿宋_GB2312"/>
                <w:color w:val="auto"/>
                <w:spacing w:val="14"/>
                <w:sz w:val="24"/>
                <w:szCs w:val="24"/>
                <w:highlight w:val="none"/>
              </w:rPr>
            </w:pPr>
            <w:r>
              <w:rPr>
                <w:rFonts w:hint="eastAsia" w:ascii="仿宋_GB2312" w:hAnsi="仿宋_GB2312" w:eastAsia="仿宋_GB2312" w:cs="仿宋_GB2312"/>
                <w:color w:val="auto"/>
                <w:spacing w:val="-2"/>
                <w:sz w:val="24"/>
                <w:szCs w:val="24"/>
                <w:highlight w:val="none"/>
              </w:rPr>
              <w:t>评分依据：</w:t>
            </w:r>
            <w:r>
              <w:rPr>
                <w:rFonts w:hint="eastAsia" w:ascii="仿宋_GB2312" w:hAnsi="仿宋_GB2312" w:eastAsia="仿宋_GB2312" w:cs="仿宋_GB2312"/>
                <w:color w:val="auto"/>
                <w:spacing w:val="-4"/>
                <w:sz w:val="24"/>
                <w:szCs w:val="24"/>
                <w:highlight w:val="none"/>
                <w:lang w:val="en-US" w:eastAsia="zh-CN"/>
              </w:rPr>
              <w:t>设计</w:t>
            </w:r>
            <w:r>
              <w:rPr>
                <w:rFonts w:hint="eastAsia" w:ascii="仿宋_GB2312" w:hAnsi="仿宋_GB2312" w:eastAsia="仿宋_GB2312" w:cs="仿宋_GB2312"/>
                <w:color w:val="auto"/>
                <w:spacing w:val="-4"/>
                <w:sz w:val="24"/>
                <w:szCs w:val="24"/>
                <w:highlight w:val="none"/>
              </w:rPr>
              <w:t>合同</w:t>
            </w:r>
            <w:r>
              <w:rPr>
                <w:rFonts w:hint="eastAsia" w:ascii="仿宋_GB2312" w:hAnsi="仿宋_GB2312" w:eastAsia="仿宋_GB2312" w:cs="仿宋_GB2312"/>
                <w:color w:val="auto"/>
                <w:spacing w:val="-6"/>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需提供合同关键页扫描件，时间以合同签订时间为准</w:t>
            </w:r>
            <w:r>
              <w:rPr>
                <w:rFonts w:hint="eastAsia" w:ascii="仿宋_GB2312" w:hAnsi="仿宋_GB2312" w:eastAsia="仿宋_GB2312" w:cs="仿宋_GB2312"/>
                <w:color w:val="auto"/>
                <w:spacing w:val="-6"/>
                <w:sz w:val="24"/>
                <w:szCs w:val="24"/>
                <w:highlight w:val="none"/>
                <w:lang w:val="en-US" w:eastAsia="zh-CN"/>
              </w:rPr>
              <w:t>，未提供不得分。）</w:t>
            </w:r>
          </w:p>
        </w:tc>
      </w:tr>
      <w:tr w14:paraId="51B4B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54" w:hRule="atLeast"/>
        </w:trPr>
        <w:tc>
          <w:tcPr>
            <w:tcW w:w="724" w:type="dxa"/>
            <w:tcBorders>
              <w:top w:val="single" w:color="auto" w:sz="4" w:space="0"/>
              <w:left w:val="single" w:color="auto" w:sz="4" w:space="0"/>
              <w:bottom w:val="single" w:color="auto" w:sz="4" w:space="0"/>
              <w:right w:val="single" w:color="auto" w:sz="4" w:space="0"/>
            </w:tcBorders>
            <w:vAlign w:val="center"/>
          </w:tcPr>
          <w:p w14:paraId="7BC4EC8F">
            <w:pPr>
              <w:pStyle w:val="45"/>
              <w:spacing w:before="78" w:line="188" w:lineRule="auto"/>
              <w:ind w:left="315" w:leftChars="0"/>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5</w:t>
            </w:r>
          </w:p>
        </w:tc>
        <w:tc>
          <w:tcPr>
            <w:tcW w:w="1734" w:type="dxa"/>
            <w:tcBorders>
              <w:top w:val="single" w:color="auto" w:sz="4" w:space="0"/>
              <w:left w:val="single" w:color="auto" w:sz="4" w:space="0"/>
              <w:bottom w:val="single" w:color="auto" w:sz="4" w:space="0"/>
              <w:right w:val="single" w:color="auto" w:sz="4" w:space="0"/>
            </w:tcBorders>
            <w:vAlign w:val="center"/>
          </w:tcPr>
          <w:p w14:paraId="71439452">
            <w:pPr>
              <w:pStyle w:val="45"/>
              <w:spacing w:before="78" w:line="216" w:lineRule="auto"/>
              <w:ind w:left="152" w:leftChars="0"/>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pacing w:val="-2"/>
                <w:sz w:val="24"/>
                <w:szCs w:val="24"/>
                <w:highlight w:val="none"/>
              </w:rPr>
              <w:t>设计</w:t>
            </w:r>
            <w:r>
              <w:rPr>
                <w:rFonts w:hint="eastAsia" w:ascii="仿宋_GB2312" w:hAnsi="仿宋_GB2312" w:eastAsia="仿宋_GB2312" w:cs="仿宋_GB2312"/>
                <w:color w:val="auto"/>
                <w:spacing w:val="-2"/>
                <w:sz w:val="24"/>
                <w:szCs w:val="24"/>
                <w:highlight w:val="none"/>
                <w:lang w:val="en-US" w:eastAsia="zh-CN"/>
              </w:rPr>
              <w:t>方案</w:t>
            </w:r>
          </w:p>
        </w:tc>
        <w:tc>
          <w:tcPr>
            <w:tcW w:w="751" w:type="dxa"/>
            <w:tcBorders>
              <w:top w:val="single" w:color="auto" w:sz="4" w:space="0"/>
              <w:left w:val="single" w:color="auto" w:sz="4" w:space="0"/>
              <w:bottom w:val="single" w:color="auto" w:sz="4" w:space="0"/>
              <w:right w:val="single" w:color="auto" w:sz="4" w:space="0"/>
            </w:tcBorders>
            <w:vAlign w:val="center"/>
          </w:tcPr>
          <w:p w14:paraId="1B578470">
            <w:pPr>
              <w:pStyle w:val="45"/>
              <w:spacing w:before="78" w:line="217" w:lineRule="auto"/>
              <w:ind w:left="133" w:leftChars="0"/>
              <w:jc w:val="both"/>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10"/>
                <w:sz w:val="24"/>
                <w:szCs w:val="24"/>
                <w:highlight w:val="none"/>
                <w:lang w:val="en-US" w:eastAsia="zh-CN"/>
              </w:rPr>
              <w:t>40</w:t>
            </w:r>
            <w:r>
              <w:rPr>
                <w:rFonts w:hint="eastAsia" w:ascii="仿宋_GB2312" w:hAnsi="仿宋_GB2312" w:eastAsia="仿宋_GB2312" w:cs="仿宋_GB2312"/>
                <w:color w:val="auto"/>
                <w:spacing w:val="-10"/>
                <w:sz w:val="24"/>
                <w:szCs w:val="24"/>
                <w:highlight w:val="none"/>
              </w:rPr>
              <w:t>分</w:t>
            </w:r>
          </w:p>
        </w:tc>
        <w:tc>
          <w:tcPr>
            <w:tcW w:w="6054" w:type="dxa"/>
            <w:tcBorders>
              <w:top w:val="single" w:color="auto" w:sz="4" w:space="0"/>
              <w:left w:val="single" w:color="auto" w:sz="4" w:space="0"/>
              <w:bottom w:val="single" w:color="auto" w:sz="4" w:space="0"/>
              <w:right w:val="single" w:color="auto" w:sz="4" w:space="0"/>
            </w:tcBorders>
            <w:vAlign w:val="top"/>
          </w:tcPr>
          <w:p w14:paraId="5103F3EE">
            <w:pPr>
              <w:pStyle w:val="45"/>
              <w:spacing w:before="38" w:line="308" w:lineRule="auto"/>
              <w:ind w:left="102" w:right="49" w:firstLine="24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pacing w:val="4"/>
                <w:sz w:val="24"/>
                <w:szCs w:val="24"/>
                <w:highlight w:val="none"/>
                <w:lang w:eastAsia="zh-CN"/>
              </w:rPr>
              <w:t>对</w:t>
            </w:r>
            <w:r>
              <w:rPr>
                <w:rFonts w:hint="eastAsia" w:ascii="仿宋_GB2312" w:hAnsi="仿宋_GB2312" w:eastAsia="仿宋_GB2312" w:cs="仿宋_GB2312"/>
                <w:color w:val="auto"/>
                <w:spacing w:val="3"/>
                <w:sz w:val="24"/>
                <w:szCs w:val="24"/>
                <w:highlight w:val="none"/>
              </w:rPr>
              <w:t>谈</w:t>
            </w:r>
            <w:r>
              <w:rPr>
                <w:rFonts w:hint="eastAsia" w:ascii="仿宋_GB2312" w:hAnsi="仿宋_GB2312" w:eastAsia="仿宋_GB2312" w:cs="仿宋_GB2312"/>
                <w:color w:val="auto"/>
                <w:spacing w:val="2"/>
                <w:sz w:val="24"/>
                <w:szCs w:val="24"/>
                <w:highlight w:val="none"/>
              </w:rPr>
              <w:t>判采购申</w:t>
            </w:r>
            <w:r>
              <w:rPr>
                <w:rFonts w:hint="eastAsia" w:ascii="仿宋_GB2312" w:hAnsi="仿宋_GB2312" w:eastAsia="仿宋_GB2312" w:cs="仿宋_GB2312"/>
                <w:color w:val="auto"/>
                <w:spacing w:val="-4"/>
                <w:sz w:val="24"/>
                <w:szCs w:val="24"/>
                <w:highlight w:val="none"/>
              </w:rPr>
              <w:t>请人</w:t>
            </w:r>
            <w:r>
              <w:rPr>
                <w:rFonts w:hint="eastAsia" w:ascii="仿宋_GB2312" w:hAnsi="仿宋_GB2312" w:eastAsia="仿宋_GB2312" w:cs="仿宋_GB2312"/>
                <w:color w:val="auto"/>
                <w:spacing w:val="4"/>
                <w:sz w:val="24"/>
                <w:szCs w:val="24"/>
                <w:highlight w:val="none"/>
                <w:lang w:eastAsia="zh-CN"/>
              </w:rPr>
              <w:t>提供的初步</w:t>
            </w:r>
            <w:r>
              <w:rPr>
                <w:rFonts w:hint="eastAsia" w:ascii="仿宋_GB2312" w:hAnsi="仿宋_GB2312" w:eastAsia="仿宋_GB2312" w:cs="仿宋_GB2312"/>
                <w:color w:val="auto"/>
                <w:spacing w:val="4"/>
                <w:sz w:val="24"/>
                <w:szCs w:val="24"/>
                <w:highlight w:val="none"/>
              </w:rPr>
              <w:t>设计</w:t>
            </w:r>
            <w:r>
              <w:rPr>
                <w:rFonts w:hint="eastAsia" w:ascii="仿宋_GB2312" w:hAnsi="仿宋_GB2312" w:eastAsia="仿宋_GB2312" w:cs="仿宋_GB2312"/>
                <w:color w:val="auto"/>
                <w:spacing w:val="4"/>
                <w:sz w:val="24"/>
                <w:szCs w:val="24"/>
                <w:highlight w:val="none"/>
                <w:lang w:eastAsia="zh-CN"/>
              </w:rPr>
              <w:t>思路与概念方案汇报内容</w:t>
            </w:r>
            <w:r>
              <w:rPr>
                <w:rFonts w:hint="eastAsia" w:ascii="仿宋_GB2312" w:hAnsi="仿宋_GB2312" w:eastAsia="仿宋_GB2312" w:cs="仿宋_GB2312"/>
                <w:color w:val="auto"/>
                <w:spacing w:val="4"/>
                <w:sz w:val="24"/>
                <w:szCs w:val="24"/>
                <w:highlight w:val="none"/>
              </w:rPr>
              <w:t>进行评审，</w:t>
            </w:r>
            <w:r>
              <w:rPr>
                <w:rFonts w:hint="eastAsia" w:ascii="仿宋_GB2312" w:hAnsi="仿宋_GB2312" w:eastAsia="仿宋_GB2312" w:cs="仿宋_GB2312"/>
                <w:color w:val="auto"/>
                <w:spacing w:val="1"/>
                <w:sz w:val="24"/>
                <w:szCs w:val="24"/>
                <w:highlight w:val="none"/>
              </w:rPr>
              <w:t>内</w:t>
            </w:r>
            <w:r>
              <w:rPr>
                <w:rFonts w:hint="eastAsia" w:ascii="仿宋_GB2312" w:hAnsi="仿宋_GB2312" w:eastAsia="仿宋_GB2312" w:cs="仿宋_GB2312"/>
                <w:color w:val="auto"/>
                <w:spacing w:val="1"/>
                <w:sz w:val="24"/>
                <w:szCs w:val="24"/>
                <w:highlight w:val="none"/>
                <w:lang w:val="en-US" w:eastAsia="zh-CN"/>
              </w:rPr>
              <w:t>容每</w:t>
            </w:r>
            <w:r>
              <w:rPr>
                <w:rFonts w:hint="eastAsia" w:ascii="仿宋_GB2312" w:hAnsi="仿宋_GB2312" w:eastAsia="仿宋_GB2312" w:cs="仿宋_GB2312"/>
                <w:color w:val="auto"/>
                <w:spacing w:val="1"/>
                <w:sz w:val="24"/>
                <w:szCs w:val="24"/>
                <w:highlight w:val="none"/>
              </w:rPr>
              <w:t>满足</w:t>
            </w:r>
            <w:r>
              <w:rPr>
                <w:rFonts w:hint="eastAsia" w:ascii="仿宋_GB2312" w:hAnsi="仿宋_GB2312" w:eastAsia="仿宋_GB2312" w:cs="仿宋_GB2312"/>
                <w:color w:val="auto"/>
                <w:spacing w:val="1"/>
                <w:sz w:val="24"/>
                <w:szCs w:val="24"/>
                <w:highlight w:val="none"/>
                <w:lang w:eastAsia="zh-CN"/>
              </w:rPr>
              <w:t>以下一项要求</w:t>
            </w:r>
            <w:r>
              <w:rPr>
                <w:rFonts w:hint="eastAsia" w:ascii="仿宋_GB2312" w:hAnsi="仿宋_GB2312" w:eastAsia="仿宋_GB2312" w:cs="仿宋_GB2312"/>
                <w:color w:val="auto"/>
                <w:spacing w:val="-4"/>
                <w:sz w:val="24"/>
                <w:szCs w:val="24"/>
                <w:highlight w:val="none"/>
              </w:rPr>
              <w:t>的得</w:t>
            </w:r>
            <w:r>
              <w:rPr>
                <w:rFonts w:hint="eastAsia" w:ascii="仿宋_GB2312" w:hAnsi="仿宋_GB2312" w:eastAsia="仿宋_GB2312" w:cs="仿宋_GB2312"/>
                <w:color w:val="auto"/>
                <w:spacing w:val="2"/>
                <w:kern w:val="2"/>
                <w:sz w:val="24"/>
                <w:szCs w:val="24"/>
                <w:highlight w:val="none"/>
                <w:lang w:val="en-US" w:eastAsia="zh-CN" w:bidi="ar-SA"/>
              </w:rPr>
              <w:t>0-8</w:t>
            </w:r>
            <w:r>
              <w:rPr>
                <w:rFonts w:hint="eastAsia" w:ascii="仿宋_GB2312" w:hAnsi="仿宋_GB2312" w:eastAsia="仿宋_GB2312" w:cs="仿宋_GB2312"/>
                <w:color w:val="auto"/>
                <w:spacing w:val="-4"/>
                <w:sz w:val="24"/>
                <w:szCs w:val="24"/>
                <w:highlight w:val="none"/>
              </w:rPr>
              <w:t>分</w:t>
            </w:r>
            <w:r>
              <w:rPr>
                <w:rFonts w:hint="eastAsia" w:ascii="仿宋_GB2312" w:hAnsi="仿宋_GB2312" w:eastAsia="仿宋_GB2312" w:cs="仿宋_GB2312"/>
                <w:color w:val="auto"/>
                <w:spacing w:val="-4"/>
                <w:sz w:val="24"/>
                <w:szCs w:val="24"/>
                <w:highlight w:val="none"/>
                <w:lang w:eastAsia="zh-CN"/>
              </w:rPr>
              <w:t>，总分</w:t>
            </w:r>
            <w:r>
              <w:rPr>
                <w:rFonts w:hint="eastAsia" w:ascii="仿宋_GB2312" w:hAnsi="仿宋_GB2312" w:eastAsia="仿宋_GB2312" w:cs="仿宋_GB2312"/>
                <w:color w:val="auto"/>
                <w:spacing w:val="-4"/>
                <w:sz w:val="24"/>
                <w:szCs w:val="24"/>
                <w:highlight w:val="none"/>
                <w:lang w:val="en-US" w:eastAsia="zh-CN"/>
              </w:rPr>
              <w:t>40分</w:t>
            </w:r>
            <w:r>
              <w:rPr>
                <w:rFonts w:hint="eastAsia" w:ascii="仿宋_GB2312" w:hAnsi="仿宋_GB2312" w:eastAsia="仿宋_GB2312" w:cs="仿宋_GB2312"/>
                <w:color w:val="auto"/>
                <w:spacing w:val="-2"/>
                <w:sz w:val="24"/>
                <w:szCs w:val="24"/>
                <w:highlight w:val="none"/>
              </w:rPr>
              <w:t>。</w:t>
            </w:r>
          </w:p>
          <w:p w14:paraId="6F44EABA">
            <w:pPr>
              <w:pStyle w:val="45"/>
              <w:spacing w:before="34" w:line="309" w:lineRule="auto"/>
              <w:ind w:left="109" w:leftChars="0" w:right="31" w:rightChars="0" w:firstLine="248" w:firstLineChars="0"/>
              <w:rPr>
                <w:rFonts w:hint="eastAsia" w:ascii="仿宋_GB2312" w:hAnsi="仿宋_GB2312" w:eastAsia="仿宋_GB2312" w:cs="仿宋_GB2312"/>
                <w:color w:val="auto"/>
                <w:spacing w:val="-3"/>
                <w:sz w:val="24"/>
                <w:szCs w:val="24"/>
                <w:highlight w:val="none"/>
              </w:rPr>
            </w:pPr>
            <w:r>
              <w:rPr>
                <w:rFonts w:hint="eastAsia" w:ascii="仿宋_GB2312" w:hAnsi="仿宋_GB2312" w:eastAsia="仿宋_GB2312" w:cs="仿宋_GB2312"/>
                <w:color w:val="auto"/>
                <w:spacing w:val="-3"/>
                <w:sz w:val="24"/>
                <w:szCs w:val="24"/>
                <w:highlight w:val="none"/>
              </w:rPr>
              <w:t>注：内容满足需求是指：</w:t>
            </w:r>
          </w:p>
          <w:p w14:paraId="2CB9F30B">
            <w:pPr>
              <w:pStyle w:val="45"/>
              <w:spacing w:before="34" w:line="309" w:lineRule="auto"/>
              <w:ind w:left="109" w:leftChars="0" w:right="31" w:rightChars="0" w:firstLine="248" w:firstLineChars="0"/>
              <w:rPr>
                <w:rFonts w:hint="eastAsia" w:ascii="仿宋_GB2312" w:hAnsi="仿宋_GB2312" w:eastAsia="仿宋_GB2312" w:cs="仿宋_GB2312"/>
                <w:color w:val="auto"/>
                <w:spacing w:val="3"/>
                <w:sz w:val="24"/>
                <w:szCs w:val="24"/>
                <w:highlight w:val="none"/>
              </w:rPr>
            </w:pPr>
            <w:r>
              <w:rPr>
                <w:rFonts w:hint="eastAsia" w:ascii="仿宋_GB2312" w:hAnsi="仿宋_GB2312" w:eastAsia="仿宋_GB2312" w:cs="仿宋_GB2312"/>
                <w:color w:val="auto"/>
                <w:spacing w:val="-3"/>
                <w:sz w:val="24"/>
                <w:szCs w:val="24"/>
                <w:highlight w:val="none"/>
              </w:rPr>
              <w:t>①</w:t>
            </w:r>
            <w:r>
              <w:rPr>
                <w:rFonts w:hint="eastAsia" w:ascii="仿宋_GB2312" w:hAnsi="仿宋_GB2312" w:eastAsia="仿宋_GB2312" w:cs="仿宋_GB2312"/>
                <w:color w:val="auto"/>
                <w:spacing w:val="-4"/>
                <w:sz w:val="24"/>
                <w:szCs w:val="24"/>
                <w:highlight w:val="none"/>
              </w:rPr>
              <w:t>阐述从实际出发，</w:t>
            </w:r>
            <w:r>
              <w:rPr>
                <w:rFonts w:hint="eastAsia" w:ascii="仿宋_GB2312" w:hAnsi="仿宋_GB2312" w:eastAsia="仿宋_GB2312" w:cs="仿宋_GB2312"/>
                <w:color w:val="auto"/>
                <w:spacing w:val="3"/>
                <w:sz w:val="24"/>
                <w:szCs w:val="24"/>
                <w:highlight w:val="none"/>
              </w:rPr>
              <w:t>切合项目背景、项目需求并提出专业技术建议或</w:t>
            </w:r>
            <w:r>
              <w:rPr>
                <w:rFonts w:hint="eastAsia" w:ascii="仿宋_GB2312" w:hAnsi="仿宋_GB2312" w:eastAsia="仿宋_GB2312" w:cs="仿宋_GB2312"/>
                <w:color w:val="auto"/>
                <w:spacing w:val="2"/>
                <w:sz w:val="24"/>
                <w:szCs w:val="24"/>
                <w:highlight w:val="none"/>
              </w:rPr>
              <w:t>者解决</w:t>
            </w:r>
            <w:r>
              <w:rPr>
                <w:rFonts w:hint="eastAsia" w:ascii="仿宋_GB2312" w:hAnsi="仿宋_GB2312" w:eastAsia="仿宋_GB2312" w:cs="仿宋_GB2312"/>
                <w:color w:val="auto"/>
                <w:spacing w:val="3"/>
                <w:sz w:val="24"/>
                <w:szCs w:val="24"/>
                <w:highlight w:val="none"/>
              </w:rPr>
              <w:t>方案</w:t>
            </w:r>
            <w:r>
              <w:rPr>
                <w:rFonts w:hint="eastAsia" w:ascii="仿宋_GB2312" w:hAnsi="仿宋_GB2312" w:eastAsia="仿宋_GB2312" w:cs="仿宋_GB2312"/>
                <w:color w:val="auto"/>
                <w:spacing w:val="2"/>
                <w:kern w:val="2"/>
                <w:sz w:val="24"/>
                <w:szCs w:val="24"/>
                <w:highlight w:val="none"/>
                <w:lang w:val="en-US" w:eastAsia="zh-CN" w:bidi="ar-SA"/>
              </w:rPr>
              <w:t>（完全满足得8分，部分满足得4分</w:t>
            </w:r>
            <w:r>
              <w:rPr>
                <w:rFonts w:hint="eastAsia" w:ascii="仿宋_GB2312" w:hAnsi="仿宋_GB2312" w:eastAsia="仿宋_GB2312" w:cs="仿宋_GB2312"/>
                <w:color w:val="auto"/>
                <w:spacing w:val="3"/>
                <w:sz w:val="24"/>
                <w:szCs w:val="24"/>
                <w:highlight w:val="none"/>
                <w:lang w:val="en-US" w:eastAsia="zh-CN"/>
              </w:rPr>
              <w:t>，不满足得0分</w:t>
            </w:r>
            <w:r>
              <w:rPr>
                <w:rFonts w:hint="eastAsia" w:ascii="仿宋_GB2312" w:hAnsi="仿宋_GB2312" w:eastAsia="仿宋_GB2312" w:cs="仿宋_GB2312"/>
                <w:color w:val="auto"/>
                <w:spacing w:val="3"/>
                <w:sz w:val="24"/>
                <w:szCs w:val="24"/>
                <w:highlight w:val="none"/>
                <w:lang w:eastAsia="zh-CN"/>
              </w:rPr>
              <w:t>）</w:t>
            </w:r>
            <w:r>
              <w:rPr>
                <w:rFonts w:hint="eastAsia" w:ascii="仿宋_GB2312" w:hAnsi="仿宋_GB2312" w:eastAsia="仿宋_GB2312" w:cs="仿宋_GB2312"/>
                <w:color w:val="auto"/>
                <w:spacing w:val="3"/>
                <w:sz w:val="24"/>
                <w:szCs w:val="24"/>
                <w:highlight w:val="none"/>
              </w:rPr>
              <w:t>；</w:t>
            </w:r>
          </w:p>
          <w:p w14:paraId="5601375D">
            <w:pPr>
              <w:pStyle w:val="45"/>
              <w:spacing w:before="34" w:line="309" w:lineRule="auto"/>
              <w:ind w:left="109" w:leftChars="0" w:right="31" w:rightChars="0" w:firstLine="248" w:firstLineChars="0"/>
              <w:rPr>
                <w:rFonts w:hint="eastAsia" w:ascii="仿宋_GB2312" w:hAnsi="仿宋_GB2312" w:eastAsia="仿宋_GB2312" w:cs="仿宋_GB2312"/>
                <w:color w:val="auto"/>
                <w:spacing w:val="-11"/>
                <w:sz w:val="24"/>
                <w:szCs w:val="24"/>
                <w:highlight w:val="none"/>
              </w:rPr>
            </w:pPr>
            <w:r>
              <w:rPr>
                <w:rFonts w:hint="eastAsia" w:ascii="仿宋_GB2312" w:hAnsi="仿宋_GB2312" w:eastAsia="仿宋_GB2312" w:cs="仿宋_GB2312"/>
                <w:color w:val="auto"/>
                <w:spacing w:val="-4"/>
                <w:sz w:val="24"/>
                <w:szCs w:val="24"/>
                <w:highlight w:val="none"/>
              </w:rPr>
              <w:t>②</w:t>
            </w:r>
            <w:r>
              <w:rPr>
                <w:rFonts w:hint="eastAsia" w:ascii="仿宋_GB2312" w:hAnsi="仿宋_GB2312" w:eastAsia="仿宋_GB2312" w:cs="仿宋_GB2312"/>
                <w:color w:val="auto"/>
                <w:spacing w:val="3"/>
                <w:sz w:val="24"/>
                <w:szCs w:val="24"/>
                <w:highlight w:val="none"/>
                <w:lang w:eastAsia="zh-CN"/>
              </w:rPr>
              <w:t>设计方案新颖符合公司企业文化要求（</w:t>
            </w:r>
            <w:r>
              <w:rPr>
                <w:rFonts w:hint="eastAsia" w:ascii="仿宋_GB2312" w:hAnsi="仿宋_GB2312" w:eastAsia="仿宋_GB2312" w:cs="仿宋_GB2312"/>
                <w:color w:val="auto"/>
                <w:spacing w:val="2"/>
                <w:kern w:val="2"/>
                <w:sz w:val="24"/>
                <w:szCs w:val="24"/>
                <w:highlight w:val="none"/>
                <w:lang w:val="en-US" w:eastAsia="zh-CN" w:bidi="ar-SA"/>
              </w:rPr>
              <w:t>完全满足得8分，部分满足得4分</w:t>
            </w:r>
            <w:r>
              <w:rPr>
                <w:rFonts w:hint="eastAsia" w:ascii="仿宋_GB2312" w:hAnsi="仿宋_GB2312" w:eastAsia="仿宋_GB2312" w:cs="仿宋_GB2312"/>
                <w:color w:val="auto"/>
                <w:spacing w:val="3"/>
                <w:sz w:val="24"/>
                <w:szCs w:val="24"/>
                <w:highlight w:val="none"/>
                <w:lang w:val="en-US" w:eastAsia="zh-CN"/>
              </w:rPr>
              <w:t>，不满足得0分</w:t>
            </w:r>
            <w:r>
              <w:rPr>
                <w:rFonts w:hint="eastAsia" w:ascii="仿宋_GB2312" w:hAnsi="仿宋_GB2312" w:eastAsia="仿宋_GB2312" w:cs="仿宋_GB2312"/>
                <w:color w:val="auto"/>
                <w:spacing w:val="3"/>
                <w:sz w:val="24"/>
                <w:szCs w:val="24"/>
                <w:highlight w:val="none"/>
                <w:lang w:eastAsia="zh-CN"/>
              </w:rPr>
              <w:t>）</w:t>
            </w:r>
            <w:r>
              <w:rPr>
                <w:rFonts w:hint="eastAsia" w:ascii="仿宋_GB2312" w:hAnsi="仿宋_GB2312" w:eastAsia="仿宋_GB2312" w:cs="仿宋_GB2312"/>
                <w:color w:val="auto"/>
                <w:spacing w:val="-11"/>
                <w:sz w:val="24"/>
                <w:szCs w:val="24"/>
                <w:highlight w:val="none"/>
              </w:rPr>
              <w:t>；</w:t>
            </w:r>
          </w:p>
          <w:p w14:paraId="37FE7653">
            <w:pPr>
              <w:pStyle w:val="45"/>
              <w:spacing w:before="34" w:line="309" w:lineRule="auto"/>
              <w:ind w:left="109" w:leftChars="0" w:right="31" w:rightChars="0" w:firstLine="248" w:firstLineChars="0"/>
              <w:rPr>
                <w:rFonts w:hint="eastAsia" w:ascii="仿宋_GB2312" w:hAnsi="仿宋_GB2312" w:eastAsia="仿宋_GB2312" w:cs="仿宋_GB2312"/>
                <w:color w:val="auto"/>
                <w:spacing w:val="-4"/>
                <w:sz w:val="24"/>
                <w:szCs w:val="24"/>
                <w:highlight w:val="none"/>
              </w:rPr>
            </w:pPr>
            <w:r>
              <w:rPr>
                <w:rFonts w:hint="eastAsia" w:ascii="仿宋_GB2312" w:hAnsi="仿宋_GB2312" w:eastAsia="仿宋_GB2312" w:cs="仿宋_GB2312"/>
                <w:color w:val="auto"/>
                <w:spacing w:val="3"/>
                <w:sz w:val="24"/>
                <w:szCs w:val="24"/>
                <w:highlight w:val="none"/>
              </w:rPr>
              <w:t>③</w:t>
            </w:r>
            <w:r>
              <w:rPr>
                <w:rFonts w:hint="eastAsia" w:ascii="仿宋_GB2312" w:hAnsi="仿宋_GB2312" w:eastAsia="仿宋_GB2312" w:cs="仿宋_GB2312"/>
                <w:color w:val="auto"/>
                <w:spacing w:val="-3"/>
                <w:sz w:val="24"/>
                <w:szCs w:val="24"/>
                <w:highlight w:val="none"/>
              </w:rPr>
              <w:t>内容与项目服务需求吻</w:t>
            </w:r>
            <w:r>
              <w:rPr>
                <w:rFonts w:hint="eastAsia" w:ascii="仿宋_GB2312" w:hAnsi="仿宋_GB2312" w:eastAsia="仿宋_GB2312" w:cs="仿宋_GB2312"/>
                <w:color w:val="auto"/>
                <w:spacing w:val="-4"/>
                <w:sz w:val="24"/>
                <w:szCs w:val="24"/>
                <w:highlight w:val="none"/>
              </w:rPr>
              <w:t>合、层次细化，有具体详细的阐述</w:t>
            </w:r>
            <w:r>
              <w:rPr>
                <w:rFonts w:hint="eastAsia" w:ascii="仿宋_GB2312" w:hAnsi="仿宋_GB2312" w:eastAsia="仿宋_GB2312" w:cs="仿宋_GB2312"/>
                <w:color w:val="auto"/>
                <w:spacing w:val="3"/>
                <w:sz w:val="24"/>
                <w:szCs w:val="24"/>
                <w:highlight w:val="none"/>
                <w:lang w:eastAsia="zh-CN"/>
              </w:rPr>
              <w:t>（</w:t>
            </w:r>
            <w:r>
              <w:rPr>
                <w:rFonts w:hint="eastAsia" w:ascii="仿宋_GB2312" w:hAnsi="仿宋_GB2312" w:eastAsia="仿宋_GB2312" w:cs="仿宋_GB2312"/>
                <w:color w:val="auto"/>
                <w:spacing w:val="2"/>
                <w:kern w:val="2"/>
                <w:sz w:val="24"/>
                <w:szCs w:val="24"/>
                <w:highlight w:val="none"/>
                <w:lang w:val="en-US" w:eastAsia="zh-CN" w:bidi="ar-SA"/>
              </w:rPr>
              <w:t>完全满足得8分，部分满足得4分</w:t>
            </w:r>
            <w:r>
              <w:rPr>
                <w:rFonts w:hint="eastAsia" w:ascii="仿宋_GB2312" w:hAnsi="仿宋_GB2312" w:eastAsia="仿宋_GB2312" w:cs="仿宋_GB2312"/>
                <w:color w:val="auto"/>
                <w:spacing w:val="3"/>
                <w:sz w:val="24"/>
                <w:szCs w:val="24"/>
                <w:highlight w:val="none"/>
                <w:lang w:val="en-US" w:eastAsia="zh-CN"/>
              </w:rPr>
              <w:t>，不满足得0分</w:t>
            </w:r>
            <w:r>
              <w:rPr>
                <w:rFonts w:hint="eastAsia" w:ascii="仿宋_GB2312" w:hAnsi="仿宋_GB2312" w:eastAsia="仿宋_GB2312" w:cs="仿宋_GB2312"/>
                <w:color w:val="auto"/>
                <w:spacing w:val="3"/>
                <w:sz w:val="24"/>
                <w:szCs w:val="24"/>
                <w:highlight w:val="none"/>
                <w:lang w:eastAsia="zh-CN"/>
              </w:rPr>
              <w:t>）</w:t>
            </w:r>
            <w:r>
              <w:rPr>
                <w:rFonts w:hint="eastAsia" w:ascii="仿宋_GB2312" w:hAnsi="仿宋_GB2312" w:eastAsia="仿宋_GB2312" w:cs="仿宋_GB2312"/>
                <w:color w:val="auto"/>
                <w:spacing w:val="-4"/>
                <w:sz w:val="24"/>
                <w:szCs w:val="24"/>
                <w:highlight w:val="none"/>
              </w:rPr>
              <w:t>；</w:t>
            </w:r>
          </w:p>
          <w:p w14:paraId="4C6BD919">
            <w:pPr>
              <w:pStyle w:val="45"/>
              <w:spacing w:before="34" w:line="309" w:lineRule="auto"/>
              <w:ind w:left="109" w:leftChars="0" w:right="31" w:rightChars="0" w:firstLine="248" w:firstLineChars="0"/>
              <w:rPr>
                <w:rFonts w:hint="eastAsia" w:ascii="仿宋_GB2312" w:hAnsi="仿宋_GB2312" w:eastAsia="仿宋_GB2312" w:cs="仿宋_GB2312"/>
                <w:color w:val="auto"/>
                <w:spacing w:val="2"/>
                <w:kern w:val="2"/>
                <w:sz w:val="24"/>
                <w:szCs w:val="24"/>
                <w:highlight w:val="none"/>
                <w:lang w:val="en-US" w:eastAsia="zh-CN" w:bidi="ar-SA"/>
              </w:rPr>
            </w:pPr>
            <w:r>
              <w:rPr>
                <w:rFonts w:hint="eastAsia" w:ascii="仿宋_GB2312" w:hAnsi="仿宋_GB2312" w:eastAsia="仿宋_GB2312" w:cs="仿宋_GB2312"/>
                <w:color w:val="auto"/>
                <w:spacing w:val="2"/>
                <w:kern w:val="2"/>
                <w:sz w:val="24"/>
                <w:szCs w:val="24"/>
                <w:highlight w:val="none"/>
                <w:lang w:val="en-US" w:eastAsia="zh-CN" w:bidi="ar-SA"/>
              </w:rPr>
              <w:t>④投标文件中有列明成本控制保障措施，且工程概算编制管控措施科学合理、内容详实（完全满足要求得 8分，部分满足得 4 分，不满足得 0 分）</w:t>
            </w:r>
          </w:p>
          <w:p w14:paraId="1470A18A">
            <w:pPr>
              <w:pStyle w:val="45"/>
              <w:spacing w:before="34" w:line="309" w:lineRule="auto"/>
              <w:ind w:left="109" w:leftChars="0" w:right="31" w:rightChars="0" w:firstLine="248" w:firstLineChars="0"/>
              <w:rPr>
                <w:rFonts w:hint="default" w:ascii="仿宋_GB2312" w:hAnsi="仿宋_GB2312" w:eastAsia="仿宋_GB2312" w:cs="仿宋_GB2312"/>
                <w:color w:val="auto"/>
                <w:spacing w:val="-11"/>
                <w:sz w:val="24"/>
                <w:szCs w:val="24"/>
                <w:highlight w:val="none"/>
                <w:lang w:val="en-US" w:eastAsia="zh-CN"/>
              </w:rPr>
            </w:pPr>
            <w:r>
              <w:rPr>
                <w:rFonts w:hint="eastAsia" w:ascii="仿宋_GB2312" w:hAnsi="仿宋_GB2312" w:eastAsia="仿宋_GB2312" w:cs="仿宋_GB2312"/>
                <w:color w:val="auto"/>
                <w:spacing w:val="2"/>
                <w:kern w:val="2"/>
                <w:sz w:val="24"/>
                <w:szCs w:val="24"/>
                <w:highlight w:val="none"/>
                <w:lang w:val="en-US" w:eastAsia="zh-CN" w:bidi="ar-SA"/>
              </w:rPr>
              <w:t>⑤根据招标文件所附平面图范围内的全部内容，提供设计图纸，设计图纸需具备的合理性、完整性和可行性；（完全满足得8分，部分满足得4分，不满足得0分）</w:t>
            </w:r>
          </w:p>
        </w:tc>
      </w:tr>
    </w:tbl>
    <w:p w14:paraId="18D44F19">
      <w:pPr>
        <w:pStyle w:val="3"/>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val="0"/>
          <w:color w:val="000000" w:themeColor="text1"/>
          <w:kern w:val="2"/>
          <w:sz w:val="32"/>
          <w:szCs w:val="32"/>
          <w:highlight w:val="none"/>
          <w:lang w:val="zh-CN" w:eastAsia="zh-CN" w:bidi="ar-SA"/>
          <w14:textFill>
            <w14:solidFill>
              <w14:schemeClr w14:val="tx1"/>
            </w14:solidFill>
          </w14:textFill>
        </w:rPr>
      </w:pPr>
      <w:r>
        <w:rPr>
          <w:rFonts w:hint="eastAsia" w:ascii="仿宋_GB2312" w:hAnsi="仿宋_GB2312" w:eastAsia="仿宋_GB2312" w:cs="仿宋_GB2312"/>
          <w:b/>
          <w:bCs w:val="0"/>
          <w:color w:val="000000" w:themeColor="text1"/>
          <w:kern w:val="2"/>
          <w:sz w:val="32"/>
          <w:szCs w:val="32"/>
          <w:highlight w:val="none"/>
          <w:lang w:val="en-US" w:eastAsia="zh-CN" w:bidi="ar-SA"/>
          <w14:textFill>
            <w14:solidFill>
              <w14:schemeClr w14:val="tx1"/>
            </w14:solidFill>
          </w14:textFill>
        </w:rPr>
        <w:t>17.</w:t>
      </w:r>
      <w:r>
        <w:rPr>
          <w:rFonts w:hint="eastAsia" w:ascii="仿宋_GB2312" w:hAnsi="仿宋_GB2312" w:eastAsia="仿宋_GB2312" w:cs="仿宋_GB2312"/>
          <w:b/>
          <w:bCs w:val="0"/>
          <w:color w:val="000000" w:themeColor="text1"/>
          <w:kern w:val="2"/>
          <w:sz w:val="32"/>
          <w:szCs w:val="32"/>
          <w:highlight w:val="none"/>
          <w:lang w:val="zh-CN" w:eastAsia="zh-CN" w:bidi="ar-SA"/>
          <w14:textFill>
            <w14:solidFill>
              <w14:schemeClr w14:val="tx1"/>
            </w14:solidFill>
          </w14:textFill>
        </w:rPr>
        <w:t>确定中选人</w:t>
      </w:r>
    </w:p>
    <w:p w14:paraId="397D1C2A">
      <w:pPr>
        <w:pageBreakBefore w:val="0"/>
        <w:widowControl w:val="0"/>
        <w:kinsoku/>
        <w:wordWrap/>
        <w:overflowPunct/>
        <w:topLinePunct w:val="0"/>
        <w:autoSpaceDE/>
        <w:autoSpaceDN/>
        <w:bidi w:val="0"/>
        <w:spacing w:line="240" w:lineRule="auto"/>
        <w:ind w:firstLine="640" w:firstLineChars="200"/>
        <w:jc w:val="both"/>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17.1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经谈判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评定后</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，依据最终评定结果排序，确定排名靠前的中选候选人。</w:t>
      </w:r>
    </w:p>
    <w:p w14:paraId="6DCA9A8A">
      <w:pPr>
        <w:pageBreakBefore w:val="0"/>
        <w:widowControl/>
        <w:kinsoku/>
        <w:wordWrap/>
        <w:overflowPunct/>
        <w:topLinePunct w:val="0"/>
        <w:autoSpaceDE/>
        <w:autoSpaceDN/>
        <w:bidi w:val="0"/>
        <w:spacing w:line="560" w:lineRule="exact"/>
        <w:ind w:firstLine="640" w:firstLineChars="200"/>
        <w:jc w:val="left"/>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17.2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采购人在评选时</w:t>
      </w:r>
      <w:r>
        <w:rPr>
          <w:rFonts w:hint="eastAsia" w:ascii="仿宋_GB2312" w:hAnsi="仿宋_GB2312" w:eastAsia="仿宋_GB2312" w:cs="仿宋_GB2312"/>
          <w:color w:val="000000" w:themeColor="text1"/>
          <w:sz w:val="32"/>
          <w:szCs w:val="32"/>
          <w:highlight w:val="none"/>
          <w14:textFill>
            <w14:solidFill>
              <w14:schemeClr w14:val="tx1"/>
            </w14:solidFill>
          </w14:textFill>
        </w:rPr>
        <w:t>收到的有效</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不足3家的，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可以继续</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进行</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但有效谈判文件仅有1家时，谈判终止。</w:t>
      </w:r>
    </w:p>
    <w:p w14:paraId="48E6B8FB">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62" w:name="_Toc524975682"/>
      <w:bookmarkStart w:id="63" w:name="_Toc524975728"/>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1</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8.</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中选通知书</w:t>
      </w:r>
      <w:bookmarkEnd w:id="62"/>
      <w:bookmarkEnd w:id="63"/>
    </w:p>
    <w:p w14:paraId="30D4F4B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评选</w:t>
      </w:r>
      <w:r>
        <w:rPr>
          <w:rFonts w:hint="eastAsia" w:ascii="仿宋_GB2312" w:hAnsi="仿宋_GB2312" w:eastAsia="仿宋_GB2312" w:cs="仿宋_GB2312"/>
          <w:sz w:val="32"/>
          <w:szCs w:val="32"/>
          <w:highlight w:val="none"/>
        </w:rPr>
        <w:t>结束后，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将按照</w:t>
      </w:r>
      <w:r>
        <w:rPr>
          <w:rFonts w:hint="eastAsia" w:ascii="仿宋_GB2312" w:hAnsi="仿宋_GB2312" w:eastAsia="仿宋_GB2312" w:cs="仿宋_GB2312"/>
          <w:sz w:val="32"/>
          <w:szCs w:val="32"/>
          <w:highlight w:val="none"/>
          <w:lang w:eastAsia="zh-CN"/>
        </w:rPr>
        <w:t>评选小组</w:t>
      </w:r>
      <w:r>
        <w:rPr>
          <w:rFonts w:hint="eastAsia" w:ascii="仿宋_GB2312" w:hAnsi="仿宋_GB2312" w:eastAsia="仿宋_GB2312" w:cs="仿宋_GB2312"/>
          <w:sz w:val="32"/>
          <w:szCs w:val="32"/>
          <w:highlight w:val="none"/>
        </w:rPr>
        <w:t>推荐中选候选人的顺序确定中选人</w:t>
      </w:r>
      <w:r>
        <w:rPr>
          <w:rFonts w:hint="eastAsia" w:ascii="仿宋_GB2312" w:hAnsi="仿宋_GB2312" w:eastAsia="仿宋_GB2312" w:cs="仿宋_GB2312"/>
          <w:sz w:val="32"/>
          <w:szCs w:val="32"/>
          <w:highlight w:val="none"/>
          <w:lang w:eastAsia="zh-CN"/>
        </w:rPr>
        <w:t>，并</w:t>
      </w:r>
      <w:r>
        <w:rPr>
          <w:rFonts w:hint="eastAsia" w:ascii="仿宋_GB2312" w:hAnsi="仿宋_GB2312" w:eastAsia="仿宋_GB2312" w:cs="仿宋_GB2312"/>
          <w:sz w:val="32"/>
          <w:szCs w:val="32"/>
          <w:highlight w:val="none"/>
        </w:rPr>
        <w:t>向中选人发出中选通知书。</w:t>
      </w:r>
    </w:p>
    <w:p w14:paraId="1277C821">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640" w:firstLineChars="200"/>
        <w:jc w:val="both"/>
        <w:textAlignment w:val="auto"/>
        <w:rPr>
          <w:rFonts w:hint="eastAsia" w:ascii="仿宋_GB2312" w:hAnsi="仿宋_GB2312" w:eastAsia="仿宋_GB2312" w:cs="仿宋_GB2312"/>
          <w:b w:val="0"/>
          <w:bCs w:val="0"/>
          <w:color w:val="000000" w:themeColor="text1"/>
          <w:kern w:val="44"/>
          <w:sz w:val="36"/>
          <w:szCs w:val="36"/>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1</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8</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中选通知书是合同文件的组成部分。</w:t>
      </w:r>
    </w:p>
    <w:p w14:paraId="4FBEC5F7">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黑体" w:hAnsi="黑体" w:eastAsia="黑体" w:cs="黑体"/>
          <w:b/>
          <w:bCs/>
          <w:kern w:val="2"/>
          <w:sz w:val="32"/>
          <w:szCs w:val="32"/>
          <w:highlight w:val="none"/>
          <w:lang w:val="en-US" w:eastAsia="zh-CN" w:bidi="ar-SA"/>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第五节 合同签订</w:t>
      </w:r>
    </w:p>
    <w:p w14:paraId="5EA015A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jc w:val="left"/>
        <w:textAlignment w:val="auto"/>
        <w:rPr>
          <w:rFonts w:hint="eastAsia" w:ascii="仿宋_GB2312" w:hAnsi="仿宋_GB2312" w:eastAsia="仿宋_GB2312" w:cs="仿宋_GB2312"/>
          <w:b/>
          <w:bCs/>
          <w:kern w:val="44"/>
          <w:sz w:val="32"/>
          <w:szCs w:val="32"/>
          <w:highlight w:val="none"/>
        </w:rPr>
      </w:pPr>
      <w:bookmarkStart w:id="64" w:name="_Toc524975684"/>
      <w:bookmarkStart w:id="65" w:name="_Toc524975730"/>
      <w:r>
        <w:rPr>
          <w:rFonts w:hint="eastAsia" w:ascii="仿宋_GB2312" w:hAnsi="仿宋_GB2312" w:eastAsia="仿宋_GB2312" w:cs="仿宋_GB2312"/>
          <w:b/>
          <w:bCs/>
          <w:kern w:val="44"/>
          <w:sz w:val="32"/>
          <w:szCs w:val="32"/>
          <w:highlight w:val="none"/>
          <w:lang w:val="en-US" w:eastAsia="zh-CN"/>
        </w:rPr>
        <w:t>19.</w:t>
      </w:r>
      <w:r>
        <w:rPr>
          <w:rFonts w:hint="eastAsia" w:ascii="仿宋_GB2312" w:hAnsi="仿宋_GB2312" w:eastAsia="仿宋_GB2312" w:cs="仿宋_GB2312"/>
          <w:b/>
          <w:bCs/>
          <w:kern w:val="44"/>
          <w:sz w:val="32"/>
          <w:szCs w:val="32"/>
          <w:highlight w:val="none"/>
        </w:rPr>
        <w:t>合同签署</w:t>
      </w:r>
      <w:bookmarkEnd w:id="64"/>
      <w:bookmarkEnd w:id="65"/>
      <w:bookmarkStart w:id="66" w:name="_Toc524975685"/>
      <w:bookmarkStart w:id="67" w:name="_Toc524975731"/>
    </w:p>
    <w:p w14:paraId="794C53D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19.1中选人应在中选通知书发出之日起</w:t>
      </w:r>
      <w:r>
        <w:rPr>
          <w:rFonts w:hint="eastAsia" w:ascii="仿宋_GB2312" w:hAnsi="仿宋_GB2312" w:eastAsia="仿宋_GB2312" w:cs="仿宋_GB2312"/>
          <w:b w:val="0"/>
          <w:bCs w:val="0"/>
          <w:kern w:val="2"/>
          <w:sz w:val="32"/>
          <w:szCs w:val="32"/>
          <w:highlight w:val="none"/>
          <w:u w:val="single"/>
          <w:lang w:val="en-US" w:eastAsia="zh-CN" w:bidi="ar-SA"/>
        </w:rPr>
        <w:t>7</w:t>
      </w:r>
      <w:r>
        <w:rPr>
          <w:rFonts w:hint="eastAsia" w:ascii="仿宋_GB2312" w:hAnsi="仿宋_GB2312" w:eastAsia="仿宋_GB2312" w:cs="仿宋_GB2312"/>
          <w:b w:val="0"/>
          <w:bCs w:val="0"/>
          <w:kern w:val="2"/>
          <w:sz w:val="32"/>
          <w:szCs w:val="32"/>
          <w:highlight w:val="none"/>
          <w:u w:val="none"/>
          <w:lang w:val="en-US" w:eastAsia="zh-CN" w:bidi="ar-SA"/>
        </w:rPr>
        <w:t>个自然日</w:t>
      </w:r>
      <w:r>
        <w:rPr>
          <w:rFonts w:hint="eastAsia" w:ascii="仿宋_GB2312" w:hAnsi="仿宋_GB2312" w:eastAsia="仿宋_GB2312" w:cs="仿宋_GB2312"/>
          <w:b w:val="0"/>
          <w:bCs w:val="0"/>
          <w:kern w:val="2"/>
          <w:sz w:val="32"/>
          <w:szCs w:val="32"/>
          <w:highlight w:val="none"/>
          <w:lang w:val="en-US" w:eastAsia="zh-CN" w:bidi="ar-SA"/>
        </w:rPr>
        <w:t>内与采购人签订合同。由于中选人的原因逾期未与采购人签订合同的，将视为放弃中选，取消其中选资格并将按相关规定进行处理。</w:t>
      </w:r>
    </w:p>
    <w:p w14:paraId="5CDBA56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19.2签订合同时中选人不得向采购人提出附加条件，不得与采购人私下订立背离合同实质性内容的任何协议，所签订的合同不得对谈判文件和中选人谈判文件确定的事项进行修改。否则，采购人将取消其中选资格。</w:t>
      </w:r>
    </w:p>
    <w:p w14:paraId="451619A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19.3中选人因不可抗力原因不能履行合同或放弃中选的，或者在签订合同时向采购人提出附加条件的，采购人可以与排在中选人之后第一位的中选候选人签订合同，以此类推或者重新组织谈判。</w:t>
      </w:r>
    </w:p>
    <w:p w14:paraId="095CA670">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黑体" w:hAnsi="黑体" w:eastAsia="黑体" w:cs="黑体"/>
          <w:b/>
          <w:bCs/>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第六节 参选纪律</w:t>
      </w:r>
    </w:p>
    <w:p w14:paraId="0DA6E201">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20.</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参选</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纪律监督</w:t>
      </w:r>
      <w:bookmarkEnd w:id="66"/>
      <w:bookmarkEnd w:id="67"/>
    </w:p>
    <w:p w14:paraId="38279F3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b w:val="0"/>
          <w:bCs w:val="0"/>
          <w:kern w:val="2"/>
          <w:sz w:val="32"/>
          <w:szCs w:val="32"/>
          <w:highlight w:val="none"/>
          <w:lang w:val="en-US" w:eastAsia="zh-CN" w:bidi="ar-SA"/>
        </w:rPr>
        <w:t>响应人存在下列情形的，采购人将否决其参选或取消其中选资格，并按照规定追究法律责任：</w:t>
      </w:r>
    </w:p>
    <w:p w14:paraId="2DF249C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（1）提供虚假材料谋取中选。</w:t>
      </w:r>
    </w:p>
    <w:p w14:paraId="46F8C5F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（2）采取不正当手段诋毁、排挤其他响应人。</w:t>
      </w:r>
    </w:p>
    <w:p w14:paraId="4AD35D3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（3）与采购人、其他响应人恶意串通。</w:t>
      </w:r>
    </w:p>
    <w:p w14:paraId="49576C6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（4）向采购人、评选小组成员行贿或者提供其他不正当利益。</w:t>
      </w:r>
    </w:p>
    <w:p w14:paraId="0083456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（5）中选后无正当理由拒不与采购人签订合同。</w:t>
      </w:r>
    </w:p>
    <w:p w14:paraId="5CBBFD1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（6）未按照谈判文件确定的事项签订合同。</w:t>
      </w:r>
    </w:p>
    <w:p w14:paraId="17BA97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（7）将合同转包或者违规分包。</w:t>
      </w:r>
    </w:p>
    <w:p w14:paraId="64878B1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（8）擅自变更、中止或者终止合同。</w:t>
      </w:r>
    </w:p>
    <w:p w14:paraId="7FC518E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（9）拒绝有关部门的监督检查或者向监督检查部门提供虚假情况。</w:t>
      </w:r>
    </w:p>
    <w:p w14:paraId="0C1A96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sectPr>
          <w:footerReference r:id="rId7" w:type="default"/>
          <w:pgSz w:w="11906" w:h="16838"/>
          <w:pgMar w:top="1440" w:right="1080" w:bottom="1440" w:left="1080" w:header="851" w:footer="992" w:gutter="0"/>
          <w:pgNumType w:fmt="decimal" w:start="1"/>
          <w:cols w:space="0" w:num="1"/>
          <w:rtlGutter w:val="0"/>
          <w:docGrid w:type="lines" w:linePitch="318" w:charSpace="0"/>
        </w:sectPr>
      </w:pPr>
      <w:r>
        <w:rPr>
          <w:rFonts w:hint="eastAsia" w:ascii="仿宋_GB2312" w:hAnsi="仿宋_GB2312" w:eastAsia="仿宋_GB2312" w:cs="仿宋_GB2312"/>
          <w:b w:val="0"/>
          <w:bCs w:val="0"/>
          <w:kern w:val="2"/>
          <w:sz w:val="32"/>
          <w:szCs w:val="32"/>
          <w:highlight w:val="none"/>
          <w:lang w:val="en-US" w:eastAsia="zh-CN" w:bidi="ar-SA"/>
        </w:rPr>
        <w:t>（10）法律法规规定的其他情形。</w:t>
      </w:r>
    </w:p>
    <w:p w14:paraId="7558334A">
      <w:pPr>
        <w:pStyle w:val="2"/>
        <w:pageBreakBefore w:val="0"/>
        <w:kinsoku/>
        <w:wordWrap/>
        <w:overflowPunct/>
        <w:topLinePunct w:val="0"/>
        <w:autoSpaceDE/>
        <w:autoSpaceDN/>
        <w:bidi w:val="0"/>
        <w:spacing w:line="560" w:lineRule="exact"/>
        <w:jc w:val="center"/>
        <w:textAlignment w:val="auto"/>
        <w:outlineLvl w:val="0"/>
        <w:rPr>
          <w:rFonts w:hint="eastAsia" w:ascii="方正小标宋简体" w:hAnsi="方正小标宋简体" w:eastAsia="方正小标宋简体" w:cs="方正小标宋简体"/>
          <w:b w:val="0"/>
          <w:bCs w:val="0"/>
          <w:color w:val="000000" w:themeColor="text1"/>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第二章  合同</w:t>
      </w:r>
      <w:bookmarkStart w:id="68" w:name="_Toc524975742"/>
      <w:bookmarkStart w:id="69" w:name="_Toc524975696"/>
      <w:bookmarkStart w:id="70" w:name="_Toc524961480"/>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条件</w:t>
      </w:r>
    </w:p>
    <w:p w14:paraId="1DE8D9D8">
      <w:pPr>
        <w:pageBreakBefore w:val="0"/>
        <w:kinsoku/>
        <w:wordWrap/>
        <w:overflowPunct/>
        <w:topLinePunct w:val="0"/>
        <w:autoSpaceDE/>
        <w:autoSpaceDN/>
        <w:bidi w:val="0"/>
        <w:spacing w:line="560" w:lineRule="exact"/>
        <w:jc w:val="center"/>
        <w:textAlignment w:val="auto"/>
        <w:outlineLvl w:val="0"/>
        <w:rPr>
          <w:rFonts w:hint="eastAsia" w:ascii="楷体_GB2312" w:hAnsi="楷体_GB2312" w:eastAsia="楷体_GB2312" w:cs="楷体_GB2312"/>
          <w:kern w:val="0"/>
          <w:highlight w:val="none"/>
        </w:rPr>
      </w:pPr>
      <w:bookmarkStart w:id="71" w:name="_Toc19676"/>
      <w:bookmarkStart w:id="72" w:name="_Toc18765"/>
      <w:bookmarkStart w:id="73" w:name="_Toc24537"/>
      <w:bookmarkStart w:id="74" w:name="_Toc11439"/>
      <w:r>
        <w:rPr>
          <w:rFonts w:hint="eastAsia" w:ascii="楷体_GB2312" w:hAnsi="楷体_GB2312" w:eastAsia="楷体_GB2312" w:cs="楷体_GB2312"/>
          <w:kern w:val="0"/>
          <w:sz w:val="32"/>
          <w:szCs w:val="40"/>
          <w:highlight w:val="none"/>
          <w:lang w:eastAsia="zh-CN"/>
        </w:rPr>
        <w:t>（具体以签订的合同为准）</w:t>
      </w:r>
      <w:bookmarkEnd w:id="71"/>
      <w:bookmarkEnd w:id="72"/>
      <w:bookmarkEnd w:id="73"/>
      <w:bookmarkEnd w:id="74"/>
    </w:p>
    <w:p w14:paraId="563C78F3">
      <w:pPr>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val="en-US" w:eastAsia="zh-CN"/>
        </w:rPr>
        <w:t>1.</w:t>
      </w:r>
      <w:r>
        <w:rPr>
          <w:rFonts w:hint="eastAsia" w:ascii="仿宋_GB2312" w:hAnsi="仿宋_GB2312" w:eastAsia="仿宋_GB2312" w:cs="仿宋_GB2312"/>
          <w:b/>
          <w:bCs/>
          <w:sz w:val="32"/>
          <w:szCs w:val="32"/>
          <w:highlight w:val="none"/>
        </w:rPr>
        <w:t>合同签订</w:t>
      </w:r>
    </w:p>
    <w:p w14:paraId="267A09A0">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中选</w:t>
      </w:r>
      <w:r>
        <w:rPr>
          <w:rFonts w:hint="eastAsia" w:ascii="仿宋_GB2312" w:hAnsi="仿宋_GB2312" w:eastAsia="仿宋_GB2312" w:cs="仿宋_GB2312"/>
          <w:sz w:val="32"/>
          <w:szCs w:val="32"/>
          <w:highlight w:val="none"/>
        </w:rPr>
        <w:t>人收到</w:t>
      </w:r>
      <w:r>
        <w:rPr>
          <w:rFonts w:hint="eastAsia" w:ascii="仿宋_GB2312" w:hAnsi="仿宋_GB2312" w:eastAsia="仿宋_GB2312" w:cs="仿宋_GB2312"/>
          <w:sz w:val="32"/>
          <w:szCs w:val="32"/>
          <w:highlight w:val="none"/>
          <w:lang w:eastAsia="zh-CN"/>
        </w:rPr>
        <w:t>中选</w:t>
      </w:r>
      <w:r>
        <w:rPr>
          <w:rFonts w:hint="eastAsia" w:ascii="仿宋_GB2312" w:hAnsi="仿宋_GB2312" w:eastAsia="仿宋_GB2312" w:cs="仿宋_GB2312"/>
          <w:sz w:val="32"/>
          <w:szCs w:val="32"/>
          <w:highlight w:val="none"/>
        </w:rPr>
        <w:t>通知书后，与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进行详细沟通合同，经双方签字盖章后生效</w:t>
      </w:r>
      <w:r>
        <w:rPr>
          <w:rFonts w:hint="eastAsia" w:ascii="仿宋_GB2312" w:hAnsi="仿宋_GB2312" w:eastAsia="仿宋_GB2312" w:cs="仿宋_GB2312"/>
          <w:sz w:val="32"/>
          <w:szCs w:val="32"/>
          <w:highlight w:val="none"/>
          <w:lang w:eastAsia="zh-CN"/>
        </w:rPr>
        <w:t>。</w:t>
      </w:r>
    </w:p>
    <w:p w14:paraId="6863BE68">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w:t>
      </w:r>
      <w:r>
        <w:rPr>
          <w:rFonts w:hint="eastAsia" w:ascii="仿宋_GB2312" w:hAnsi="仿宋_GB2312" w:eastAsia="仿宋_GB2312" w:cs="仿宋_GB2312"/>
          <w:sz w:val="32"/>
          <w:szCs w:val="32"/>
          <w:highlight w:val="none"/>
          <w:lang w:eastAsia="zh-CN"/>
        </w:rPr>
        <w:t>中选</w:t>
      </w:r>
      <w:r>
        <w:rPr>
          <w:rFonts w:hint="eastAsia" w:ascii="仿宋_GB2312" w:hAnsi="仿宋_GB2312" w:eastAsia="仿宋_GB2312" w:cs="仿宋_GB2312"/>
          <w:sz w:val="32"/>
          <w:szCs w:val="32"/>
          <w:highlight w:val="none"/>
        </w:rPr>
        <w:t>人的</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lang w:eastAsia="zh-CN"/>
        </w:rPr>
        <w:t>文件</w:t>
      </w:r>
      <w:r>
        <w:rPr>
          <w:rFonts w:hint="eastAsia" w:ascii="仿宋_GB2312" w:hAnsi="仿宋_GB2312" w:eastAsia="仿宋_GB2312" w:cs="仿宋_GB2312"/>
          <w:sz w:val="32"/>
          <w:szCs w:val="32"/>
          <w:highlight w:val="none"/>
        </w:rPr>
        <w:t>（含澄清文件）等均为签订合同的依据</w:t>
      </w:r>
      <w:r>
        <w:rPr>
          <w:rFonts w:hint="eastAsia" w:ascii="仿宋_GB2312" w:hAnsi="仿宋_GB2312" w:eastAsia="仿宋_GB2312" w:cs="仿宋_GB2312"/>
          <w:sz w:val="32"/>
          <w:szCs w:val="32"/>
          <w:highlight w:val="none"/>
          <w:lang w:eastAsia="zh-CN"/>
        </w:rPr>
        <w:t>。</w:t>
      </w:r>
    </w:p>
    <w:p w14:paraId="6D2A002D">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b w:val="0"/>
          <w:bCs w:val="0"/>
          <w:kern w:val="2"/>
          <w:sz w:val="32"/>
          <w:szCs w:val="32"/>
          <w:highlight w:val="none"/>
          <w:lang w:val="en-US" w:eastAsia="zh-CN" w:bidi="ar-SA"/>
        </w:rPr>
        <w:t>中选人未在中选通知书发出之日起</w:t>
      </w:r>
      <w:r>
        <w:rPr>
          <w:rFonts w:hint="eastAsia" w:ascii="仿宋_GB2312" w:hAnsi="仿宋_GB2312" w:eastAsia="仿宋_GB2312" w:cs="仿宋_GB2312"/>
          <w:b w:val="0"/>
          <w:bCs w:val="0"/>
          <w:kern w:val="2"/>
          <w:sz w:val="32"/>
          <w:szCs w:val="32"/>
          <w:highlight w:val="none"/>
          <w:u w:val="single"/>
          <w:lang w:val="en-US" w:eastAsia="zh-CN" w:bidi="ar-SA"/>
        </w:rPr>
        <w:t>7日</w:t>
      </w:r>
      <w:r>
        <w:rPr>
          <w:rFonts w:hint="eastAsia" w:ascii="仿宋_GB2312" w:hAnsi="仿宋_GB2312" w:eastAsia="仿宋_GB2312" w:cs="仿宋_GB2312"/>
          <w:b w:val="0"/>
          <w:bCs w:val="0"/>
          <w:kern w:val="2"/>
          <w:sz w:val="32"/>
          <w:szCs w:val="32"/>
          <w:highlight w:val="none"/>
          <w:lang w:val="en-US" w:eastAsia="zh-CN" w:bidi="ar-SA"/>
        </w:rPr>
        <w:t>内与采购人签订合同的</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可单方面取消其</w:t>
      </w:r>
      <w:r>
        <w:rPr>
          <w:rFonts w:hint="eastAsia" w:ascii="仿宋_GB2312" w:hAnsi="仿宋_GB2312" w:eastAsia="仿宋_GB2312" w:cs="仿宋_GB2312"/>
          <w:sz w:val="32"/>
          <w:szCs w:val="32"/>
          <w:highlight w:val="none"/>
          <w:lang w:eastAsia="zh-CN"/>
        </w:rPr>
        <w:t>中选</w:t>
      </w:r>
      <w:r>
        <w:rPr>
          <w:rFonts w:hint="eastAsia" w:ascii="仿宋_GB2312" w:hAnsi="仿宋_GB2312" w:eastAsia="仿宋_GB2312" w:cs="仿宋_GB2312"/>
          <w:sz w:val="32"/>
          <w:szCs w:val="32"/>
          <w:highlight w:val="none"/>
        </w:rPr>
        <w:t>资格。</w:t>
      </w:r>
    </w:p>
    <w:p w14:paraId="6BC84A92">
      <w:pPr>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2</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合同执行</w:t>
      </w:r>
    </w:p>
    <w:p w14:paraId="5D2588FE">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（1）双方严格按照合同条款执行</w:t>
      </w:r>
      <w:r>
        <w:rPr>
          <w:rFonts w:hint="eastAsia" w:ascii="仿宋_GB2312" w:hAnsi="仿宋_GB2312" w:eastAsia="仿宋_GB2312" w:cs="仿宋_GB2312"/>
          <w:sz w:val="32"/>
          <w:szCs w:val="32"/>
          <w:highlight w:val="none"/>
          <w:lang w:eastAsia="zh-CN"/>
        </w:rPr>
        <w:t>。</w:t>
      </w:r>
    </w:p>
    <w:p w14:paraId="3E4090DE">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（2）无特殊原因</w:t>
      </w:r>
      <w:r>
        <w:rPr>
          <w:rFonts w:hint="eastAsia" w:ascii="仿宋_GB2312" w:hAnsi="仿宋_GB2312" w:eastAsia="仿宋_GB2312" w:cs="仿宋_GB2312"/>
          <w:sz w:val="32"/>
          <w:szCs w:val="32"/>
          <w:highlight w:val="none"/>
          <w:lang w:eastAsia="zh-CN"/>
        </w:rPr>
        <w:t>中选</w:t>
      </w:r>
      <w:r>
        <w:rPr>
          <w:rFonts w:hint="eastAsia" w:ascii="仿宋_GB2312" w:hAnsi="仿宋_GB2312" w:eastAsia="仿宋_GB2312" w:cs="仿宋_GB2312"/>
          <w:sz w:val="32"/>
          <w:szCs w:val="32"/>
          <w:highlight w:val="none"/>
        </w:rPr>
        <w:t>人拒不履行合同，</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可单方面取消</w:t>
      </w:r>
      <w:r>
        <w:rPr>
          <w:rFonts w:hint="eastAsia" w:ascii="仿宋_GB2312" w:hAnsi="仿宋_GB2312" w:eastAsia="仿宋_GB2312" w:cs="仿宋_GB2312"/>
          <w:sz w:val="32"/>
          <w:szCs w:val="32"/>
          <w:highlight w:val="none"/>
          <w:lang w:eastAsia="zh-CN"/>
        </w:rPr>
        <w:t>中选</w:t>
      </w:r>
      <w:r>
        <w:rPr>
          <w:rFonts w:hint="eastAsia" w:ascii="仿宋_GB2312" w:hAnsi="仿宋_GB2312" w:eastAsia="仿宋_GB2312" w:cs="仿宋_GB2312"/>
          <w:sz w:val="32"/>
          <w:szCs w:val="32"/>
          <w:highlight w:val="none"/>
        </w:rPr>
        <w:t>资格，并追究违约及赔偿责任。</w:t>
      </w:r>
    </w:p>
    <w:p w14:paraId="396C2D42">
      <w:pPr>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b/>
          <w:bCs/>
          <w:sz w:val="32"/>
          <w:szCs w:val="32"/>
          <w:highlight w:val="none"/>
        </w:rPr>
        <w:t>3</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合同</w:t>
      </w:r>
      <w:r>
        <w:rPr>
          <w:rFonts w:hint="eastAsia" w:ascii="仿宋_GB2312" w:hAnsi="仿宋_GB2312" w:eastAsia="仿宋_GB2312" w:cs="仿宋_GB2312"/>
          <w:b/>
          <w:bCs/>
          <w:sz w:val="32"/>
          <w:szCs w:val="32"/>
          <w:highlight w:val="none"/>
          <w:lang w:eastAsia="zh-CN"/>
        </w:rPr>
        <w:t>条件</w:t>
      </w:r>
    </w:p>
    <w:p w14:paraId="0396D324">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（1）时间、地点及验收：以合同签订的方式为准。</w:t>
      </w:r>
    </w:p>
    <w:p w14:paraId="0A2F8B74">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（2）付款方式：以合同签订的方式为准。</w:t>
      </w:r>
    </w:p>
    <w:p w14:paraId="7375639C">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sectPr>
          <w:pgSz w:w="11906" w:h="16838"/>
          <w:pgMar w:top="2098" w:right="1474" w:bottom="1984" w:left="1587" w:header="851" w:footer="992" w:gutter="0"/>
          <w:pgNumType w:fmt="decimal"/>
          <w:cols w:space="0" w:num="1"/>
          <w:rtlGutter w:val="0"/>
          <w:docGrid w:type="lines" w:linePitch="318" w:charSpace="0"/>
        </w:sect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）合同违约金：以合同签订的内容为准。</w:t>
      </w:r>
    </w:p>
    <w:bookmarkEnd w:id="68"/>
    <w:bookmarkEnd w:id="69"/>
    <w:bookmarkEnd w:id="70"/>
    <w:p w14:paraId="0BD2EB99">
      <w:pPr>
        <w:pStyle w:val="2"/>
        <w:pageBreakBefore w:val="0"/>
        <w:kinsoku/>
        <w:wordWrap/>
        <w:overflowPunct/>
        <w:topLinePunct w:val="0"/>
        <w:autoSpaceDE/>
        <w:autoSpaceDN/>
        <w:bidi w:val="0"/>
        <w:spacing w:line="560" w:lineRule="exact"/>
        <w:jc w:val="center"/>
        <w:textAlignment w:val="auto"/>
        <w:outlineLvl w:val="0"/>
        <w:rPr>
          <w:rFonts w:hint="eastAsia" w:ascii="方正小标宋简体" w:hAnsi="方正小标宋简体" w:eastAsia="方正小标宋简体" w:cs="方正小标宋简体"/>
          <w:sz w:val="44"/>
          <w:szCs w:val="44"/>
          <w:highlight w:val="none"/>
          <w:lang w:val="en-US" w:eastAsia="zh-CN"/>
        </w:rPr>
      </w:pPr>
      <w:bookmarkStart w:id="75" w:name="_Toc27961"/>
      <w:bookmarkStart w:id="76" w:name="_Toc27502"/>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第三章  谈判文件格式</w:t>
      </w:r>
      <w:bookmarkEnd w:id="75"/>
      <w:bookmarkEnd w:id="76"/>
    </w:p>
    <w:p w14:paraId="3AD9FACA">
      <w:pPr>
        <w:pageBreakBefore w:val="0"/>
        <w:kinsoku/>
        <w:wordWrap/>
        <w:overflowPunct/>
        <w:topLinePunct w:val="0"/>
        <w:autoSpaceDE/>
        <w:autoSpaceDN/>
        <w:bidi w:val="0"/>
        <w:spacing w:line="560" w:lineRule="exact"/>
        <w:jc w:val="both"/>
        <w:textAlignment w:val="auto"/>
        <w:rPr>
          <w:rFonts w:hint="eastAsia" w:ascii="仿宋_GB2312" w:hAnsi="仿宋_GB2312" w:eastAsia="仿宋_GB2312" w:cs="仿宋_GB2312"/>
          <w:b/>
          <w:sz w:val="28"/>
          <w:szCs w:val="28"/>
          <w:highlight w:val="none"/>
          <w:lang w:eastAsia="zh-CN"/>
        </w:rPr>
      </w:pPr>
    </w:p>
    <w:p w14:paraId="4216E2ED">
      <w:pPr>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b w:val="0"/>
          <w:bCs/>
          <w:sz w:val="44"/>
          <w:szCs w:val="44"/>
          <w:highlight w:val="none"/>
        </w:rPr>
      </w:pPr>
      <w:r>
        <w:rPr>
          <w:rFonts w:hint="eastAsia" w:ascii="方正小标宋简体" w:hAnsi="方正小标宋简体" w:eastAsia="方正小标宋简体" w:cs="方正小标宋简体"/>
          <w:b/>
          <w:bCs/>
          <w:color w:val="auto"/>
          <w:spacing w:val="0"/>
          <w:sz w:val="44"/>
          <w:szCs w:val="44"/>
          <w:lang w:val="en-US" w:eastAsia="zh-CN"/>
        </w:rPr>
        <w:t>武汉九州芯4层北区厂房净化装修工程项目</w:t>
      </w:r>
    </w:p>
    <w:p w14:paraId="325629CD">
      <w:pPr>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施工图设计</w:t>
      </w:r>
      <w:r>
        <w:rPr>
          <w:rFonts w:hint="eastAsia" w:ascii="方正小标宋简体" w:hAnsi="方正小标宋简体" w:eastAsia="方正小标宋简体" w:cs="方正小标宋简体"/>
          <w:b/>
          <w:sz w:val="44"/>
          <w:szCs w:val="44"/>
          <w:lang w:eastAsia="zh-CN"/>
        </w:rPr>
        <w:t>谈判文件</w:t>
      </w:r>
    </w:p>
    <w:p w14:paraId="178AEA23">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highlight w:val="none"/>
        </w:rPr>
      </w:pPr>
    </w:p>
    <w:p w14:paraId="50260826">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highlight w:val="none"/>
        </w:rPr>
      </w:pPr>
    </w:p>
    <w:p w14:paraId="36F1F22F">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highlight w:val="none"/>
        </w:rPr>
      </w:pPr>
    </w:p>
    <w:p w14:paraId="2EAEA443">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highlight w:val="none"/>
        </w:rPr>
      </w:pPr>
    </w:p>
    <w:p w14:paraId="469BBCC4">
      <w:pPr>
        <w:pStyle w:val="13"/>
        <w:rPr>
          <w:rFonts w:hint="eastAsia" w:ascii="方正小标宋简体" w:hAnsi="方正小标宋简体" w:eastAsia="方正小标宋简体" w:cs="方正小标宋简体"/>
          <w:highlight w:val="none"/>
        </w:rPr>
      </w:pPr>
    </w:p>
    <w:p w14:paraId="694E2271">
      <w:pPr>
        <w:rPr>
          <w:rFonts w:hint="eastAsia" w:ascii="方正小标宋简体" w:hAnsi="方正小标宋简体" w:eastAsia="方正小标宋简体" w:cs="方正小标宋简体"/>
          <w:highlight w:val="none"/>
        </w:rPr>
      </w:pPr>
    </w:p>
    <w:p w14:paraId="1535BCA3">
      <w:pPr>
        <w:pStyle w:val="13"/>
        <w:rPr>
          <w:rFonts w:hint="eastAsia" w:ascii="方正小标宋简体" w:hAnsi="方正小标宋简体" w:eastAsia="方正小标宋简体" w:cs="方正小标宋简体"/>
          <w:highlight w:val="none"/>
        </w:rPr>
      </w:pPr>
    </w:p>
    <w:p w14:paraId="5381024A">
      <w:pPr>
        <w:rPr>
          <w:rFonts w:hint="eastAsia"/>
        </w:rPr>
      </w:pPr>
    </w:p>
    <w:p w14:paraId="03BDDA9B">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简体" w:hAnsi="方正小标宋简体" w:eastAsia="方正小标宋简体" w:cs="方正小标宋简体"/>
          <w:b/>
          <w:bCs/>
          <w:sz w:val="32"/>
          <w:szCs w:val="32"/>
          <w:highlight w:val="none"/>
          <w:u w:val="single"/>
          <w:lang w:eastAsia="zh-CN"/>
        </w:rPr>
      </w:pPr>
      <w:r>
        <w:rPr>
          <w:rFonts w:hint="eastAsia" w:ascii="方正小标宋简体" w:hAnsi="方正小标宋简体" w:eastAsia="方正小标宋简体" w:cs="方正小标宋简体"/>
          <w:b/>
          <w:bCs/>
          <w:sz w:val="32"/>
          <w:szCs w:val="32"/>
          <w:highlight w:val="none"/>
          <w:lang w:eastAsia="zh-CN"/>
        </w:rPr>
        <w:t>响应人</w:t>
      </w:r>
      <w:r>
        <w:rPr>
          <w:rFonts w:hint="eastAsia" w:ascii="方正小标宋简体" w:hAnsi="方正小标宋简体" w:eastAsia="方正小标宋简体" w:cs="方正小标宋简体"/>
          <w:b/>
          <w:bCs/>
          <w:sz w:val="32"/>
          <w:szCs w:val="32"/>
          <w:highlight w:val="none"/>
        </w:rPr>
        <w:t>：XXX（</w:t>
      </w:r>
      <w:r>
        <w:rPr>
          <w:rFonts w:hint="eastAsia" w:ascii="方正小标宋简体" w:hAnsi="方正小标宋简体" w:eastAsia="方正小标宋简体" w:cs="方正小标宋简体"/>
          <w:b/>
          <w:bCs/>
          <w:sz w:val="32"/>
          <w:szCs w:val="32"/>
          <w:highlight w:val="none"/>
          <w:lang w:eastAsia="zh-CN"/>
        </w:rPr>
        <w:t>加盖公章</w:t>
      </w:r>
      <w:r>
        <w:rPr>
          <w:rFonts w:hint="eastAsia" w:ascii="方正小标宋简体" w:hAnsi="方正小标宋简体" w:eastAsia="方正小标宋简体" w:cs="方正小标宋简体"/>
          <w:b/>
          <w:bCs/>
          <w:sz w:val="32"/>
          <w:szCs w:val="32"/>
          <w:highlight w:val="none"/>
        </w:rPr>
        <w:t>）</w:t>
      </w:r>
    </w:p>
    <w:p w14:paraId="6A689B6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sz w:val="32"/>
          <w:szCs w:val="32"/>
          <w:highlight w:val="none"/>
          <w:u w:val="single"/>
        </w:rPr>
      </w:pPr>
      <w:r>
        <w:rPr>
          <w:rFonts w:hint="eastAsia" w:ascii="方正小标宋简体" w:hAnsi="方正小标宋简体" w:eastAsia="方正小标宋简体" w:cs="方正小标宋简体"/>
          <w:b/>
          <w:bCs/>
          <w:sz w:val="32"/>
          <w:szCs w:val="32"/>
          <w:highlight w:val="none"/>
          <w:lang w:eastAsia="zh-CN"/>
        </w:rPr>
        <w:t>法定代表</w:t>
      </w:r>
      <w:r>
        <w:rPr>
          <w:rFonts w:hint="eastAsia" w:ascii="方正小标宋简体" w:hAnsi="方正小标宋简体" w:eastAsia="方正小标宋简体" w:cs="方正小标宋简体"/>
          <w:b/>
          <w:bCs/>
          <w:sz w:val="32"/>
          <w:szCs w:val="32"/>
          <w:highlight w:val="none"/>
        </w:rPr>
        <w:t>人或委托代理人：XXX（签字）</w:t>
      </w:r>
    </w:p>
    <w:p w14:paraId="1668B697">
      <w:pPr>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t>XXXX年XX月XX日</w:t>
      </w:r>
    </w:p>
    <w:p w14:paraId="37D81760">
      <w:pPr>
        <w:pStyle w:val="47"/>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sz w:val="40"/>
          <w:szCs w:val="36"/>
          <w:highlight w:val="none"/>
        </w:rPr>
      </w:pPr>
      <w:bookmarkStart w:id="77" w:name="_Toc424134407"/>
      <w:r>
        <w:rPr>
          <w:rFonts w:hint="eastAsia" w:ascii="仿宋_GB2312" w:hAnsi="仿宋_GB2312" w:eastAsia="仿宋_GB2312" w:cs="仿宋_GB2312"/>
          <w:sz w:val="28"/>
          <w:szCs w:val="24"/>
          <w:highlight w:val="none"/>
        </w:rPr>
        <w:br w:type="page"/>
      </w:r>
      <w:r>
        <w:rPr>
          <w:rFonts w:hint="eastAsia" w:ascii="方正小标宋简体" w:hAnsi="方正小标宋简体" w:eastAsia="方正小标宋简体" w:cs="方正小标宋简体"/>
          <w:sz w:val="44"/>
          <w:szCs w:val="44"/>
          <w:highlight w:val="none"/>
        </w:rPr>
        <w:t>目录</w:t>
      </w:r>
    </w:p>
    <w:p w14:paraId="2C1B041B">
      <w:pPr>
        <w:pStyle w:val="47"/>
        <w:pageBreakBefore w:val="0"/>
        <w:widowControl w:val="0"/>
        <w:kinsoku/>
        <w:wordWrap/>
        <w:overflowPunct/>
        <w:topLinePunct w:val="0"/>
        <w:autoSpaceDE/>
        <w:autoSpaceDN/>
        <w:bidi w:val="0"/>
        <w:spacing w:line="560" w:lineRule="exact"/>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w:t>
      </w:r>
      <w:r>
        <w:rPr>
          <w:rFonts w:hint="eastAsia" w:ascii="楷体_GB2312" w:hAnsi="楷体_GB2312" w:eastAsia="楷体_GB2312" w:cs="楷体_GB2312"/>
          <w:sz w:val="32"/>
          <w:szCs w:val="32"/>
          <w:highlight w:val="none"/>
          <w:lang w:eastAsia="zh-CN"/>
        </w:rPr>
        <w:t>按照以下顺序</w:t>
      </w:r>
      <w:r>
        <w:rPr>
          <w:rFonts w:hint="eastAsia" w:ascii="楷体_GB2312" w:hAnsi="楷体_GB2312" w:eastAsia="楷体_GB2312" w:cs="楷体_GB2312"/>
          <w:sz w:val="32"/>
          <w:szCs w:val="32"/>
          <w:highlight w:val="none"/>
        </w:rPr>
        <w:t>自拟</w:t>
      </w:r>
      <w:r>
        <w:rPr>
          <w:rFonts w:hint="eastAsia" w:ascii="楷体_GB2312" w:hAnsi="楷体_GB2312" w:eastAsia="楷体_GB2312" w:cs="楷体_GB2312"/>
          <w:sz w:val="32"/>
          <w:szCs w:val="32"/>
          <w:highlight w:val="none"/>
          <w:lang w:eastAsia="zh-CN"/>
        </w:rPr>
        <w:t>目录</w:t>
      </w:r>
      <w:r>
        <w:rPr>
          <w:rFonts w:hint="eastAsia" w:ascii="楷体_GB2312" w:hAnsi="楷体_GB2312" w:eastAsia="楷体_GB2312" w:cs="楷体_GB2312"/>
          <w:sz w:val="32"/>
          <w:szCs w:val="32"/>
          <w:highlight w:val="none"/>
        </w:rPr>
        <w:t>）</w:t>
      </w:r>
    </w:p>
    <w:p w14:paraId="4601C9E7">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sz w:val="32"/>
          <w:szCs w:val="32"/>
          <w:highlight w:val="none"/>
          <w:lang w:val="en-US"/>
        </w:rPr>
      </w:pPr>
      <w:r>
        <w:rPr>
          <w:rFonts w:hint="eastAsia" w:ascii="仿宋_GB2312" w:hAnsi="仿宋_GB2312" w:eastAsia="仿宋_GB2312" w:cs="仿宋_GB2312"/>
          <w:sz w:val="32"/>
          <w:szCs w:val="32"/>
          <w:highlight w:val="none"/>
          <w:lang w:val="en-US" w:eastAsia="zh-CN"/>
        </w:rPr>
        <w:t>一、响应申请书</w:t>
      </w:r>
    </w:p>
    <w:p w14:paraId="2DDC7765">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二、法定代表人身份证明</w:t>
      </w:r>
    </w:p>
    <w:p w14:paraId="4095C28D">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法定代表人授权委托书</w:t>
      </w:r>
    </w:p>
    <w:p w14:paraId="587B7DBC">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参选</w:t>
      </w:r>
      <w:r>
        <w:rPr>
          <w:rFonts w:hint="eastAsia" w:ascii="仿宋_GB2312" w:hAnsi="仿宋_GB2312" w:eastAsia="仿宋_GB2312" w:cs="仿宋_GB2312"/>
          <w:sz w:val="32"/>
          <w:szCs w:val="32"/>
          <w:highlight w:val="none"/>
        </w:rPr>
        <w:t>报价表</w:t>
      </w:r>
    </w:p>
    <w:p w14:paraId="7C1B2D70">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color w:val="auto"/>
          <w:sz w:val="30"/>
          <w:szCs w:val="30"/>
          <w:highlight w:val="none"/>
          <w:lang w:val="en-US" w:eastAsia="zh-CN"/>
        </w:rPr>
      </w:pP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b w:val="0"/>
          <w:bCs/>
          <w:color w:val="auto"/>
          <w:sz w:val="30"/>
          <w:szCs w:val="30"/>
          <w:highlight w:val="none"/>
        </w:rPr>
        <w:t>设计</w:t>
      </w:r>
      <w:r>
        <w:rPr>
          <w:rFonts w:hint="eastAsia" w:ascii="仿宋_GB2312" w:hAnsi="仿宋_GB2312" w:eastAsia="仿宋_GB2312" w:cs="仿宋_GB2312"/>
          <w:b w:val="0"/>
          <w:bCs/>
          <w:color w:val="auto"/>
          <w:sz w:val="30"/>
          <w:szCs w:val="30"/>
          <w:highlight w:val="none"/>
          <w:lang w:eastAsia="zh-CN"/>
        </w:rPr>
        <w:t>概念</w:t>
      </w:r>
    </w:p>
    <w:p w14:paraId="1E6805B9">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六、响应人基本情况表</w:t>
      </w:r>
    </w:p>
    <w:p w14:paraId="74EA148D">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七、响应人资质证明材料</w:t>
      </w:r>
    </w:p>
    <w:p w14:paraId="2573F096">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八、响应人反商业贿赂承诺书</w:t>
      </w:r>
    </w:p>
    <w:p w14:paraId="4EF958BF">
      <w:pPr>
        <w:keepNext w:val="0"/>
        <w:keepLines w:val="0"/>
        <w:pageBreakBefore w:val="0"/>
        <w:widowControl w:val="0"/>
        <w:kinsoku/>
        <w:wordWrap/>
        <w:overflowPunct/>
        <w:topLinePunct w:val="0"/>
        <w:autoSpaceDE/>
        <w:autoSpaceDN/>
        <w:bidi w:val="0"/>
        <w:spacing w:before="156" w:beforeLines="50" w:after="156" w:afterLines="50" w:line="560" w:lineRule="exact"/>
        <w:jc w:val="center"/>
        <w:textAlignment w:val="auto"/>
        <w:rPr>
          <w:rFonts w:hint="default" w:ascii="仿宋_GB2312" w:hAnsi="仿宋_GB2312" w:eastAsia="仿宋_GB2312" w:cs="仿宋_GB2312"/>
          <w:b/>
          <w:sz w:val="32"/>
          <w:szCs w:val="32"/>
          <w:highlight w:val="none"/>
          <w:lang w:val="en-US" w:eastAsia="zh-CN"/>
        </w:rPr>
      </w:pPr>
      <w:r>
        <w:rPr>
          <w:rFonts w:hint="eastAsia" w:ascii="仿宋_GB2312" w:hAnsi="仿宋_GB2312" w:eastAsia="仿宋_GB2312" w:cs="仿宋_GB2312"/>
          <w:sz w:val="28"/>
          <w:szCs w:val="24"/>
          <w:highlight w:val="none"/>
        </w:rPr>
        <w:br w:type="page"/>
      </w:r>
      <w:bookmarkEnd w:id="77"/>
      <w:r>
        <w:rPr>
          <w:rFonts w:hint="eastAsia" w:ascii="仿宋_GB2312" w:hAnsi="仿宋_GB2312" w:eastAsia="仿宋_GB2312" w:cs="仿宋_GB2312"/>
          <w:b/>
          <w:sz w:val="36"/>
          <w:szCs w:val="36"/>
          <w:highlight w:val="none"/>
        </w:rPr>
        <w:t>(一）</w:t>
      </w:r>
      <w:r>
        <w:rPr>
          <w:rFonts w:hint="eastAsia" w:ascii="仿宋_GB2312" w:hAnsi="仿宋_GB2312" w:eastAsia="仿宋_GB2312" w:cs="仿宋_GB2312"/>
          <w:b/>
          <w:sz w:val="36"/>
          <w:szCs w:val="36"/>
          <w:highlight w:val="none"/>
          <w:lang w:val="en-US" w:eastAsia="zh-CN"/>
        </w:rPr>
        <w:t>响应申请书</w:t>
      </w:r>
    </w:p>
    <w:p w14:paraId="40A940D9">
      <w:pPr>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致：</w:t>
      </w:r>
      <w:r>
        <w:rPr>
          <w:rFonts w:hint="eastAsia" w:ascii="仿宋_GB2312" w:hAnsi="仿宋_GB2312" w:eastAsia="仿宋_GB2312" w:cs="仿宋_GB2312"/>
          <w:color w:val="auto"/>
          <w:sz w:val="32"/>
          <w:szCs w:val="32"/>
          <w:lang w:val="en-US" w:eastAsia="zh-CN"/>
        </w:rPr>
        <w:t>武汉九州芯技术有限公司</w:t>
      </w:r>
    </w:p>
    <w:p w14:paraId="6B43FD8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根据已收到贵司的</w:t>
      </w:r>
      <w:r>
        <w:rPr>
          <w:rFonts w:hint="eastAsia" w:ascii="仿宋_GB2312" w:hAnsi="仿宋_GB2312" w:eastAsia="仿宋_GB2312" w:cs="仿宋_GB2312"/>
          <w:i w:val="0"/>
          <w:iCs/>
          <w:sz w:val="32"/>
          <w:szCs w:val="32"/>
          <w:highlight w:val="none"/>
          <w:u w:val="single"/>
        </w:rPr>
        <w:t>（本</w:t>
      </w:r>
      <w:r>
        <w:rPr>
          <w:rFonts w:hint="eastAsia" w:ascii="仿宋_GB2312" w:hAnsi="仿宋_GB2312" w:eastAsia="仿宋_GB2312" w:cs="仿宋_GB2312"/>
          <w:i w:val="0"/>
          <w:iCs/>
          <w:sz w:val="32"/>
          <w:szCs w:val="32"/>
          <w:highlight w:val="none"/>
          <w:u w:val="single"/>
          <w:lang w:eastAsia="zh-CN"/>
        </w:rPr>
        <w:t>谈判</w:t>
      </w:r>
      <w:r>
        <w:rPr>
          <w:rFonts w:hint="eastAsia" w:ascii="仿宋_GB2312" w:hAnsi="仿宋_GB2312" w:eastAsia="仿宋_GB2312" w:cs="仿宋_GB2312"/>
          <w:i w:val="0"/>
          <w:iCs/>
          <w:sz w:val="32"/>
          <w:szCs w:val="32"/>
          <w:highlight w:val="none"/>
          <w:u w:val="single"/>
        </w:rPr>
        <w:t>文件约定的项目名称）</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文件，我单位经认真研究上述</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文件，我方愿以人民币（金额、单位）</w:t>
      </w:r>
      <w:r>
        <w:rPr>
          <w:rFonts w:hint="eastAsia" w:ascii="仿宋_GB2312" w:hAnsi="仿宋_GB2312" w:eastAsia="仿宋_GB2312" w:cs="仿宋_GB2312"/>
          <w:sz w:val="32"/>
          <w:szCs w:val="32"/>
          <w:highlight w:val="none"/>
          <w:u w:val="single"/>
        </w:rPr>
        <w:t>（</w:t>
      </w:r>
      <w:r>
        <w:rPr>
          <w:rFonts w:hint="eastAsia" w:ascii="仿宋_GB2312" w:hAnsi="仿宋_GB2312" w:eastAsia="仿宋_GB2312" w:cs="仿宋_GB2312"/>
          <w:sz w:val="32"/>
          <w:szCs w:val="32"/>
          <w:highlight w:val="none"/>
          <w:u w:val="single"/>
        </w:rPr>
        <w:fldChar w:fldCharType="begin"/>
      </w:r>
      <w:r>
        <w:rPr>
          <w:rFonts w:hint="eastAsia" w:ascii="仿宋_GB2312" w:hAnsi="仿宋_GB2312" w:eastAsia="仿宋_GB2312" w:cs="仿宋_GB2312"/>
          <w:sz w:val="32"/>
          <w:szCs w:val="32"/>
          <w:highlight w:val="none"/>
          <w:u w:val="single"/>
        </w:rPr>
        <w:instrText xml:space="preserve"> HYPERLINK "https://baike.baidu.com/item/¥/1298007?fromModule=lemma_inlink" \t "https://baike.baidu.com/_blank" </w:instrText>
      </w:r>
      <w:r>
        <w:rPr>
          <w:rFonts w:hint="eastAsia" w:ascii="仿宋_GB2312" w:hAnsi="仿宋_GB2312" w:eastAsia="仿宋_GB2312" w:cs="仿宋_GB2312"/>
          <w:sz w:val="32"/>
          <w:szCs w:val="32"/>
          <w:highlight w:val="none"/>
          <w:u w:val="single"/>
        </w:rPr>
        <w:fldChar w:fldCharType="separate"/>
      </w:r>
      <w:r>
        <w:rPr>
          <w:rFonts w:hint="default" w:ascii="仿宋_GB2312" w:hAnsi="仿宋_GB2312" w:eastAsia="仿宋_GB2312" w:cs="仿宋_GB2312"/>
          <w:sz w:val="32"/>
          <w:szCs w:val="32"/>
          <w:highlight w:val="none"/>
          <w:u w:val="single"/>
        </w:rPr>
        <w:t>¥</w:t>
      </w:r>
      <w:r>
        <w:rPr>
          <w:rFonts w:hint="default" w:ascii="仿宋_GB2312" w:hAnsi="仿宋_GB2312" w:eastAsia="仿宋_GB2312" w:cs="仿宋_GB2312"/>
          <w:sz w:val="32"/>
          <w:szCs w:val="32"/>
          <w:highlight w:val="none"/>
          <w:u w:val="single"/>
        </w:rPr>
        <w:fldChar w:fldCharType="end"/>
      </w:r>
      <w:r>
        <w:rPr>
          <w:rFonts w:hint="eastAsia" w:ascii="仿宋_GB2312" w:hAnsi="仿宋_GB2312" w:eastAsia="仿宋_GB2312" w:cs="仿宋_GB2312"/>
          <w:sz w:val="32"/>
          <w:szCs w:val="32"/>
          <w:highlight w:val="none"/>
          <w:u w:val="single"/>
        </w:rPr>
        <w:t>：</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single"/>
        </w:rPr>
        <w:t>大写：</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single"/>
        </w:rPr>
        <w:t>）</w:t>
      </w:r>
      <w:r>
        <w:rPr>
          <w:rFonts w:hint="eastAsia" w:ascii="仿宋_GB2312" w:hAnsi="仿宋_GB2312" w:eastAsia="仿宋_GB2312" w:cs="仿宋_GB2312"/>
          <w:sz w:val="32"/>
          <w:szCs w:val="32"/>
          <w:highlight w:val="none"/>
        </w:rPr>
        <w:t>的参选报价按</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文件要求完成上述项目的全部工作。</w:t>
      </w:r>
    </w:p>
    <w:p w14:paraId="5692FA93">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我方承诺响应</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文件的所有条款，如有不符，将在偏离项中说明。</w:t>
      </w:r>
    </w:p>
    <w:p w14:paraId="57C68A8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我方完全理解</w:t>
      </w:r>
      <w:r>
        <w:rPr>
          <w:rFonts w:hint="eastAsia" w:ascii="仿宋_GB2312" w:hAnsi="仿宋_GB2312" w:eastAsia="仿宋_GB2312" w:cs="仿宋_GB2312"/>
          <w:sz w:val="32"/>
          <w:szCs w:val="32"/>
          <w:highlight w:val="none"/>
          <w:lang w:eastAsia="zh-CN"/>
        </w:rPr>
        <w:t>贵司</w:t>
      </w:r>
      <w:r>
        <w:rPr>
          <w:rFonts w:hint="eastAsia" w:ascii="仿宋_GB2312" w:hAnsi="仿宋_GB2312" w:eastAsia="仿宋_GB2312" w:cs="仿宋_GB2312"/>
          <w:sz w:val="32"/>
          <w:szCs w:val="32"/>
          <w:highlight w:val="none"/>
        </w:rPr>
        <w:t>无义务必须接受最低报价的参选或有权拒绝所有的参选，</w:t>
      </w:r>
      <w:r>
        <w:rPr>
          <w:rFonts w:hint="eastAsia" w:ascii="仿宋_GB2312" w:hAnsi="仿宋_GB2312" w:eastAsia="仿宋_GB2312" w:cs="仿宋_GB2312"/>
          <w:sz w:val="32"/>
          <w:szCs w:val="32"/>
          <w:highlight w:val="none"/>
          <w:lang w:eastAsia="zh-CN"/>
        </w:rPr>
        <w:t>贵司</w:t>
      </w:r>
      <w:r>
        <w:rPr>
          <w:rFonts w:hint="eastAsia" w:ascii="仿宋_GB2312" w:hAnsi="仿宋_GB2312" w:eastAsia="仿宋_GB2312" w:cs="仿宋_GB2312"/>
          <w:sz w:val="32"/>
          <w:szCs w:val="32"/>
          <w:highlight w:val="none"/>
        </w:rPr>
        <w:t>无须为此承担任何责任。</w:t>
      </w:r>
    </w:p>
    <w:p w14:paraId="12C7AA9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一旦我方中选，我方保证按照</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文件的规定完成规定工作，质量达到</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文件要求。</w:t>
      </w:r>
    </w:p>
    <w:p w14:paraId="07EA4CAF">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如果我方中选，</w:t>
      </w:r>
      <w:r>
        <w:rPr>
          <w:rFonts w:hint="eastAsia" w:ascii="仿宋_GB2312" w:hAnsi="仿宋_GB2312" w:eastAsia="仿宋_GB2312" w:cs="仿宋_GB2312"/>
          <w:sz w:val="32"/>
          <w:szCs w:val="32"/>
          <w:highlight w:val="none"/>
          <w:lang w:eastAsia="zh-CN"/>
        </w:rPr>
        <w:t>贵司</w:t>
      </w:r>
      <w:r>
        <w:rPr>
          <w:rFonts w:hint="eastAsia" w:ascii="仿宋_GB2312" w:hAnsi="仿宋_GB2312" w:eastAsia="仿宋_GB2312" w:cs="仿宋_GB2312"/>
          <w:sz w:val="32"/>
          <w:szCs w:val="32"/>
          <w:highlight w:val="none"/>
        </w:rPr>
        <w:t>的中选通知书和本</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将构成约束我们双方的合同组成部分。</w:t>
      </w:r>
    </w:p>
    <w:p w14:paraId="05F82DD9">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本</w:t>
      </w:r>
      <w:r>
        <w:rPr>
          <w:rFonts w:hint="eastAsia" w:ascii="仿宋_GB2312" w:hAnsi="仿宋_GB2312" w:eastAsia="仿宋_GB2312" w:cs="仿宋_GB2312"/>
          <w:sz w:val="32"/>
          <w:szCs w:val="32"/>
          <w:highlight w:val="none"/>
          <w:lang w:eastAsia="zh-CN"/>
        </w:rPr>
        <w:t>谈判文件</w:t>
      </w:r>
      <w:r>
        <w:rPr>
          <w:rFonts w:hint="eastAsia" w:ascii="仿宋_GB2312" w:hAnsi="仿宋_GB2312" w:eastAsia="仿宋_GB2312" w:cs="仿宋_GB2312"/>
          <w:sz w:val="32"/>
          <w:szCs w:val="32"/>
          <w:highlight w:val="none"/>
        </w:rPr>
        <w:t>有效期为自评选日起</w:t>
      </w:r>
      <w:r>
        <w:rPr>
          <w:rFonts w:hint="eastAsia" w:ascii="仿宋_GB2312" w:hAnsi="仿宋_GB2312" w:eastAsia="仿宋_GB2312" w:cs="仿宋_GB2312"/>
          <w:sz w:val="32"/>
          <w:szCs w:val="32"/>
          <w:highlight w:val="none"/>
          <w:u w:val="single"/>
          <w:lang w:val="en-US" w:eastAsia="zh-CN"/>
        </w:rPr>
        <w:t>XX</w:t>
      </w:r>
      <w:r>
        <w:rPr>
          <w:rFonts w:hint="eastAsia" w:ascii="仿宋_GB2312" w:hAnsi="仿宋_GB2312" w:eastAsia="仿宋_GB2312" w:cs="仿宋_GB2312"/>
          <w:sz w:val="32"/>
          <w:szCs w:val="32"/>
          <w:highlight w:val="none"/>
        </w:rPr>
        <w:t>日历天。</w:t>
      </w:r>
    </w:p>
    <w:p w14:paraId="49387011">
      <w:pPr>
        <w:pStyle w:val="14"/>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与本</w:t>
      </w:r>
      <w:r>
        <w:rPr>
          <w:rFonts w:hint="eastAsia" w:ascii="仿宋_GB2312" w:hAnsi="仿宋_GB2312" w:eastAsia="仿宋_GB2312" w:cs="仿宋_GB2312"/>
          <w:sz w:val="32"/>
          <w:szCs w:val="32"/>
          <w:highlight w:val="none"/>
          <w:lang w:eastAsia="zh-CN"/>
        </w:rPr>
        <w:t>次</w:t>
      </w:r>
      <w:r>
        <w:rPr>
          <w:rFonts w:hint="eastAsia" w:ascii="仿宋_GB2312" w:hAnsi="仿宋_GB2312" w:eastAsia="仿宋_GB2312" w:cs="仿宋_GB2312"/>
          <w:sz w:val="32"/>
          <w:szCs w:val="32"/>
          <w:highlight w:val="none"/>
        </w:rPr>
        <w:t>参选有关的一切正式信函请寄：</w:t>
      </w:r>
    </w:p>
    <w:p w14:paraId="3AF13BBD">
      <w:pPr>
        <w:pStyle w:val="14"/>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地址：</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 xml:space="preserve">         </w:t>
      </w:r>
    </w:p>
    <w:p w14:paraId="27170A8D">
      <w:pPr>
        <w:pStyle w:val="14"/>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hint="default" w:ascii="仿宋_GB2312" w:hAnsi="仿宋_GB2312" w:eastAsia="仿宋_GB2312" w:cs="仿宋_GB2312"/>
          <w:sz w:val="32"/>
          <w:szCs w:val="32"/>
          <w:highlight w:val="none"/>
          <w:u w:val="single"/>
          <w:lang w:val="en-US" w:eastAsia="zh-CN"/>
        </w:rPr>
      </w:pPr>
      <w:r>
        <w:rPr>
          <w:rFonts w:hint="eastAsia" w:ascii="仿宋_GB2312" w:hAnsi="仿宋_GB2312" w:eastAsia="仿宋_GB2312" w:cs="仿宋_GB2312"/>
          <w:sz w:val="32"/>
          <w:szCs w:val="32"/>
          <w:highlight w:val="none"/>
        </w:rPr>
        <w:t>个人职务：</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电话/传真：</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电子</w:t>
      </w:r>
      <w:r>
        <w:rPr>
          <w:rFonts w:hint="eastAsia" w:ascii="仿宋_GB2312" w:hAnsi="仿宋_GB2312" w:eastAsia="仿宋_GB2312" w:cs="仿宋_GB2312"/>
          <w:sz w:val="32"/>
          <w:szCs w:val="32"/>
          <w:highlight w:val="none"/>
          <w:lang w:eastAsia="zh-CN"/>
        </w:rPr>
        <w:t>邮箱</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 xml:space="preserve">        </w:t>
      </w:r>
    </w:p>
    <w:tbl>
      <w:tblPr>
        <w:tblStyle w:val="20"/>
        <w:tblpPr w:leftFromText="180" w:rightFromText="180" w:vertAnchor="text" w:horzAnchor="page" w:tblpX="4859" w:tblpY="1663"/>
        <w:tblW w:w="5976" w:type="dxa"/>
        <w:tblInd w:w="0" w:type="dxa"/>
        <w:tblLayout w:type="fixed"/>
        <w:tblCellMar>
          <w:top w:w="0" w:type="dxa"/>
          <w:left w:w="108" w:type="dxa"/>
          <w:bottom w:w="0" w:type="dxa"/>
          <w:right w:w="108" w:type="dxa"/>
        </w:tblCellMar>
      </w:tblPr>
      <w:tblGrid>
        <w:gridCol w:w="2235"/>
        <w:gridCol w:w="3741"/>
      </w:tblGrid>
      <w:tr w14:paraId="30A8DA2A">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152AD25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p>
        </w:tc>
        <w:tc>
          <w:tcPr>
            <w:tcW w:w="3741" w:type="dxa"/>
            <w:tcBorders>
              <w:top w:val="nil"/>
              <w:left w:val="nil"/>
              <w:bottom w:val="single" w:color="auto" w:sz="4" w:space="0"/>
              <w:right w:val="nil"/>
            </w:tcBorders>
            <w:noWrap w:val="0"/>
            <w:vAlign w:val="center"/>
          </w:tcPr>
          <w:p w14:paraId="02CC9607">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(盖单位公章)</w:t>
            </w:r>
          </w:p>
        </w:tc>
      </w:tr>
      <w:tr w14:paraId="29E45B83">
        <w:tblPrEx>
          <w:tblCellMar>
            <w:top w:w="0" w:type="dxa"/>
            <w:left w:w="108" w:type="dxa"/>
            <w:bottom w:w="0" w:type="dxa"/>
            <w:right w:w="108" w:type="dxa"/>
          </w:tblCellMar>
        </w:tblPrEx>
        <w:trPr>
          <w:cantSplit/>
          <w:trHeight w:val="850" w:hRule="exact"/>
        </w:trPr>
        <w:tc>
          <w:tcPr>
            <w:tcW w:w="2235" w:type="dxa"/>
            <w:tcBorders>
              <w:top w:val="nil"/>
              <w:left w:val="nil"/>
              <w:bottom w:val="nil"/>
              <w:right w:val="nil"/>
            </w:tcBorders>
            <w:noWrap w:val="0"/>
            <w:vAlign w:val="center"/>
          </w:tcPr>
          <w:p w14:paraId="045B39B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法定代表人或委托代理人：</w:t>
            </w:r>
          </w:p>
        </w:tc>
        <w:tc>
          <w:tcPr>
            <w:tcW w:w="3741" w:type="dxa"/>
            <w:tcBorders>
              <w:top w:val="nil"/>
              <w:left w:val="nil"/>
              <w:bottom w:val="single" w:color="auto" w:sz="4" w:space="0"/>
              <w:right w:val="nil"/>
            </w:tcBorders>
            <w:noWrap w:val="0"/>
            <w:vAlign w:val="center"/>
          </w:tcPr>
          <w:p w14:paraId="1DA54738">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3F169D46">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5228EAFA">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tc>
        <w:tc>
          <w:tcPr>
            <w:tcW w:w="3741" w:type="dxa"/>
            <w:tcBorders>
              <w:top w:val="single" w:color="auto" w:sz="4" w:space="0"/>
              <w:left w:val="nil"/>
              <w:bottom w:val="single" w:color="auto" w:sz="4" w:space="0"/>
              <w:right w:val="nil"/>
            </w:tcBorders>
            <w:noWrap w:val="0"/>
            <w:vAlign w:val="center"/>
          </w:tcPr>
          <w:p w14:paraId="13C4DD23">
            <w:pPr>
              <w:pStyle w:val="48"/>
              <w:keepNext w:val="0"/>
              <w:keepLines w:val="0"/>
              <w:pageBreakBefore w:val="0"/>
              <w:widowControl w:val="0"/>
              <w:kinsoku/>
              <w:wordWrap/>
              <w:overflowPunct/>
              <w:topLinePunct w:val="0"/>
              <w:autoSpaceDE/>
              <w:autoSpaceDN/>
              <w:bidi w:val="0"/>
              <w:adjustRightInd w:val="0"/>
              <w:snapToGrid w:val="0"/>
              <w:spacing w:line="240" w:lineRule="auto"/>
              <w:ind w:firstLine="1280" w:firstLineChars="4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年  月  日</w:t>
            </w:r>
          </w:p>
        </w:tc>
      </w:tr>
    </w:tbl>
    <w:p w14:paraId="3D01308B">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8</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认为其它需承诺的内容：</w:t>
      </w:r>
    </w:p>
    <w:p w14:paraId="2E9A18AD">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_GB2312" w:hAnsi="仿宋_GB2312" w:eastAsia="仿宋_GB2312" w:cs="仿宋_GB2312"/>
          <w:sz w:val="24"/>
          <w:highlight w:val="none"/>
        </w:rPr>
      </w:pPr>
    </w:p>
    <w:p w14:paraId="647DD112">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_GB2312" w:hAnsi="仿宋_GB2312" w:eastAsia="仿宋_GB2312" w:cs="仿宋_GB2312"/>
          <w:sz w:val="24"/>
          <w:highlight w:val="none"/>
        </w:rPr>
      </w:pPr>
    </w:p>
    <w:p w14:paraId="0836AE56">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_GB2312" w:hAnsi="仿宋_GB2312" w:eastAsia="仿宋_GB2312" w:cs="仿宋_GB2312"/>
          <w:sz w:val="24"/>
          <w:highlight w:val="none"/>
        </w:rPr>
      </w:pPr>
    </w:p>
    <w:p w14:paraId="48CE79A9">
      <w:pPr>
        <w:spacing w:line="460" w:lineRule="exact"/>
        <w:jc w:val="left"/>
        <w:rPr>
          <w:rFonts w:hint="eastAsia" w:ascii="仿宋_GB2312" w:hAnsi="仿宋_GB2312" w:eastAsia="仿宋_GB2312" w:cs="仿宋_GB2312"/>
          <w:b/>
          <w:sz w:val="24"/>
          <w:highlight w:val="none"/>
        </w:rPr>
      </w:pPr>
    </w:p>
    <w:p w14:paraId="026E8AE2">
      <w:pPr>
        <w:spacing w:line="460" w:lineRule="exact"/>
        <w:jc w:val="left"/>
        <w:rPr>
          <w:rFonts w:hint="eastAsia" w:ascii="仿宋_GB2312" w:hAnsi="仿宋_GB2312" w:eastAsia="仿宋_GB2312" w:cs="仿宋_GB2312"/>
          <w:b/>
          <w:sz w:val="24"/>
          <w:highlight w:val="none"/>
        </w:rPr>
      </w:pPr>
    </w:p>
    <w:p w14:paraId="6C56633B">
      <w:pPr>
        <w:spacing w:line="460" w:lineRule="exact"/>
        <w:jc w:val="left"/>
        <w:rPr>
          <w:rFonts w:hint="eastAsia" w:ascii="仿宋_GB2312" w:hAnsi="仿宋_GB2312" w:eastAsia="仿宋_GB2312" w:cs="仿宋_GB2312"/>
          <w:b/>
          <w:sz w:val="24"/>
          <w:highlight w:val="none"/>
        </w:rPr>
      </w:pPr>
    </w:p>
    <w:p w14:paraId="764E6BD4">
      <w:pPr>
        <w:adjustRightInd w:val="0"/>
        <w:snapToGrid w:val="0"/>
        <w:spacing w:line="560" w:lineRule="exact"/>
        <w:ind w:firstLine="562"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28"/>
          <w:szCs w:val="28"/>
          <w:highlight w:val="none"/>
        </w:rPr>
        <w:br w:type="page"/>
      </w:r>
    </w:p>
    <w:p w14:paraId="3D334ABE">
      <w:pPr>
        <w:numPr>
          <w:ilvl w:val="0"/>
          <w:numId w:val="0"/>
        </w:numPr>
        <w:spacing w:before="156" w:beforeLines="50" w:after="156" w:afterLines="50" w:line="460" w:lineRule="exact"/>
        <w:jc w:val="center"/>
        <w:rPr>
          <w:rFonts w:hint="eastAsia" w:ascii="仿宋_GB2312" w:hAnsi="仿宋_GB2312" w:eastAsia="仿宋_GB2312" w:cs="仿宋_GB2312"/>
          <w:b/>
          <w:sz w:val="28"/>
          <w:szCs w:val="28"/>
          <w:highlight w:val="none"/>
          <w:lang w:eastAsia="zh-CN"/>
        </w:rPr>
      </w:pPr>
      <w:r>
        <w:rPr>
          <w:rFonts w:hint="eastAsia" w:ascii="仿宋_GB2312" w:hAnsi="仿宋_GB2312" w:eastAsia="仿宋_GB2312" w:cs="仿宋_GB2312"/>
          <w:b/>
          <w:sz w:val="36"/>
          <w:szCs w:val="36"/>
          <w:highlight w:val="none"/>
          <w:lang w:eastAsia="zh-CN"/>
        </w:rPr>
        <w:t>（</w:t>
      </w:r>
      <w:r>
        <w:rPr>
          <w:rFonts w:hint="eastAsia" w:ascii="仿宋_GB2312" w:hAnsi="仿宋_GB2312" w:eastAsia="仿宋_GB2312" w:cs="仿宋_GB2312"/>
          <w:b/>
          <w:sz w:val="36"/>
          <w:szCs w:val="36"/>
          <w:highlight w:val="none"/>
          <w:lang w:val="en-US" w:eastAsia="zh-CN"/>
        </w:rPr>
        <w:t>二</w:t>
      </w:r>
      <w:r>
        <w:rPr>
          <w:rFonts w:hint="eastAsia" w:ascii="仿宋_GB2312" w:hAnsi="仿宋_GB2312" w:eastAsia="仿宋_GB2312" w:cs="仿宋_GB2312"/>
          <w:b/>
          <w:sz w:val="36"/>
          <w:szCs w:val="36"/>
          <w:highlight w:val="none"/>
          <w:lang w:eastAsia="zh-CN"/>
        </w:rPr>
        <w:t>）法定代表人身份证明</w:t>
      </w:r>
    </w:p>
    <w:p w14:paraId="3B2EE265">
      <w:pPr>
        <w:keepNext w:val="0"/>
        <w:keepLines w:val="0"/>
        <w:pageBreakBefore w:val="0"/>
        <w:widowControl w:val="0"/>
        <w:kinsoku/>
        <w:wordWrap/>
        <w:overflowPunct/>
        <w:topLinePunct w:val="0"/>
        <w:autoSpaceDE/>
        <w:autoSpaceDN/>
        <w:bidi w:val="0"/>
        <w:adjustRightInd/>
        <w:snapToGrid/>
        <w:spacing w:line="560" w:lineRule="exact"/>
        <w:ind w:right="125"/>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致：</w:t>
      </w:r>
      <w:r>
        <w:rPr>
          <w:rFonts w:hint="eastAsia" w:ascii="仿宋_GB2312" w:hAnsi="仿宋_GB2312" w:eastAsia="仿宋_GB2312" w:cs="仿宋_GB2312"/>
          <w:color w:val="auto"/>
          <w:sz w:val="32"/>
          <w:szCs w:val="32"/>
          <w:lang w:val="en-US" w:eastAsia="zh-CN"/>
        </w:rPr>
        <w:t>武汉九州芯技术有限公司</w:t>
      </w:r>
    </w:p>
    <w:p w14:paraId="5ED21C87">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i w:val="0"/>
          <w:iCs w:val="0"/>
          <w:sz w:val="32"/>
          <w:szCs w:val="32"/>
          <w:highlight w:val="none"/>
          <w:u w:val="single"/>
        </w:rPr>
        <w:t>（法</w:t>
      </w:r>
      <w:r>
        <w:rPr>
          <w:rFonts w:hint="eastAsia" w:ascii="仿宋_GB2312" w:hAnsi="仿宋_GB2312" w:eastAsia="仿宋_GB2312" w:cs="仿宋_GB2312"/>
          <w:i w:val="0"/>
          <w:iCs w:val="0"/>
          <w:sz w:val="32"/>
          <w:szCs w:val="32"/>
          <w:highlight w:val="none"/>
          <w:u w:val="single"/>
          <w:lang w:eastAsia="zh-CN"/>
        </w:rPr>
        <w:t>定代表</w:t>
      </w:r>
      <w:r>
        <w:rPr>
          <w:rFonts w:hint="eastAsia" w:ascii="仿宋_GB2312" w:hAnsi="仿宋_GB2312" w:eastAsia="仿宋_GB2312" w:cs="仿宋_GB2312"/>
          <w:i w:val="0"/>
          <w:iCs w:val="0"/>
          <w:sz w:val="32"/>
          <w:szCs w:val="32"/>
          <w:highlight w:val="none"/>
          <w:u w:val="single"/>
        </w:rPr>
        <w:t>人姓名）</w:t>
      </w:r>
      <w:r>
        <w:rPr>
          <w:rFonts w:hint="eastAsia" w:ascii="仿宋_GB2312" w:hAnsi="仿宋_GB2312" w:eastAsia="仿宋_GB2312" w:cs="仿宋_GB2312"/>
          <w:i w:val="0"/>
          <w:iCs w:val="0"/>
          <w:sz w:val="32"/>
          <w:szCs w:val="32"/>
          <w:highlight w:val="none"/>
          <w:u w:val="none"/>
          <w:lang w:eastAsia="zh-CN"/>
        </w:rPr>
        <w:t>在</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i w:val="0"/>
          <w:iCs w:val="0"/>
          <w:sz w:val="32"/>
          <w:szCs w:val="32"/>
          <w:highlight w:val="none"/>
          <w:u w:val="single"/>
          <w:lang w:eastAsia="zh-CN"/>
        </w:rPr>
        <w:t>响应人</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sz w:val="32"/>
          <w:szCs w:val="32"/>
          <w:highlight w:val="none"/>
          <w:u w:val="none"/>
          <w:lang w:eastAsia="zh-CN"/>
        </w:rPr>
        <w:t>处任</w:t>
      </w:r>
      <w:r>
        <w:rPr>
          <w:rFonts w:hint="eastAsia" w:ascii="仿宋_GB2312" w:hAnsi="仿宋_GB2312" w:eastAsia="仿宋_GB2312" w:cs="仿宋_GB2312"/>
          <w:i w:val="0"/>
          <w:iCs w:val="0"/>
          <w:sz w:val="32"/>
          <w:szCs w:val="32"/>
          <w:highlight w:val="none"/>
          <w:u w:val="single"/>
          <w:lang w:val="en-US" w:eastAsia="zh-CN"/>
        </w:rPr>
        <w:t>（职务名称）</w:t>
      </w:r>
      <w:r>
        <w:rPr>
          <w:rFonts w:hint="eastAsia" w:ascii="仿宋_GB2312" w:hAnsi="仿宋_GB2312" w:eastAsia="仿宋_GB2312" w:cs="仿宋_GB2312"/>
          <w:sz w:val="32"/>
          <w:szCs w:val="32"/>
          <w:highlight w:val="none"/>
          <w:u w:val="none"/>
          <w:lang w:val="en-US" w:eastAsia="zh-CN"/>
        </w:rPr>
        <w:t>，系</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i w:val="0"/>
          <w:iCs w:val="0"/>
          <w:sz w:val="32"/>
          <w:szCs w:val="32"/>
          <w:highlight w:val="none"/>
          <w:u w:val="single"/>
          <w:lang w:eastAsia="zh-CN"/>
        </w:rPr>
        <w:t>响应人</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sz w:val="32"/>
          <w:szCs w:val="32"/>
          <w:highlight w:val="none"/>
        </w:rPr>
        <w:t>的法定代表人</w:t>
      </w:r>
      <w:r>
        <w:rPr>
          <w:rFonts w:hint="eastAsia" w:ascii="仿宋_GB2312" w:hAnsi="仿宋_GB2312" w:eastAsia="仿宋_GB2312" w:cs="仿宋_GB2312"/>
          <w:sz w:val="32"/>
          <w:szCs w:val="32"/>
          <w:highlight w:val="none"/>
          <w:lang w:eastAsia="zh-CN"/>
        </w:rPr>
        <w:t>。</w:t>
      </w:r>
    </w:p>
    <w:p w14:paraId="1D3D98B9">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特此证明。</w:t>
      </w:r>
    </w:p>
    <w:p w14:paraId="6A71EC82">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1AEAC62B">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tbl>
      <w:tblPr>
        <w:tblStyle w:val="20"/>
        <w:tblpPr w:leftFromText="180" w:rightFromText="180" w:vertAnchor="text" w:horzAnchor="page" w:tblpX="5035" w:tblpY="128"/>
        <w:tblW w:w="5856" w:type="dxa"/>
        <w:tblInd w:w="0" w:type="dxa"/>
        <w:tblLayout w:type="fixed"/>
        <w:tblCellMar>
          <w:top w:w="0" w:type="dxa"/>
          <w:left w:w="108" w:type="dxa"/>
          <w:bottom w:w="0" w:type="dxa"/>
          <w:right w:w="108" w:type="dxa"/>
        </w:tblCellMar>
      </w:tblPr>
      <w:tblGrid>
        <w:gridCol w:w="2343"/>
        <w:gridCol w:w="3513"/>
      </w:tblGrid>
      <w:tr w14:paraId="1029533D">
        <w:tblPrEx>
          <w:tblCellMar>
            <w:top w:w="0" w:type="dxa"/>
            <w:left w:w="108" w:type="dxa"/>
            <w:bottom w:w="0" w:type="dxa"/>
            <w:right w:w="108" w:type="dxa"/>
          </w:tblCellMar>
        </w:tblPrEx>
        <w:trPr>
          <w:cantSplit/>
          <w:trHeight w:val="567" w:hRule="exact"/>
        </w:trPr>
        <w:tc>
          <w:tcPr>
            <w:tcW w:w="2343" w:type="dxa"/>
            <w:tcBorders>
              <w:top w:val="nil"/>
              <w:left w:val="nil"/>
              <w:bottom w:val="nil"/>
              <w:right w:val="nil"/>
            </w:tcBorders>
            <w:noWrap w:val="0"/>
            <w:vAlign w:val="center"/>
          </w:tcPr>
          <w:p w14:paraId="34BAA280">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p>
        </w:tc>
        <w:tc>
          <w:tcPr>
            <w:tcW w:w="3513" w:type="dxa"/>
            <w:tcBorders>
              <w:top w:val="nil"/>
              <w:left w:val="nil"/>
              <w:bottom w:val="single" w:color="auto" w:sz="4" w:space="0"/>
              <w:right w:val="nil"/>
            </w:tcBorders>
            <w:noWrap w:val="0"/>
            <w:vAlign w:val="center"/>
          </w:tcPr>
          <w:p w14:paraId="0587450F">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(盖单位公章)</w:t>
            </w:r>
          </w:p>
        </w:tc>
      </w:tr>
      <w:tr w14:paraId="06877CD0">
        <w:tblPrEx>
          <w:tblCellMar>
            <w:top w:w="0" w:type="dxa"/>
            <w:left w:w="108" w:type="dxa"/>
            <w:bottom w:w="0" w:type="dxa"/>
            <w:right w:w="108" w:type="dxa"/>
          </w:tblCellMar>
        </w:tblPrEx>
        <w:trPr>
          <w:cantSplit/>
          <w:trHeight w:val="567" w:hRule="exact"/>
        </w:trPr>
        <w:tc>
          <w:tcPr>
            <w:tcW w:w="2343" w:type="dxa"/>
            <w:tcBorders>
              <w:top w:val="nil"/>
              <w:left w:val="nil"/>
              <w:bottom w:val="nil"/>
              <w:right w:val="nil"/>
            </w:tcBorders>
            <w:noWrap w:val="0"/>
            <w:vAlign w:val="center"/>
          </w:tcPr>
          <w:p w14:paraId="53C033C7">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w:t>
            </w:r>
          </w:p>
        </w:tc>
        <w:tc>
          <w:tcPr>
            <w:tcW w:w="3513" w:type="dxa"/>
            <w:tcBorders>
              <w:top w:val="nil"/>
              <w:left w:val="nil"/>
              <w:bottom w:val="single" w:color="auto" w:sz="4" w:space="0"/>
              <w:right w:val="nil"/>
            </w:tcBorders>
            <w:noWrap w:val="0"/>
            <w:vAlign w:val="center"/>
          </w:tcPr>
          <w:p w14:paraId="5DB769E9">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5FD697ED">
        <w:tblPrEx>
          <w:tblCellMar>
            <w:top w:w="0" w:type="dxa"/>
            <w:left w:w="108" w:type="dxa"/>
            <w:bottom w:w="0" w:type="dxa"/>
            <w:right w:w="108" w:type="dxa"/>
          </w:tblCellMar>
        </w:tblPrEx>
        <w:trPr>
          <w:cantSplit/>
          <w:trHeight w:val="567" w:hRule="exact"/>
        </w:trPr>
        <w:tc>
          <w:tcPr>
            <w:tcW w:w="2343" w:type="dxa"/>
            <w:tcBorders>
              <w:top w:val="nil"/>
              <w:left w:val="nil"/>
              <w:bottom w:val="nil"/>
              <w:right w:val="nil"/>
            </w:tcBorders>
            <w:noWrap w:val="0"/>
            <w:vAlign w:val="center"/>
          </w:tcPr>
          <w:p w14:paraId="688BF0D9">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tc>
        <w:tc>
          <w:tcPr>
            <w:tcW w:w="3513" w:type="dxa"/>
            <w:tcBorders>
              <w:top w:val="single" w:color="auto" w:sz="4" w:space="0"/>
              <w:left w:val="nil"/>
              <w:bottom w:val="single" w:color="auto" w:sz="4" w:space="0"/>
              <w:right w:val="nil"/>
            </w:tcBorders>
            <w:noWrap w:val="0"/>
            <w:vAlign w:val="center"/>
          </w:tcPr>
          <w:p w14:paraId="5F4DBD7F">
            <w:pPr>
              <w:pStyle w:val="48"/>
              <w:spacing w:line="360" w:lineRule="auto"/>
              <w:ind w:firstLine="1280" w:firstLineChars="400"/>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年  月  日</w:t>
            </w:r>
          </w:p>
        </w:tc>
      </w:tr>
    </w:tbl>
    <w:p w14:paraId="13AA9F56">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357D9BAC">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67A77D98">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769AF2C9">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40536459">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73F1386B">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54C2F940">
      <w:pPr>
        <w:numPr>
          <w:ilvl w:val="0"/>
          <w:numId w:val="0"/>
        </w:numPr>
        <w:spacing w:before="156" w:beforeLines="50" w:after="156" w:afterLines="50" w:line="460" w:lineRule="exact"/>
        <w:jc w:val="both"/>
        <w:rPr>
          <w:rFonts w:hint="eastAsia" w:ascii="仿宋_GB2312" w:hAnsi="仿宋_GB2312" w:eastAsia="仿宋_GB2312" w:cs="仿宋_GB2312"/>
          <w:b w:val="0"/>
          <w:bCs/>
          <w:sz w:val="28"/>
          <w:szCs w:val="28"/>
          <w:highlight w:val="none"/>
          <w:lang w:eastAsia="zh-CN"/>
        </w:rPr>
      </w:pPr>
      <w:r>
        <w:rPr>
          <w:rFonts w:hint="eastAsia" w:ascii="仿宋_GB2312" w:hAnsi="仿宋_GB2312" w:eastAsia="仿宋_GB2312" w:cs="仿宋_GB2312"/>
          <w:b w:val="0"/>
          <w:bCs/>
          <w:sz w:val="28"/>
          <w:szCs w:val="28"/>
          <w:highlight w:val="none"/>
          <w:lang w:eastAsia="zh-CN"/>
        </w:rPr>
        <w:t>注：法定代表人亲自参选时，应提供该法定代表人身份证明，并附法定代表人身份证复印件。</w:t>
      </w:r>
    </w:p>
    <w:p w14:paraId="580FB82A">
      <w:pPr>
        <w:numPr>
          <w:ilvl w:val="0"/>
          <w:numId w:val="0"/>
        </w:numPr>
        <w:spacing w:before="156" w:beforeLines="50" w:after="156" w:afterLines="50" w:line="460" w:lineRule="exact"/>
        <w:jc w:val="both"/>
        <w:rPr>
          <w:rFonts w:hint="eastAsia" w:ascii="仿宋_GB2312" w:hAnsi="仿宋_GB2312" w:eastAsia="仿宋_GB2312" w:cs="仿宋_GB2312"/>
          <w:b/>
          <w:sz w:val="32"/>
          <w:szCs w:val="32"/>
          <w:highlight w:val="none"/>
        </w:rPr>
      </w:pPr>
    </w:p>
    <w:p w14:paraId="69D42A53">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br w:type="page"/>
      </w:r>
    </w:p>
    <w:p w14:paraId="01882168">
      <w:pPr>
        <w:numPr>
          <w:ilvl w:val="0"/>
          <w:numId w:val="0"/>
        </w:numPr>
        <w:spacing w:before="156" w:beforeLines="50" w:after="156" w:afterLines="50" w:line="460" w:lineRule="exact"/>
        <w:jc w:val="cente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eastAsia="zh-CN"/>
        </w:rPr>
        <w:t>三</w:t>
      </w:r>
      <w:r>
        <w:rPr>
          <w:rFonts w:hint="eastAsia" w:ascii="仿宋_GB2312" w:hAnsi="仿宋_GB2312" w:eastAsia="仿宋_GB2312" w:cs="仿宋_GB2312"/>
          <w:b/>
          <w:sz w:val="36"/>
          <w:szCs w:val="36"/>
          <w:highlight w:val="none"/>
        </w:rPr>
        <w:t>）法定代表人授权委托书</w:t>
      </w:r>
    </w:p>
    <w:p w14:paraId="38373F0A">
      <w:pPr>
        <w:keepNext w:val="0"/>
        <w:keepLines w:val="0"/>
        <w:pageBreakBefore w:val="0"/>
        <w:widowControl w:val="0"/>
        <w:kinsoku/>
        <w:wordWrap/>
        <w:overflowPunct/>
        <w:topLinePunct w:val="0"/>
        <w:autoSpaceDE/>
        <w:autoSpaceDN/>
        <w:bidi w:val="0"/>
        <w:adjustRightInd/>
        <w:snapToGrid/>
        <w:spacing w:line="560" w:lineRule="exact"/>
        <w:ind w:right="125"/>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sz w:val="32"/>
          <w:szCs w:val="32"/>
          <w:highlight w:val="none"/>
        </w:rPr>
        <w:t>致：</w:t>
      </w:r>
      <w:r>
        <w:commentReference w:id="3"/>
      </w:r>
      <w:r>
        <w:rPr>
          <w:rFonts w:hint="eastAsia" w:ascii="仿宋_GB2312" w:hAnsi="仿宋_GB2312" w:eastAsia="仿宋_GB2312" w:cs="仿宋_GB2312"/>
          <w:color w:val="auto"/>
          <w:sz w:val="32"/>
          <w:szCs w:val="32"/>
          <w:lang w:val="en-US" w:eastAsia="zh-CN"/>
        </w:rPr>
        <w:t>武汉九州芯技术有限公司</w:t>
      </w:r>
    </w:p>
    <w:p w14:paraId="79FC7C14">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本授权委托书声明：</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i w:val="0"/>
          <w:iCs w:val="0"/>
          <w:sz w:val="32"/>
          <w:szCs w:val="32"/>
          <w:highlight w:val="none"/>
          <w:u w:val="single"/>
          <w:lang w:eastAsia="zh-CN"/>
        </w:rPr>
        <w:t>响应人</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i w:val="0"/>
          <w:iCs w:val="0"/>
          <w:sz w:val="32"/>
          <w:szCs w:val="32"/>
          <w:highlight w:val="none"/>
          <w:u w:val="single"/>
          <w:lang w:eastAsia="zh-CN"/>
        </w:rPr>
        <w:t>的</w:t>
      </w:r>
      <w:r>
        <w:rPr>
          <w:rFonts w:hint="eastAsia" w:ascii="仿宋_GB2312" w:hAnsi="仿宋_GB2312" w:eastAsia="仿宋_GB2312" w:cs="仿宋_GB2312"/>
          <w:i w:val="0"/>
          <w:iCs w:val="0"/>
          <w:sz w:val="32"/>
          <w:szCs w:val="32"/>
          <w:highlight w:val="none"/>
          <w:u w:val="single"/>
        </w:rPr>
        <w:t>（法</w:t>
      </w:r>
      <w:r>
        <w:rPr>
          <w:rFonts w:hint="eastAsia" w:ascii="仿宋_GB2312" w:hAnsi="仿宋_GB2312" w:eastAsia="仿宋_GB2312" w:cs="仿宋_GB2312"/>
          <w:i w:val="0"/>
          <w:iCs w:val="0"/>
          <w:sz w:val="32"/>
          <w:szCs w:val="32"/>
          <w:highlight w:val="none"/>
          <w:u w:val="single"/>
          <w:lang w:eastAsia="zh-CN"/>
        </w:rPr>
        <w:t>定代表</w:t>
      </w:r>
      <w:r>
        <w:rPr>
          <w:rFonts w:hint="eastAsia" w:ascii="仿宋_GB2312" w:hAnsi="仿宋_GB2312" w:eastAsia="仿宋_GB2312" w:cs="仿宋_GB2312"/>
          <w:i w:val="0"/>
          <w:iCs w:val="0"/>
          <w:sz w:val="32"/>
          <w:szCs w:val="32"/>
          <w:highlight w:val="none"/>
          <w:u w:val="single"/>
        </w:rPr>
        <w:t>人</w:t>
      </w:r>
      <w:r>
        <w:rPr>
          <w:rFonts w:hint="eastAsia" w:ascii="仿宋_GB2312" w:hAnsi="仿宋_GB2312" w:eastAsia="仿宋_GB2312" w:cs="仿宋_GB2312"/>
          <w:i w:val="0"/>
          <w:iCs w:val="0"/>
          <w:sz w:val="32"/>
          <w:szCs w:val="32"/>
          <w:highlight w:val="none"/>
          <w:u w:val="single"/>
          <w:lang w:eastAsia="zh-CN"/>
        </w:rPr>
        <w:t>职务、</w:t>
      </w:r>
      <w:r>
        <w:rPr>
          <w:rFonts w:hint="eastAsia" w:ascii="仿宋_GB2312" w:hAnsi="仿宋_GB2312" w:eastAsia="仿宋_GB2312" w:cs="仿宋_GB2312"/>
          <w:i w:val="0"/>
          <w:iCs w:val="0"/>
          <w:sz w:val="32"/>
          <w:szCs w:val="32"/>
          <w:highlight w:val="none"/>
          <w:u w:val="single"/>
        </w:rPr>
        <w:t>姓名）</w:t>
      </w:r>
      <w:r>
        <w:rPr>
          <w:rFonts w:hint="eastAsia" w:ascii="仿宋_GB2312" w:hAnsi="仿宋_GB2312" w:eastAsia="仿宋_GB2312" w:cs="仿宋_GB2312"/>
          <w:sz w:val="32"/>
          <w:szCs w:val="32"/>
          <w:highlight w:val="none"/>
        </w:rPr>
        <w:t>，现授权</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i w:val="0"/>
          <w:iCs w:val="0"/>
          <w:sz w:val="32"/>
          <w:szCs w:val="32"/>
          <w:highlight w:val="none"/>
          <w:u w:val="single"/>
          <w:lang w:eastAsia="zh-CN"/>
        </w:rPr>
        <w:t>委托代理人</w:t>
      </w:r>
      <w:r>
        <w:rPr>
          <w:rFonts w:hint="eastAsia" w:ascii="仿宋_GB2312" w:hAnsi="仿宋_GB2312" w:eastAsia="仿宋_GB2312" w:cs="仿宋_GB2312"/>
          <w:i w:val="0"/>
          <w:iCs w:val="0"/>
          <w:sz w:val="32"/>
          <w:szCs w:val="32"/>
          <w:highlight w:val="none"/>
          <w:u w:val="single"/>
        </w:rPr>
        <w:t>姓名、职务）</w:t>
      </w:r>
      <w:r>
        <w:rPr>
          <w:rFonts w:hint="eastAsia" w:ascii="仿宋_GB2312" w:hAnsi="仿宋_GB2312" w:eastAsia="仿宋_GB2312" w:cs="仿宋_GB2312"/>
          <w:sz w:val="32"/>
          <w:szCs w:val="32"/>
          <w:highlight w:val="none"/>
        </w:rPr>
        <w:t>为我公司委托代理人，以</w:t>
      </w:r>
      <w:r>
        <w:rPr>
          <w:rFonts w:hint="eastAsia" w:ascii="仿宋_GB2312" w:hAnsi="仿宋_GB2312" w:eastAsia="仿宋_GB2312" w:cs="仿宋_GB2312"/>
          <w:sz w:val="32"/>
          <w:szCs w:val="32"/>
          <w:highlight w:val="none"/>
          <w:lang w:eastAsia="zh-CN"/>
        </w:rPr>
        <w:t>我</w:t>
      </w:r>
      <w:r>
        <w:rPr>
          <w:rFonts w:hint="eastAsia" w:ascii="仿宋_GB2312" w:hAnsi="仿宋_GB2312" w:eastAsia="仿宋_GB2312" w:cs="仿宋_GB2312"/>
          <w:sz w:val="32"/>
          <w:szCs w:val="32"/>
          <w:highlight w:val="none"/>
        </w:rPr>
        <w:t>司的名义参加贵司</w:t>
      </w:r>
      <w:r>
        <w:rPr>
          <w:rFonts w:hint="eastAsia" w:ascii="仿宋_GB2312" w:hAnsi="仿宋_GB2312" w:eastAsia="仿宋_GB2312" w:cs="仿宋_GB2312"/>
          <w:i w:val="0"/>
          <w:iCs w:val="0"/>
          <w:sz w:val="32"/>
          <w:szCs w:val="32"/>
          <w:highlight w:val="none"/>
          <w:u w:val="single"/>
        </w:rPr>
        <w:t>（</w:t>
      </w:r>
      <w:r>
        <w:rPr>
          <w:rFonts w:hint="eastAsia" w:ascii="仿宋_GB2312" w:hAnsi="仿宋_GB2312" w:eastAsia="仿宋_GB2312" w:cs="仿宋_GB2312"/>
          <w:i w:val="0"/>
          <w:iCs w:val="0"/>
          <w:sz w:val="32"/>
          <w:szCs w:val="32"/>
          <w:highlight w:val="none"/>
          <w:u w:val="single"/>
          <w:lang w:eastAsia="zh-CN"/>
        </w:rPr>
        <w:t>谈判</w:t>
      </w:r>
      <w:r>
        <w:rPr>
          <w:rFonts w:hint="eastAsia" w:ascii="仿宋_GB2312" w:hAnsi="仿宋_GB2312" w:eastAsia="仿宋_GB2312" w:cs="仿宋_GB2312"/>
          <w:i w:val="0"/>
          <w:iCs w:val="0"/>
          <w:sz w:val="32"/>
          <w:szCs w:val="32"/>
          <w:highlight w:val="none"/>
          <w:u w:val="single"/>
        </w:rPr>
        <w:t>项目名称）</w:t>
      </w:r>
      <w:r>
        <w:rPr>
          <w:rFonts w:hint="eastAsia" w:ascii="仿宋_GB2312" w:hAnsi="仿宋_GB2312" w:eastAsia="仿宋_GB2312" w:cs="仿宋_GB2312"/>
          <w:sz w:val="32"/>
          <w:szCs w:val="32"/>
          <w:highlight w:val="none"/>
        </w:rPr>
        <w:t>项目</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活动。委托代理人在参选、评选、合同谈判过程中所签署的一切文件和处理与之有关承认的一切事务，我</w:t>
      </w:r>
      <w:r>
        <w:rPr>
          <w:rFonts w:hint="eastAsia" w:ascii="仿宋_GB2312" w:hAnsi="仿宋_GB2312" w:eastAsia="仿宋_GB2312" w:cs="仿宋_GB2312"/>
          <w:sz w:val="32"/>
          <w:szCs w:val="32"/>
          <w:highlight w:val="none"/>
          <w:lang w:eastAsia="zh-CN"/>
        </w:rPr>
        <w:t>司</w:t>
      </w:r>
      <w:r>
        <w:rPr>
          <w:rFonts w:hint="eastAsia" w:ascii="仿宋_GB2312" w:hAnsi="仿宋_GB2312" w:eastAsia="仿宋_GB2312" w:cs="仿宋_GB2312"/>
          <w:sz w:val="32"/>
          <w:szCs w:val="32"/>
          <w:highlight w:val="none"/>
        </w:rPr>
        <w:t>均予以认可。</w:t>
      </w:r>
    </w:p>
    <w:p w14:paraId="2B021DB0">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委托代理人无转委托权。</w:t>
      </w:r>
    </w:p>
    <w:p w14:paraId="206D802E">
      <w:pPr>
        <w:spacing w:line="460" w:lineRule="exact"/>
        <w:ind w:right="125"/>
        <w:rPr>
          <w:rFonts w:hint="eastAsia" w:ascii="仿宋_GB2312" w:hAnsi="仿宋_GB2312" w:eastAsia="仿宋_GB2312" w:cs="仿宋_GB2312"/>
          <w:sz w:val="24"/>
          <w:highlight w:val="none"/>
        </w:rPr>
      </w:pPr>
    </w:p>
    <w:tbl>
      <w:tblPr>
        <w:tblStyle w:val="20"/>
        <w:tblpPr w:leftFromText="180" w:rightFromText="180" w:vertAnchor="text" w:horzAnchor="page" w:tblpX="5372" w:tblpY="135"/>
        <w:tblW w:w="5511" w:type="dxa"/>
        <w:tblInd w:w="0" w:type="dxa"/>
        <w:tblLayout w:type="fixed"/>
        <w:tblCellMar>
          <w:top w:w="0" w:type="dxa"/>
          <w:left w:w="108" w:type="dxa"/>
          <w:bottom w:w="0" w:type="dxa"/>
          <w:right w:w="108" w:type="dxa"/>
        </w:tblCellMar>
      </w:tblPr>
      <w:tblGrid>
        <w:gridCol w:w="1998"/>
        <w:gridCol w:w="3513"/>
      </w:tblGrid>
      <w:tr w14:paraId="16B3FBEC">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41E5BE81">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p>
        </w:tc>
        <w:tc>
          <w:tcPr>
            <w:tcW w:w="3513" w:type="dxa"/>
            <w:tcBorders>
              <w:top w:val="nil"/>
              <w:left w:val="nil"/>
              <w:bottom w:val="single" w:color="auto" w:sz="4" w:space="0"/>
              <w:right w:val="nil"/>
            </w:tcBorders>
            <w:noWrap w:val="0"/>
            <w:vAlign w:val="center"/>
          </w:tcPr>
          <w:p w14:paraId="665790BA">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(盖单位公章)</w:t>
            </w:r>
          </w:p>
        </w:tc>
      </w:tr>
      <w:tr w14:paraId="706C41ED">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52BFDDA8">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w:t>
            </w:r>
          </w:p>
        </w:tc>
        <w:tc>
          <w:tcPr>
            <w:tcW w:w="3513" w:type="dxa"/>
            <w:tcBorders>
              <w:top w:val="nil"/>
              <w:left w:val="nil"/>
              <w:bottom w:val="single" w:color="auto" w:sz="4" w:space="0"/>
              <w:right w:val="nil"/>
            </w:tcBorders>
            <w:noWrap w:val="0"/>
            <w:vAlign w:val="center"/>
          </w:tcPr>
          <w:p w14:paraId="342E0219">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04689B5C">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42D09C2A">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委托代理人：</w:t>
            </w:r>
          </w:p>
        </w:tc>
        <w:tc>
          <w:tcPr>
            <w:tcW w:w="3513" w:type="dxa"/>
            <w:tcBorders>
              <w:top w:val="nil"/>
              <w:left w:val="nil"/>
              <w:bottom w:val="single" w:color="auto" w:sz="4" w:space="0"/>
              <w:right w:val="nil"/>
            </w:tcBorders>
            <w:noWrap w:val="0"/>
            <w:vAlign w:val="center"/>
          </w:tcPr>
          <w:p w14:paraId="1D644BBC">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227F9B90">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2EC7AF63">
            <w:pPr>
              <w:pStyle w:val="48"/>
              <w:spacing w:line="360" w:lineRule="auto"/>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tc>
        <w:tc>
          <w:tcPr>
            <w:tcW w:w="3513" w:type="dxa"/>
            <w:tcBorders>
              <w:top w:val="single" w:color="auto" w:sz="4" w:space="0"/>
              <w:left w:val="nil"/>
              <w:bottom w:val="single" w:color="auto" w:sz="4" w:space="0"/>
              <w:right w:val="nil"/>
            </w:tcBorders>
            <w:noWrap w:val="0"/>
            <w:vAlign w:val="center"/>
          </w:tcPr>
          <w:p w14:paraId="40E3E2E6">
            <w:pPr>
              <w:pStyle w:val="48"/>
              <w:spacing w:line="360" w:lineRule="auto"/>
              <w:ind w:firstLine="1280" w:firstLineChars="400"/>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年  月  日</w:t>
            </w:r>
          </w:p>
        </w:tc>
      </w:tr>
    </w:tbl>
    <w:p w14:paraId="1E8E3577">
      <w:pPr>
        <w:spacing w:line="460" w:lineRule="exact"/>
        <w:ind w:right="125"/>
        <w:rPr>
          <w:rFonts w:hint="eastAsia" w:ascii="仿宋_GB2312" w:hAnsi="仿宋_GB2312" w:eastAsia="仿宋_GB2312" w:cs="仿宋_GB2312"/>
          <w:sz w:val="24"/>
          <w:highlight w:val="none"/>
        </w:rPr>
      </w:pPr>
    </w:p>
    <w:p w14:paraId="65B22A40">
      <w:pPr>
        <w:spacing w:line="460" w:lineRule="exact"/>
        <w:rPr>
          <w:rFonts w:hint="eastAsia" w:ascii="仿宋_GB2312" w:hAnsi="仿宋_GB2312" w:eastAsia="仿宋_GB2312" w:cs="仿宋_GB2312"/>
          <w:sz w:val="24"/>
          <w:highlight w:val="none"/>
        </w:rPr>
      </w:pPr>
    </w:p>
    <w:p w14:paraId="381C9061">
      <w:pPr>
        <w:spacing w:line="460" w:lineRule="exact"/>
        <w:rPr>
          <w:rFonts w:hint="eastAsia" w:ascii="仿宋_GB2312" w:hAnsi="仿宋_GB2312" w:eastAsia="仿宋_GB2312" w:cs="仿宋_GB2312"/>
          <w:sz w:val="24"/>
          <w:highlight w:val="none"/>
        </w:rPr>
      </w:pPr>
    </w:p>
    <w:p w14:paraId="362FE9E7">
      <w:pPr>
        <w:spacing w:line="460" w:lineRule="exact"/>
        <w:rPr>
          <w:rFonts w:hint="eastAsia" w:ascii="仿宋_GB2312" w:hAnsi="仿宋_GB2312" w:eastAsia="仿宋_GB2312" w:cs="仿宋_GB2312"/>
          <w:sz w:val="24"/>
          <w:highlight w:val="none"/>
        </w:rPr>
      </w:pPr>
    </w:p>
    <w:p w14:paraId="51DA9D2D">
      <w:pPr>
        <w:spacing w:line="460" w:lineRule="exact"/>
        <w:rPr>
          <w:rFonts w:hint="eastAsia" w:ascii="仿宋_GB2312" w:hAnsi="仿宋_GB2312" w:eastAsia="仿宋_GB2312" w:cs="仿宋_GB2312"/>
          <w:sz w:val="24"/>
          <w:highlight w:val="none"/>
        </w:rPr>
      </w:pPr>
    </w:p>
    <w:p w14:paraId="7DE108D4">
      <w:pPr>
        <w:spacing w:line="460" w:lineRule="exact"/>
        <w:rPr>
          <w:rFonts w:hint="eastAsia" w:ascii="仿宋_GB2312" w:hAnsi="仿宋_GB2312" w:eastAsia="仿宋_GB2312" w:cs="仿宋_GB2312"/>
          <w:sz w:val="24"/>
          <w:highlight w:val="none"/>
        </w:rPr>
      </w:pPr>
    </w:p>
    <w:p w14:paraId="58C5BEB1">
      <w:pPr>
        <w:spacing w:line="460" w:lineRule="exact"/>
        <w:rPr>
          <w:rFonts w:hint="eastAsia" w:ascii="仿宋_GB2312" w:hAnsi="仿宋_GB2312" w:eastAsia="仿宋_GB2312" w:cs="仿宋_GB2312"/>
          <w:b/>
          <w:sz w:val="24"/>
          <w:highlight w:val="none"/>
        </w:rPr>
      </w:pPr>
    </w:p>
    <w:p w14:paraId="11B9F17D">
      <w:pPr>
        <w:spacing w:line="460" w:lineRule="exact"/>
        <w:rPr>
          <w:rFonts w:hint="eastAsia" w:ascii="仿宋_GB2312" w:hAnsi="仿宋_GB2312" w:eastAsia="仿宋_GB2312" w:cs="仿宋_GB2312"/>
          <w:b/>
          <w:sz w:val="24"/>
          <w:highlight w:val="none"/>
        </w:rPr>
      </w:pPr>
    </w:p>
    <w:p w14:paraId="5A8C5F17">
      <w:pPr>
        <w:spacing w:line="460" w:lineRule="exact"/>
        <w:rPr>
          <w:rFonts w:hint="eastAsia" w:ascii="仿宋_GB2312" w:hAnsi="仿宋_GB2312" w:eastAsia="仿宋_GB2312" w:cs="仿宋_GB2312"/>
          <w:b/>
          <w:sz w:val="24"/>
          <w:highlight w:val="none"/>
        </w:rPr>
      </w:pPr>
    </w:p>
    <w:p w14:paraId="014B8AE6">
      <w:pPr>
        <w:spacing w:line="360" w:lineRule="auto"/>
        <w:jc w:val="center"/>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注：</w:t>
      </w:r>
      <w:r>
        <w:rPr>
          <w:rFonts w:hint="eastAsia" w:ascii="仿宋_GB2312" w:hAnsi="仿宋_GB2312" w:eastAsia="仿宋_GB2312" w:cs="仿宋_GB2312"/>
          <w:b w:val="0"/>
          <w:bCs/>
          <w:sz w:val="28"/>
          <w:szCs w:val="28"/>
          <w:highlight w:val="none"/>
          <w:lang w:eastAsia="zh-CN"/>
        </w:rPr>
        <w:t>若委托代理人参选的，</w:t>
      </w:r>
      <w:r>
        <w:rPr>
          <w:rFonts w:hint="eastAsia" w:ascii="仿宋_GB2312" w:hAnsi="仿宋_GB2312" w:eastAsia="仿宋_GB2312" w:cs="仿宋_GB2312"/>
          <w:b w:val="0"/>
          <w:bCs/>
          <w:sz w:val="28"/>
          <w:szCs w:val="28"/>
          <w:highlight w:val="none"/>
        </w:rPr>
        <w:t>须</w:t>
      </w:r>
      <w:r>
        <w:rPr>
          <w:rFonts w:hint="eastAsia" w:ascii="仿宋_GB2312" w:hAnsi="仿宋_GB2312" w:eastAsia="仿宋_GB2312" w:cs="仿宋_GB2312"/>
          <w:b w:val="0"/>
          <w:bCs/>
          <w:sz w:val="28"/>
          <w:szCs w:val="28"/>
          <w:highlight w:val="none"/>
          <w:lang w:eastAsia="zh-CN"/>
        </w:rPr>
        <w:t>附</w:t>
      </w:r>
      <w:r>
        <w:rPr>
          <w:rFonts w:hint="eastAsia" w:ascii="仿宋_GB2312" w:hAnsi="仿宋_GB2312" w:eastAsia="仿宋_GB2312" w:cs="仿宋_GB2312"/>
          <w:b w:val="0"/>
          <w:bCs/>
          <w:sz w:val="28"/>
          <w:szCs w:val="28"/>
          <w:highlight w:val="none"/>
        </w:rPr>
        <w:t>法定代表人</w:t>
      </w:r>
      <w:r>
        <w:rPr>
          <w:rFonts w:hint="eastAsia" w:ascii="仿宋_GB2312" w:hAnsi="仿宋_GB2312" w:eastAsia="仿宋_GB2312" w:cs="仿宋_GB2312"/>
          <w:b w:val="0"/>
          <w:bCs/>
          <w:sz w:val="28"/>
          <w:szCs w:val="28"/>
          <w:highlight w:val="none"/>
          <w:lang w:eastAsia="zh-CN"/>
        </w:rPr>
        <w:t>和委托代理人身份证复印件</w:t>
      </w:r>
      <w:r>
        <w:rPr>
          <w:rFonts w:hint="eastAsia" w:ascii="仿宋_GB2312" w:hAnsi="仿宋_GB2312" w:eastAsia="仿宋_GB2312" w:cs="仿宋_GB2312"/>
          <w:b w:val="0"/>
          <w:bCs/>
          <w:sz w:val="28"/>
          <w:szCs w:val="28"/>
          <w:highlight w:val="none"/>
        </w:rPr>
        <w:t>。</w:t>
      </w:r>
    </w:p>
    <w:p w14:paraId="5ECC8636">
      <w:pPr>
        <w:spacing w:line="360" w:lineRule="auto"/>
        <w:jc w:val="center"/>
        <w:rPr>
          <w:rFonts w:hint="eastAsia" w:ascii="仿宋_GB2312" w:hAnsi="仿宋_GB2312" w:eastAsia="仿宋_GB2312" w:cs="仿宋_GB2312"/>
          <w:b w:val="0"/>
          <w:bCs/>
          <w:sz w:val="28"/>
          <w:szCs w:val="28"/>
          <w:highlight w:val="none"/>
        </w:rPr>
      </w:pPr>
    </w:p>
    <w:p w14:paraId="49874FA7">
      <w:pPr>
        <w:spacing w:line="360" w:lineRule="auto"/>
        <w:jc w:val="center"/>
        <w:rPr>
          <w:rFonts w:hint="eastAsia" w:ascii="仿宋_GB2312" w:hAnsi="仿宋_GB2312" w:eastAsia="仿宋_GB2312" w:cs="仿宋_GB2312"/>
          <w:b w:val="0"/>
          <w:bCs/>
          <w:sz w:val="28"/>
          <w:szCs w:val="28"/>
          <w:highlight w:val="none"/>
        </w:rPr>
      </w:pPr>
    </w:p>
    <w:p w14:paraId="55C72E7C">
      <w:pPr>
        <w:spacing w:line="360" w:lineRule="auto"/>
        <w:jc w:val="center"/>
        <w:rPr>
          <w:rFonts w:hint="eastAsia" w:ascii="仿宋_GB2312" w:hAnsi="仿宋_GB2312" w:eastAsia="仿宋_GB2312" w:cs="仿宋_GB2312"/>
          <w:b w:val="0"/>
          <w:bCs/>
          <w:sz w:val="28"/>
          <w:szCs w:val="28"/>
          <w:highlight w:val="none"/>
        </w:rPr>
      </w:pPr>
    </w:p>
    <w:p w14:paraId="1D539F97">
      <w:pPr>
        <w:spacing w:line="360" w:lineRule="auto"/>
        <w:jc w:val="center"/>
        <w:rPr>
          <w:rFonts w:hint="eastAsia" w:ascii="仿宋_GB2312" w:hAnsi="仿宋_GB2312" w:eastAsia="仿宋_GB2312" w:cs="仿宋_GB2312"/>
          <w:b w:val="0"/>
          <w:bCs/>
          <w:sz w:val="28"/>
          <w:szCs w:val="28"/>
          <w:highlight w:val="none"/>
        </w:rPr>
      </w:pPr>
    </w:p>
    <w:p w14:paraId="19F334F2">
      <w:pPr>
        <w:spacing w:line="360" w:lineRule="auto"/>
        <w:jc w:val="center"/>
        <w:rPr>
          <w:rFonts w:hint="eastAsia" w:ascii="仿宋_GB2312" w:hAnsi="仿宋_GB2312" w:eastAsia="仿宋_GB2312" w:cs="仿宋_GB2312"/>
          <w:b w:val="0"/>
          <w:bCs/>
          <w:sz w:val="28"/>
          <w:szCs w:val="28"/>
          <w:highlight w:val="none"/>
        </w:rPr>
      </w:pPr>
    </w:p>
    <w:p w14:paraId="26C44326">
      <w:pPr>
        <w:spacing w:line="360" w:lineRule="auto"/>
        <w:jc w:val="center"/>
        <w:rPr>
          <w:rFonts w:hint="eastAsia" w:ascii="仿宋_GB2312" w:hAnsi="仿宋_GB2312" w:eastAsia="仿宋_GB2312" w:cs="仿宋_GB2312"/>
          <w:b w:val="0"/>
          <w:bCs/>
          <w:sz w:val="28"/>
          <w:szCs w:val="28"/>
          <w:highlight w:val="none"/>
        </w:rPr>
      </w:pPr>
    </w:p>
    <w:p w14:paraId="6B62E8C2">
      <w:pPr>
        <w:spacing w:line="360" w:lineRule="auto"/>
        <w:jc w:val="center"/>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eastAsia="zh-CN"/>
        </w:rPr>
        <w:t>四</w:t>
      </w:r>
      <w:r>
        <w:rPr>
          <w:rFonts w:hint="eastAsia" w:ascii="仿宋_GB2312" w:hAnsi="仿宋_GB2312" w:eastAsia="仿宋_GB2312" w:cs="仿宋_GB2312"/>
          <w:b/>
          <w:sz w:val="36"/>
          <w:szCs w:val="36"/>
          <w:highlight w:val="none"/>
        </w:rPr>
        <w:t>）</w:t>
      </w:r>
      <w:bookmarkStart w:id="78" w:name="_Toc232509441"/>
      <w:bookmarkStart w:id="79" w:name="_Toc213141098"/>
      <w:r>
        <w:rPr>
          <w:rFonts w:hint="eastAsia" w:ascii="仿宋_GB2312" w:hAnsi="仿宋_GB2312" w:eastAsia="仿宋_GB2312" w:cs="仿宋_GB2312"/>
          <w:b/>
          <w:sz w:val="36"/>
          <w:szCs w:val="36"/>
          <w:highlight w:val="none"/>
        </w:rPr>
        <w:t>参选报价表</w:t>
      </w:r>
    </w:p>
    <w:bookmarkEnd w:id="78"/>
    <w:bookmarkEnd w:id="79"/>
    <w:p w14:paraId="2A7B2EF3">
      <w:pPr>
        <w:jc w:val="center"/>
        <w:rPr>
          <w:rFonts w:hint="eastAsia" w:ascii="仿宋_GB2312" w:hAnsi="仿宋_GB2312" w:eastAsia="仿宋_GB2312" w:cs="仿宋_GB2312"/>
          <w:b/>
          <w:sz w:val="28"/>
          <w:szCs w:val="28"/>
          <w:highlight w:val="none"/>
        </w:rPr>
      </w:pPr>
    </w:p>
    <w:tbl>
      <w:tblPr>
        <w:tblStyle w:val="20"/>
        <w:tblW w:w="9936"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57"/>
        <w:gridCol w:w="3050"/>
        <w:gridCol w:w="1629"/>
        <w:gridCol w:w="2700"/>
      </w:tblGrid>
      <w:tr w14:paraId="4BEC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2557" w:type="dxa"/>
            <w:tcBorders>
              <w:top w:val="single" w:color="000000" w:sz="4" w:space="0"/>
              <w:left w:val="single" w:color="000000" w:sz="4" w:space="0"/>
              <w:bottom w:val="single" w:color="000000" w:sz="4" w:space="0"/>
              <w:right w:val="single" w:color="000000" w:sz="4" w:space="0"/>
            </w:tcBorders>
            <w:noWrap/>
            <w:vAlign w:val="center"/>
          </w:tcPr>
          <w:p w14:paraId="6414DDC3">
            <w:pPr>
              <w:keepNext w:val="0"/>
              <w:keepLines w:val="0"/>
              <w:widowControl/>
              <w:suppressLineNumbers w:val="0"/>
              <w:jc w:val="center"/>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总价合计</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CB31C3B">
            <w:pPr>
              <w:jc w:val="center"/>
              <w:rPr>
                <w:rFonts w:hint="eastAsia" w:ascii="仿宋_GB2312" w:hAnsi="仿宋_GB2312" w:eastAsia="仿宋_GB2312" w:cs="仿宋_GB2312"/>
                <w:kern w:val="2"/>
                <w:sz w:val="32"/>
                <w:szCs w:val="32"/>
                <w:highlight w:val="none"/>
                <w:lang w:val="en-US" w:eastAsia="zh-CN" w:bidi="ar-SA"/>
              </w:rPr>
            </w:pPr>
          </w:p>
        </w:tc>
        <w:tc>
          <w:tcPr>
            <w:tcW w:w="1629" w:type="dxa"/>
            <w:tcBorders>
              <w:top w:val="single" w:color="000000" w:sz="4" w:space="0"/>
              <w:left w:val="single" w:color="000000" w:sz="4" w:space="0"/>
              <w:bottom w:val="single" w:color="000000" w:sz="4" w:space="0"/>
              <w:right w:val="single" w:color="000000" w:sz="4" w:space="0"/>
            </w:tcBorders>
            <w:noWrap/>
            <w:vAlign w:val="center"/>
          </w:tcPr>
          <w:p w14:paraId="366FD2C0">
            <w:pPr>
              <w:keepNext w:val="0"/>
              <w:keepLines w:val="0"/>
              <w:widowControl/>
              <w:suppressLineNumbers w:val="0"/>
              <w:jc w:val="center"/>
              <w:textAlignment w:val="center"/>
              <w:rPr>
                <w:rFonts w:hint="default"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大写</w:t>
            </w:r>
          </w:p>
        </w:tc>
        <w:tc>
          <w:tcPr>
            <w:tcW w:w="2700" w:type="dxa"/>
            <w:tcBorders>
              <w:top w:val="single" w:color="000000" w:sz="4" w:space="0"/>
              <w:left w:val="single" w:color="000000" w:sz="4" w:space="0"/>
              <w:bottom w:val="single" w:color="000000" w:sz="4" w:space="0"/>
              <w:right w:val="single" w:color="000000" w:sz="4" w:space="0"/>
            </w:tcBorders>
            <w:noWrap/>
            <w:vAlign w:val="center"/>
          </w:tcPr>
          <w:p w14:paraId="4CB1AC93">
            <w:pPr>
              <w:jc w:val="center"/>
              <w:rPr>
                <w:rFonts w:hint="eastAsia" w:ascii="仿宋_GB2312" w:hAnsi="仿宋_GB2312" w:eastAsia="仿宋_GB2312" w:cs="仿宋_GB2312"/>
                <w:kern w:val="2"/>
                <w:sz w:val="32"/>
                <w:szCs w:val="32"/>
                <w:highlight w:val="none"/>
                <w:lang w:val="en-US" w:eastAsia="zh-CN" w:bidi="ar-SA"/>
              </w:rPr>
            </w:pPr>
          </w:p>
        </w:tc>
      </w:tr>
      <w:tr w14:paraId="55460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8" w:hRule="atLeast"/>
        </w:trPr>
        <w:tc>
          <w:tcPr>
            <w:tcW w:w="2557" w:type="dxa"/>
            <w:tcBorders>
              <w:top w:val="single" w:color="000000" w:sz="4" w:space="0"/>
              <w:left w:val="single" w:color="000000" w:sz="4" w:space="0"/>
              <w:bottom w:val="single" w:color="000000" w:sz="4" w:space="0"/>
              <w:right w:val="single" w:color="000000" w:sz="4" w:space="0"/>
            </w:tcBorders>
            <w:noWrap/>
            <w:vAlign w:val="center"/>
          </w:tcPr>
          <w:p w14:paraId="416123D7">
            <w:pPr>
              <w:keepNext w:val="0"/>
              <w:keepLines w:val="0"/>
              <w:widowControl/>
              <w:suppressLineNumbers w:val="0"/>
              <w:jc w:val="center"/>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发票税率及种类</w:t>
            </w:r>
          </w:p>
        </w:tc>
        <w:tc>
          <w:tcPr>
            <w:tcW w:w="7379" w:type="dxa"/>
            <w:gridSpan w:val="3"/>
            <w:tcBorders>
              <w:top w:val="single" w:color="000000" w:sz="4" w:space="0"/>
              <w:left w:val="single" w:color="000000" w:sz="4" w:space="0"/>
              <w:bottom w:val="single" w:color="000000" w:sz="4" w:space="0"/>
              <w:right w:val="single" w:color="000000" w:sz="4" w:space="0"/>
            </w:tcBorders>
            <w:noWrap/>
            <w:vAlign w:val="center"/>
          </w:tcPr>
          <w:p w14:paraId="4A3FFC80">
            <w:pPr>
              <w:jc w:val="center"/>
              <w:rPr>
                <w:rFonts w:hint="eastAsia" w:ascii="仿宋_GB2312" w:hAnsi="仿宋_GB2312" w:eastAsia="仿宋_GB2312" w:cs="仿宋_GB2312"/>
                <w:kern w:val="2"/>
                <w:sz w:val="32"/>
                <w:szCs w:val="32"/>
                <w:highlight w:val="none"/>
                <w:lang w:val="en-US" w:eastAsia="zh-CN" w:bidi="ar-SA"/>
              </w:rPr>
            </w:pPr>
          </w:p>
        </w:tc>
      </w:tr>
      <w:tr w14:paraId="5F1EB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557" w:type="dxa"/>
            <w:tcBorders>
              <w:top w:val="single" w:color="000000" w:sz="4" w:space="0"/>
              <w:left w:val="single" w:color="000000" w:sz="4" w:space="0"/>
              <w:bottom w:val="single" w:color="000000" w:sz="4" w:space="0"/>
              <w:right w:val="single" w:color="000000" w:sz="4" w:space="0"/>
            </w:tcBorders>
            <w:noWrap w:val="0"/>
            <w:vAlign w:val="center"/>
          </w:tcPr>
          <w:p w14:paraId="6334E389">
            <w:pPr>
              <w:keepNext w:val="0"/>
              <w:keepLines w:val="0"/>
              <w:widowControl/>
              <w:suppressLineNumbers w:val="0"/>
              <w:jc w:val="center"/>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付款条件</w:t>
            </w:r>
          </w:p>
        </w:tc>
        <w:tc>
          <w:tcPr>
            <w:tcW w:w="7379" w:type="dxa"/>
            <w:gridSpan w:val="3"/>
            <w:tcBorders>
              <w:top w:val="single" w:color="000000" w:sz="4" w:space="0"/>
              <w:left w:val="single" w:color="000000" w:sz="4" w:space="0"/>
              <w:bottom w:val="single" w:color="000000" w:sz="4" w:space="0"/>
              <w:right w:val="single" w:color="000000" w:sz="4" w:space="0"/>
            </w:tcBorders>
            <w:noWrap w:val="0"/>
            <w:vAlign w:val="center"/>
          </w:tcPr>
          <w:p w14:paraId="512A4AB8">
            <w:pPr>
              <w:jc w:val="center"/>
              <w:rPr>
                <w:rFonts w:hint="default" w:ascii="仿宋_GB2312" w:hAnsi="仿宋_GB2312" w:eastAsia="仿宋_GB2312" w:cs="仿宋_GB2312"/>
                <w:kern w:val="2"/>
                <w:sz w:val="32"/>
                <w:szCs w:val="32"/>
                <w:highlight w:val="none"/>
                <w:lang w:val="en-US" w:eastAsia="zh-CN" w:bidi="ar-SA"/>
              </w:rPr>
            </w:pPr>
          </w:p>
        </w:tc>
      </w:tr>
      <w:tr w14:paraId="65F9C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557" w:type="dxa"/>
            <w:tcBorders>
              <w:top w:val="single" w:color="000000" w:sz="4" w:space="0"/>
              <w:left w:val="single" w:color="000000" w:sz="4" w:space="0"/>
              <w:bottom w:val="single" w:color="000000" w:sz="4" w:space="0"/>
              <w:right w:val="single" w:color="000000" w:sz="4" w:space="0"/>
            </w:tcBorders>
            <w:noWrap w:val="0"/>
            <w:vAlign w:val="center"/>
          </w:tcPr>
          <w:p w14:paraId="6863E4F7">
            <w:pPr>
              <w:keepNext w:val="0"/>
              <w:keepLines w:val="0"/>
              <w:widowControl/>
              <w:suppressLineNumbers w:val="0"/>
              <w:jc w:val="center"/>
              <w:textAlignment w:val="center"/>
              <w:rPr>
                <w:rFonts w:hint="default"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服务期</w:t>
            </w:r>
          </w:p>
        </w:tc>
        <w:tc>
          <w:tcPr>
            <w:tcW w:w="7379" w:type="dxa"/>
            <w:gridSpan w:val="3"/>
            <w:tcBorders>
              <w:top w:val="single" w:color="000000" w:sz="4" w:space="0"/>
              <w:left w:val="single" w:color="000000" w:sz="4" w:space="0"/>
              <w:bottom w:val="single" w:color="000000" w:sz="4" w:space="0"/>
              <w:right w:val="single" w:color="000000" w:sz="4" w:space="0"/>
            </w:tcBorders>
            <w:noWrap w:val="0"/>
            <w:vAlign w:val="center"/>
          </w:tcPr>
          <w:p w14:paraId="308835BD">
            <w:pPr>
              <w:jc w:val="center"/>
              <w:rPr>
                <w:rFonts w:hint="default" w:ascii="仿宋_GB2312" w:hAnsi="仿宋_GB2312" w:eastAsia="仿宋_GB2312" w:cs="仿宋_GB2312"/>
                <w:kern w:val="2"/>
                <w:sz w:val="32"/>
                <w:szCs w:val="32"/>
                <w:highlight w:val="none"/>
                <w:lang w:val="en-US" w:eastAsia="zh-CN" w:bidi="ar-SA"/>
              </w:rPr>
            </w:pPr>
          </w:p>
        </w:tc>
      </w:tr>
      <w:tr w14:paraId="3767F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936" w:type="dxa"/>
            <w:gridSpan w:val="4"/>
            <w:tcBorders>
              <w:top w:val="single" w:color="000000" w:sz="4" w:space="0"/>
              <w:left w:val="single" w:color="000000" w:sz="4" w:space="0"/>
              <w:bottom w:val="single" w:color="000000" w:sz="4" w:space="0"/>
              <w:right w:val="single" w:color="000000" w:sz="4" w:space="0"/>
            </w:tcBorders>
            <w:noWrap w:val="0"/>
            <w:vAlign w:val="center"/>
          </w:tcPr>
          <w:p w14:paraId="19EE1F53">
            <w:pPr>
              <w:keepNext w:val="0"/>
              <w:keepLines w:val="0"/>
              <w:widowControl/>
              <w:suppressLineNumbers w:val="0"/>
              <w:jc w:val="left"/>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备注：以上报价为包干总价，含增值税等相关费用。</w:t>
            </w:r>
          </w:p>
        </w:tc>
      </w:tr>
    </w:tbl>
    <w:p w14:paraId="09BCD53C">
      <w:pPr>
        <w:spacing w:line="360" w:lineRule="auto"/>
        <w:rPr>
          <w:rFonts w:hint="eastAsia" w:ascii="仿宋_GB2312" w:hAnsi="仿宋_GB2312" w:eastAsia="仿宋_GB2312" w:cs="仿宋_GB2312"/>
          <w:kern w:val="2"/>
          <w:sz w:val="32"/>
          <w:szCs w:val="32"/>
          <w:highlight w:val="none"/>
          <w:lang w:val="en-US" w:eastAsia="zh-CN" w:bidi="ar-SA"/>
        </w:rPr>
      </w:pPr>
    </w:p>
    <w:p w14:paraId="30F89CA0">
      <w:pPr>
        <w:jc w:val="center"/>
        <w:rPr>
          <w:rFonts w:hint="eastAsia" w:ascii="仿宋_GB2312" w:hAnsi="仿宋_GB2312" w:eastAsia="仿宋_GB2312" w:cs="仿宋_GB2312"/>
          <w:b/>
          <w:sz w:val="28"/>
          <w:szCs w:val="28"/>
          <w:highlight w:val="none"/>
        </w:rPr>
      </w:pPr>
    </w:p>
    <w:tbl>
      <w:tblPr>
        <w:tblStyle w:val="20"/>
        <w:tblpPr w:leftFromText="180" w:rightFromText="180" w:vertAnchor="text" w:horzAnchor="page" w:tblpX="4859" w:tblpY="1663"/>
        <w:tblW w:w="5976" w:type="dxa"/>
        <w:tblInd w:w="0" w:type="dxa"/>
        <w:tblLayout w:type="fixed"/>
        <w:tblCellMar>
          <w:top w:w="0" w:type="dxa"/>
          <w:left w:w="108" w:type="dxa"/>
          <w:bottom w:w="0" w:type="dxa"/>
          <w:right w:w="108" w:type="dxa"/>
        </w:tblCellMar>
      </w:tblPr>
      <w:tblGrid>
        <w:gridCol w:w="2235"/>
        <w:gridCol w:w="3741"/>
      </w:tblGrid>
      <w:tr w14:paraId="651F89C4">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03EDDBF0">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p>
        </w:tc>
        <w:tc>
          <w:tcPr>
            <w:tcW w:w="3741" w:type="dxa"/>
            <w:tcBorders>
              <w:top w:val="nil"/>
              <w:left w:val="nil"/>
              <w:bottom w:val="single" w:color="auto" w:sz="4" w:space="0"/>
              <w:right w:val="nil"/>
            </w:tcBorders>
            <w:noWrap w:val="0"/>
            <w:vAlign w:val="center"/>
          </w:tcPr>
          <w:p w14:paraId="4B74F52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(盖单位公章)</w:t>
            </w:r>
          </w:p>
        </w:tc>
      </w:tr>
      <w:tr w14:paraId="1CC02BB3">
        <w:tblPrEx>
          <w:tblCellMar>
            <w:top w:w="0" w:type="dxa"/>
            <w:left w:w="108" w:type="dxa"/>
            <w:bottom w:w="0" w:type="dxa"/>
            <w:right w:w="108" w:type="dxa"/>
          </w:tblCellMar>
        </w:tblPrEx>
        <w:trPr>
          <w:cantSplit/>
          <w:trHeight w:val="850" w:hRule="exact"/>
        </w:trPr>
        <w:tc>
          <w:tcPr>
            <w:tcW w:w="2235" w:type="dxa"/>
            <w:tcBorders>
              <w:top w:val="nil"/>
              <w:left w:val="nil"/>
              <w:bottom w:val="nil"/>
              <w:right w:val="nil"/>
            </w:tcBorders>
            <w:noWrap w:val="0"/>
            <w:vAlign w:val="center"/>
          </w:tcPr>
          <w:p w14:paraId="160B1577">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法定代表人或委托代理人：</w:t>
            </w:r>
          </w:p>
        </w:tc>
        <w:tc>
          <w:tcPr>
            <w:tcW w:w="3741" w:type="dxa"/>
            <w:tcBorders>
              <w:top w:val="nil"/>
              <w:left w:val="nil"/>
              <w:bottom w:val="single" w:color="auto" w:sz="4" w:space="0"/>
              <w:right w:val="nil"/>
            </w:tcBorders>
            <w:noWrap w:val="0"/>
            <w:vAlign w:val="center"/>
          </w:tcPr>
          <w:p w14:paraId="5DDACBA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3354C30A">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6BFA30FE">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tc>
        <w:tc>
          <w:tcPr>
            <w:tcW w:w="3741" w:type="dxa"/>
            <w:tcBorders>
              <w:top w:val="single" w:color="auto" w:sz="4" w:space="0"/>
              <w:left w:val="nil"/>
              <w:bottom w:val="single" w:color="auto" w:sz="4" w:space="0"/>
              <w:right w:val="nil"/>
            </w:tcBorders>
            <w:noWrap w:val="0"/>
            <w:vAlign w:val="center"/>
          </w:tcPr>
          <w:p w14:paraId="6798AA83">
            <w:pPr>
              <w:pStyle w:val="48"/>
              <w:keepNext w:val="0"/>
              <w:keepLines w:val="0"/>
              <w:pageBreakBefore w:val="0"/>
              <w:widowControl w:val="0"/>
              <w:kinsoku/>
              <w:wordWrap/>
              <w:overflowPunct/>
              <w:topLinePunct w:val="0"/>
              <w:autoSpaceDE/>
              <w:autoSpaceDN/>
              <w:bidi w:val="0"/>
              <w:adjustRightInd w:val="0"/>
              <w:snapToGrid w:val="0"/>
              <w:spacing w:line="240" w:lineRule="auto"/>
              <w:ind w:firstLine="1280" w:firstLineChars="4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年  月  日</w:t>
            </w:r>
          </w:p>
        </w:tc>
      </w:tr>
    </w:tbl>
    <w:p w14:paraId="1B42A10A">
      <w:pPr>
        <w:tabs>
          <w:tab w:val="left" w:pos="2505"/>
          <w:tab w:val="center" w:pos="4204"/>
        </w:tabs>
        <w:adjustRightInd w:val="0"/>
        <w:snapToGrid w:val="0"/>
        <w:spacing w:line="360" w:lineRule="auto"/>
        <w:jc w:val="center"/>
        <w:outlineLvl w:val="0"/>
        <w:rPr>
          <w:rFonts w:ascii="方正小标宋简体" w:hAnsi="方正小标宋简体" w:eastAsia="方正小标宋简体" w:cs="方正小标宋简体"/>
          <w:b/>
          <w:sz w:val="48"/>
          <w:szCs w:val="48"/>
        </w:rPr>
      </w:pPr>
    </w:p>
    <w:p w14:paraId="6C104B62">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sz w:val="48"/>
          <w:szCs w:val="48"/>
        </w:rPr>
      </w:pPr>
    </w:p>
    <w:p w14:paraId="1772E287">
      <w:pPr>
        <w:rPr>
          <w:rFonts w:hint="eastAsia"/>
        </w:rPr>
      </w:pPr>
    </w:p>
    <w:p w14:paraId="4BBB14B4">
      <w:pPr>
        <w:rPr>
          <w:rFonts w:hint="eastAsia"/>
        </w:rPr>
      </w:pPr>
    </w:p>
    <w:p w14:paraId="5E116C66">
      <w:pPr>
        <w:rPr>
          <w:rFonts w:hint="eastAsia"/>
        </w:rPr>
      </w:pPr>
    </w:p>
    <w:p w14:paraId="76FD64F0">
      <w:pPr>
        <w:rPr>
          <w:rFonts w:hint="eastAsia"/>
        </w:rPr>
      </w:pPr>
    </w:p>
    <w:p w14:paraId="56BC1345">
      <w:pPr>
        <w:rPr>
          <w:rFonts w:hint="eastAsia"/>
        </w:rPr>
      </w:pPr>
    </w:p>
    <w:p w14:paraId="2D82E2F7">
      <w:pPr>
        <w:rPr>
          <w:rFonts w:hint="eastAsia"/>
        </w:rPr>
      </w:pPr>
    </w:p>
    <w:p w14:paraId="04177D4E">
      <w:pPr>
        <w:rPr>
          <w:rFonts w:hint="eastAsia"/>
        </w:rPr>
      </w:pPr>
    </w:p>
    <w:p w14:paraId="75E0C035">
      <w:pPr>
        <w:rPr>
          <w:rFonts w:hint="eastAsia"/>
        </w:rPr>
      </w:pPr>
    </w:p>
    <w:p w14:paraId="0D580F79">
      <w:pPr>
        <w:rPr>
          <w:rFonts w:hint="eastAsia"/>
        </w:rPr>
      </w:pPr>
    </w:p>
    <w:p w14:paraId="1893FF8E">
      <w:pPr>
        <w:rPr>
          <w:rFonts w:hint="eastAsia"/>
        </w:rPr>
      </w:pPr>
    </w:p>
    <w:p w14:paraId="4CA9C460">
      <w:pPr>
        <w:rPr>
          <w:rFonts w:hint="eastAsia"/>
        </w:rPr>
      </w:pPr>
    </w:p>
    <w:p w14:paraId="1734F42F">
      <w:pPr>
        <w:rPr>
          <w:rFonts w:hint="eastAsia"/>
        </w:rPr>
      </w:pPr>
    </w:p>
    <w:p w14:paraId="163481A1">
      <w:pPr>
        <w:rPr>
          <w:rFonts w:hint="eastAsia"/>
        </w:rPr>
      </w:pPr>
    </w:p>
    <w:p w14:paraId="5665601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6"/>
          <w:szCs w:val="36"/>
          <w:highlight w:val="none"/>
        </w:rPr>
        <w:t>（</w:t>
      </w:r>
      <w:r>
        <w:rPr>
          <w:rFonts w:hint="eastAsia" w:ascii="仿宋_GB2312" w:hAnsi="仿宋_GB2312" w:eastAsia="仿宋_GB2312" w:cs="仿宋_GB2312"/>
          <w:b/>
          <w:color w:val="auto"/>
          <w:sz w:val="36"/>
          <w:szCs w:val="36"/>
          <w:highlight w:val="none"/>
          <w:lang w:val="en-US" w:eastAsia="zh-CN"/>
        </w:rPr>
        <w:t>五</w:t>
      </w:r>
      <w:r>
        <w:rPr>
          <w:rFonts w:hint="eastAsia" w:ascii="仿宋_GB2312" w:hAnsi="仿宋_GB2312" w:eastAsia="仿宋_GB2312" w:cs="仿宋_GB2312"/>
          <w:b/>
          <w:color w:val="auto"/>
          <w:sz w:val="36"/>
          <w:szCs w:val="36"/>
          <w:highlight w:val="none"/>
        </w:rPr>
        <w:t>）设计</w:t>
      </w:r>
      <w:r>
        <w:rPr>
          <w:rFonts w:hint="eastAsia" w:ascii="仿宋_GB2312" w:hAnsi="仿宋_GB2312" w:eastAsia="仿宋_GB2312" w:cs="仿宋_GB2312"/>
          <w:b/>
          <w:color w:val="auto"/>
          <w:sz w:val="36"/>
          <w:szCs w:val="36"/>
          <w:highlight w:val="none"/>
          <w:lang w:eastAsia="zh-CN"/>
        </w:rPr>
        <w:t>概念</w:t>
      </w:r>
    </w:p>
    <w:p w14:paraId="1C67AE96">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eastAsia" w:ascii="仿宋_GB2312" w:hAnsi="仿宋_GB2312" w:eastAsia="仿宋_GB2312" w:cs="仿宋_GB2312"/>
          <w:color w:val="auto"/>
          <w:sz w:val="32"/>
          <w:szCs w:val="32"/>
          <w:highlight w:val="none"/>
          <w:u w:val="single"/>
        </w:rPr>
      </w:pPr>
    </w:p>
    <w:p w14:paraId="4A46C8A0">
      <w:pPr>
        <w:pStyle w:val="15"/>
        <w:keepNext w:val="0"/>
        <w:keepLines w:val="0"/>
        <w:pageBreakBefore w:val="0"/>
        <w:widowControl w:val="0"/>
        <w:kinsoku/>
        <w:wordWrap/>
        <w:overflowPunct/>
        <w:topLinePunct w:val="0"/>
        <w:autoSpaceDE/>
        <w:autoSpaceDN/>
        <w:bidi w:val="0"/>
        <w:adjustRightInd w:val="0"/>
        <w:snapToGrid w:val="0"/>
        <w:spacing w:line="560" w:lineRule="exact"/>
        <w:ind w:left="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响应人</w:t>
      </w:r>
      <w:r>
        <w:rPr>
          <w:rFonts w:hint="eastAsia" w:ascii="仿宋_GB2312" w:hAnsi="仿宋_GB2312" w:eastAsia="仿宋_GB2312" w:cs="仿宋_GB2312"/>
          <w:color w:val="auto"/>
          <w:sz w:val="32"/>
          <w:szCs w:val="32"/>
          <w:highlight w:val="none"/>
        </w:rPr>
        <w:t>必须对本文件中的</w:t>
      </w:r>
      <w:r>
        <w:rPr>
          <w:rFonts w:hint="eastAsia" w:ascii="仿宋_GB2312" w:hAnsi="仿宋_GB2312" w:eastAsia="仿宋_GB2312" w:cs="仿宋_GB2312"/>
          <w:color w:val="auto"/>
          <w:sz w:val="32"/>
          <w:szCs w:val="32"/>
          <w:highlight w:val="none"/>
          <w:lang w:val="en-US" w:eastAsia="zh-CN"/>
        </w:rPr>
        <w:t>设计</w:t>
      </w:r>
      <w:r>
        <w:rPr>
          <w:rFonts w:hint="eastAsia" w:ascii="仿宋_GB2312" w:hAnsi="仿宋_GB2312" w:eastAsia="仿宋_GB2312" w:cs="仿宋_GB2312"/>
          <w:color w:val="auto"/>
          <w:sz w:val="32"/>
          <w:szCs w:val="32"/>
          <w:highlight w:val="none"/>
        </w:rPr>
        <w:t>要求、</w:t>
      </w:r>
      <w:r>
        <w:rPr>
          <w:rFonts w:hint="eastAsia" w:ascii="仿宋_GB2312" w:hAnsi="仿宋_GB2312" w:eastAsia="仿宋_GB2312" w:cs="仿宋_GB2312"/>
          <w:color w:val="auto"/>
          <w:sz w:val="32"/>
          <w:szCs w:val="32"/>
          <w:highlight w:val="none"/>
          <w:lang w:eastAsia="zh-CN"/>
        </w:rPr>
        <w:t>工期</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质保期</w:t>
      </w:r>
      <w:r>
        <w:rPr>
          <w:rFonts w:hint="eastAsia" w:ascii="仿宋_GB2312" w:hAnsi="仿宋_GB2312" w:eastAsia="仿宋_GB2312" w:cs="仿宋_GB2312"/>
          <w:color w:val="auto"/>
          <w:sz w:val="32"/>
          <w:szCs w:val="32"/>
          <w:highlight w:val="none"/>
        </w:rPr>
        <w:t>服务及其它要求的内容做出明确说明。鼓励优于原要求和条件，若有偏离，应在偏离说明中明确）</w:t>
      </w:r>
    </w:p>
    <w:tbl>
      <w:tblPr>
        <w:tblStyle w:val="20"/>
        <w:tblpPr w:leftFromText="180" w:rightFromText="180" w:vertAnchor="text" w:horzAnchor="page" w:tblpX="5020" w:tblpY="453"/>
        <w:tblW w:w="5399" w:type="dxa"/>
        <w:tblInd w:w="0" w:type="dxa"/>
        <w:tblLayout w:type="fixed"/>
        <w:tblCellMar>
          <w:top w:w="0" w:type="dxa"/>
          <w:left w:w="108" w:type="dxa"/>
          <w:bottom w:w="0" w:type="dxa"/>
          <w:right w:w="108" w:type="dxa"/>
        </w:tblCellMar>
      </w:tblPr>
      <w:tblGrid>
        <w:gridCol w:w="2019"/>
        <w:gridCol w:w="3380"/>
      </w:tblGrid>
      <w:tr w14:paraId="1D2B4623">
        <w:tblPrEx>
          <w:tblCellMar>
            <w:top w:w="0" w:type="dxa"/>
            <w:left w:w="108" w:type="dxa"/>
            <w:bottom w:w="0" w:type="dxa"/>
            <w:right w:w="108" w:type="dxa"/>
          </w:tblCellMar>
        </w:tblPrEx>
        <w:trPr>
          <w:cantSplit/>
          <w:trHeight w:val="553" w:hRule="exact"/>
        </w:trPr>
        <w:tc>
          <w:tcPr>
            <w:tcW w:w="2019" w:type="dxa"/>
            <w:tcBorders>
              <w:top w:val="nil"/>
              <w:left w:val="nil"/>
              <w:bottom w:val="nil"/>
              <w:right w:val="nil"/>
            </w:tcBorders>
            <w:noWrap w:val="0"/>
            <w:vAlign w:val="center"/>
          </w:tcPr>
          <w:p w14:paraId="12888F53">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p>
        </w:tc>
        <w:tc>
          <w:tcPr>
            <w:tcW w:w="3380" w:type="dxa"/>
            <w:tcBorders>
              <w:top w:val="nil"/>
              <w:left w:val="nil"/>
              <w:bottom w:val="single" w:color="auto" w:sz="4" w:space="0"/>
              <w:right w:val="nil"/>
            </w:tcBorders>
            <w:noWrap w:val="0"/>
            <w:vAlign w:val="center"/>
          </w:tcPr>
          <w:p w14:paraId="69F9373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(盖单位公章)</w:t>
            </w:r>
          </w:p>
        </w:tc>
      </w:tr>
      <w:tr w14:paraId="493D4D13">
        <w:tblPrEx>
          <w:tblCellMar>
            <w:top w:w="0" w:type="dxa"/>
            <w:left w:w="108" w:type="dxa"/>
            <w:bottom w:w="0" w:type="dxa"/>
            <w:right w:w="108" w:type="dxa"/>
          </w:tblCellMar>
        </w:tblPrEx>
        <w:trPr>
          <w:cantSplit/>
          <w:trHeight w:val="829" w:hRule="exact"/>
        </w:trPr>
        <w:tc>
          <w:tcPr>
            <w:tcW w:w="2019" w:type="dxa"/>
            <w:tcBorders>
              <w:top w:val="nil"/>
              <w:left w:val="nil"/>
              <w:bottom w:val="nil"/>
              <w:right w:val="nil"/>
            </w:tcBorders>
            <w:noWrap w:val="0"/>
            <w:vAlign w:val="center"/>
          </w:tcPr>
          <w:p w14:paraId="1053F38E">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法定代表人或委托代理人：</w:t>
            </w:r>
          </w:p>
        </w:tc>
        <w:tc>
          <w:tcPr>
            <w:tcW w:w="3380" w:type="dxa"/>
            <w:tcBorders>
              <w:top w:val="nil"/>
              <w:left w:val="nil"/>
              <w:bottom w:val="single" w:color="auto" w:sz="4" w:space="0"/>
              <w:right w:val="nil"/>
            </w:tcBorders>
            <w:noWrap w:val="0"/>
            <w:vAlign w:val="center"/>
          </w:tcPr>
          <w:p w14:paraId="64510D7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094A65E9">
        <w:tblPrEx>
          <w:tblCellMar>
            <w:top w:w="0" w:type="dxa"/>
            <w:left w:w="108" w:type="dxa"/>
            <w:bottom w:w="0" w:type="dxa"/>
            <w:right w:w="108" w:type="dxa"/>
          </w:tblCellMar>
        </w:tblPrEx>
        <w:trPr>
          <w:cantSplit/>
          <w:trHeight w:val="563" w:hRule="exact"/>
        </w:trPr>
        <w:tc>
          <w:tcPr>
            <w:tcW w:w="2019" w:type="dxa"/>
            <w:tcBorders>
              <w:top w:val="nil"/>
              <w:left w:val="nil"/>
              <w:bottom w:val="nil"/>
              <w:right w:val="nil"/>
            </w:tcBorders>
            <w:noWrap w:val="0"/>
            <w:vAlign w:val="center"/>
          </w:tcPr>
          <w:p w14:paraId="31507897">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tc>
        <w:tc>
          <w:tcPr>
            <w:tcW w:w="3380" w:type="dxa"/>
            <w:tcBorders>
              <w:top w:val="single" w:color="auto" w:sz="4" w:space="0"/>
              <w:left w:val="nil"/>
              <w:bottom w:val="single" w:color="auto" w:sz="4" w:space="0"/>
              <w:right w:val="nil"/>
            </w:tcBorders>
            <w:noWrap w:val="0"/>
            <w:vAlign w:val="center"/>
          </w:tcPr>
          <w:p w14:paraId="3C7F29E8">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firstLine="1280" w:firstLineChars="4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年  月  日</w:t>
            </w:r>
          </w:p>
        </w:tc>
      </w:tr>
    </w:tbl>
    <w:p w14:paraId="462666F3">
      <w:pPr>
        <w:spacing w:before="156" w:beforeLines="50" w:after="156" w:afterLines="50" w:line="460" w:lineRule="exact"/>
        <w:rPr>
          <w:rFonts w:hint="eastAsia" w:ascii="仿宋_GB2312" w:hAnsi="仿宋_GB2312" w:eastAsia="仿宋_GB2312" w:cs="仿宋_GB2312"/>
          <w:b/>
          <w:sz w:val="28"/>
          <w:szCs w:val="28"/>
          <w:highlight w:val="none"/>
        </w:rPr>
      </w:pPr>
    </w:p>
    <w:p w14:paraId="293BE853">
      <w:pPr>
        <w:spacing w:before="156" w:beforeLines="50" w:after="156" w:afterLines="50" w:line="460" w:lineRule="exact"/>
        <w:rPr>
          <w:rFonts w:hint="eastAsia" w:ascii="仿宋_GB2312" w:hAnsi="仿宋_GB2312" w:eastAsia="仿宋_GB2312" w:cs="仿宋_GB2312"/>
          <w:b/>
          <w:sz w:val="28"/>
          <w:szCs w:val="28"/>
          <w:highlight w:val="none"/>
        </w:rPr>
      </w:pPr>
    </w:p>
    <w:p w14:paraId="7DEBF790">
      <w:pPr>
        <w:spacing w:before="156" w:beforeLines="50" w:after="156" w:afterLines="50" w:line="460" w:lineRule="exact"/>
        <w:jc w:val="both"/>
        <w:rPr>
          <w:rFonts w:hint="eastAsia" w:ascii="仿宋_GB2312" w:hAnsi="仿宋_GB2312" w:eastAsia="仿宋_GB2312" w:cs="仿宋_GB2312"/>
          <w:b/>
          <w:sz w:val="32"/>
          <w:szCs w:val="32"/>
          <w:highlight w:val="none"/>
        </w:rPr>
      </w:pPr>
    </w:p>
    <w:p w14:paraId="372E5DAD">
      <w:pPr>
        <w:numPr>
          <w:ilvl w:val="0"/>
          <w:numId w:val="0"/>
        </w:numPr>
        <w:spacing w:before="156" w:beforeLines="50" w:after="156" w:afterLines="50" w:line="460" w:lineRule="exact"/>
        <w:jc w:val="both"/>
        <w:rPr>
          <w:rFonts w:hint="eastAsia" w:ascii="仿宋_GB2312" w:hAnsi="仿宋_GB2312" w:eastAsia="仿宋_GB2312" w:cs="仿宋_GB2312"/>
          <w:b w:val="0"/>
          <w:bCs/>
          <w:sz w:val="28"/>
          <w:szCs w:val="28"/>
          <w:highlight w:val="none"/>
          <w:lang w:eastAsia="zh-CN"/>
        </w:rPr>
      </w:pPr>
    </w:p>
    <w:p w14:paraId="25211B0F">
      <w:pPr>
        <w:rPr>
          <w:rFonts w:hint="eastAsia" w:ascii="仿宋_GB2312" w:hAnsi="仿宋_GB2312" w:eastAsia="仿宋_GB2312" w:cs="仿宋_GB2312"/>
          <w:b w:val="0"/>
          <w:bCs/>
          <w:sz w:val="28"/>
          <w:szCs w:val="28"/>
          <w:highlight w:val="none"/>
          <w:lang w:eastAsia="zh-CN"/>
        </w:rPr>
      </w:pPr>
      <w:r>
        <w:rPr>
          <w:rFonts w:hint="eastAsia" w:ascii="仿宋_GB2312" w:hAnsi="仿宋_GB2312" w:eastAsia="仿宋_GB2312" w:cs="仿宋_GB2312"/>
          <w:b w:val="0"/>
          <w:bCs/>
          <w:sz w:val="28"/>
          <w:szCs w:val="28"/>
          <w:highlight w:val="none"/>
          <w:lang w:eastAsia="zh-CN"/>
        </w:rPr>
        <w:br w:type="page"/>
      </w:r>
    </w:p>
    <w:p w14:paraId="53BC8691">
      <w:pPr>
        <w:numPr>
          <w:ilvl w:val="0"/>
          <w:numId w:val="0"/>
        </w:numPr>
        <w:spacing w:before="156" w:beforeLines="50" w:after="156" w:afterLines="50" w:line="460" w:lineRule="exact"/>
        <w:jc w:val="center"/>
        <w:rPr>
          <w:rFonts w:hint="eastAsia" w:ascii="仿宋_GB2312" w:hAnsi="仿宋_GB2312" w:eastAsia="仿宋_GB2312" w:cs="仿宋_GB2312"/>
          <w:sz w:val="36"/>
          <w:szCs w:val="36"/>
          <w:highlight w:val="none"/>
        </w:rPr>
      </w:pP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val="en-US" w:eastAsia="zh-CN"/>
        </w:rPr>
        <w:t>六</w:t>
      </w:r>
      <w:r>
        <w:rPr>
          <w:rFonts w:hint="eastAsia" w:ascii="仿宋_GB2312" w:hAnsi="仿宋_GB2312" w:eastAsia="仿宋_GB2312" w:cs="仿宋_GB2312"/>
          <w:b/>
          <w:sz w:val="36"/>
          <w:szCs w:val="36"/>
          <w:highlight w:val="none"/>
        </w:rPr>
        <w:t>）</w:t>
      </w:r>
      <w:r>
        <w:rPr>
          <w:rFonts w:hint="eastAsia" w:ascii="仿宋_GB2312" w:hAnsi="仿宋_GB2312" w:eastAsia="仿宋_GB2312" w:cs="仿宋_GB2312"/>
          <w:b/>
          <w:sz w:val="36"/>
          <w:szCs w:val="36"/>
          <w:highlight w:val="none"/>
          <w:lang w:eastAsia="zh-CN"/>
        </w:rPr>
        <w:t>响应人</w:t>
      </w:r>
      <w:r>
        <w:rPr>
          <w:rFonts w:hint="eastAsia" w:ascii="仿宋_GB2312" w:hAnsi="仿宋_GB2312" w:eastAsia="仿宋_GB2312" w:cs="仿宋_GB2312"/>
          <w:b/>
          <w:sz w:val="36"/>
          <w:szCs w:val="36"/>
          <w:highlight w:val="none"/>
        </w:rPr>
        <w:t>基本情况表</w:t>
      </w:r>
    </w:p>
    <w:tbl>
      <w:tblPr>
        <w:tblStyle w:val="20"/>
        <w:tblW w:w="92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115"/>
        <w:gridCol w:w="1133"/>
        <w:gridCol w:w="1838"/>
        <w:gridCol w:w="1276"/>
        <w:gridCol w:w="1906"/>
      </w:tblGrid>
      <w:tr w14:paraId="3B4D6E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158AEADD">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名称</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0C6FD8D1">
            <w:pPr>
              <w:topLinePunct/>
              <w:spacing w:line="300" w:lineRule="exact"/>
              <w:jc w:val="both"/>
              <w:rPr>
                <w:rFonts w:hint="eastAsia" w:ascii="仿宋_GB2312" w:hAnsi="仿宋_GB2312" w:eastAsia="仿宋_GB2312" w:cs="仿宋_GB2312"/>
                <w:sz w:val="32"/>
                <w:szCs w:val="32"/>
                <w:highlight w:val="none"/>
              </w:rPr>
            </w:pPr>
          </w:p>
        </w:tc>
      </w:tr>
      <w:tr w14:paraId="076FE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6"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5F71EA07">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注册地址</w:t>
            </w:r>
          </w:p>
        </w:tc>
        <w:tc>
          <w:tcPr>
            <w:tcW w:w="2971" w:type="dxa"/>
            <w:gridSpan w:val="2"/>
            <w:tcBorders>
              <w:top w:val="single" w:color="auto" w:sz="4" w:space="0"/>
              <w:left w:val="single" w:color="auto" w:sz="4" w:space="0"/>
              <w:bottom w:val="single" w:color="auto" w:sz="4" w:space="0"/>
              <w:right w:val="single" w:color="auto" w:sz="4" w:space="0"/>
            </w:tcBorders>
            <w:noWrap w:val="0"/>
            <w:vAlign w:val="center"/>
          </w:tcPr>
          <w:p w14:paraId="7E0311D1">
            <w:pPr>
              <w:topLinePunct/>
              <w:spacing w:line="300" w:lineRule="exact"/>
              <w:jc w:val="center"/>
              <w:rPr>
                <w:rFonts w:hint="eastAsia" w:ascii="仿宋_GB2312" w:hAnsi="仿宋_GB2312" w:eastAsia="仿宋_GB2312" w:cs="仿宋_GB2312"/>
                <w:sz w:val="32"/>
                <w:szCs w:val="32"/>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DAAE04E">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注册资金</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2DCE7542">
            <w:pPr>
              <w:topLinePunct/>
              <w:spacing w:line="300" w:lineRule="exact"/>
              <w:jc w:val="center"/>
              <w:rPr>
                <w:rFonts w:hint="eastAsia" w:ascii="仿宋_GB2312" w:hAnsi="仿宋_GB2312" w:eastAsia="仿宋_GB2312" w:cs="仿宋_GB2312"/>
                <w:sz w:val="32"/>
                <w:szCs w:val="32"/>
                <w:highlight w:val="none"/>
              </w:rPr>
            </w:pPr>
          </w:p>
        </w:tc>
      </w:tr>
      <w:tr w14:paraId="556128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7"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540A8B2C">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w:t>
            </w:r>
          </w:p>
        </w:tc>
        <w:tc>
          <w:tcPr>
            <w:tcW w:w="2971" w:type="dxa"/>
            <w:gridSpan w:val="2"/>
            <w:tcBorders>
              <w:top w:val="single" w:color="auto" w:sz="4" w:space="0"/>
              <w:left w:val="single" w:color="auto" w:sz="4" w:space="0"/>
              <w:bottom w:val="single" w:color="auto" w:sz="4" w:space="0"/>
              <w:right w:val="single" w:color="auto" w:sz="4" w:space="0"/>
            </w:tcBorders>
            <w:noWrap w:val="0"/>
            <w:vAlign w:val="center"/>
          </w:tcPr>
          <w:p w14:paraId="52D416F4">
            <w:pPr>
              <w:topLinePunct/>
              <w:spacing w:line="300" w:lineRule="exact"/>
              <w:jc w:val="center"/>
              <w:rPr>
                <w:rFonts w:hint="eastAsia" w:ascii="仿宋_GB2312" w:hAnsi="仿宋_GB2312" w:eastAsia="仿宋_GB2312" w:cs="仿宋_GB2312"/>
                <w:sz w:val="32"/>
                <w:szCs w:val="32"/>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98B69B7">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成立时间</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35D3BB37">
            <w:pPr>
              <w:topLinePunct/>
              <w:spacing w:line="300" w:lineRule="exact"/>
              <w:jc w:val="center"/>
              <w:rPr>
                <w:rFonts w:hint="eastAsia" w:ascii="仿宋_GB2312" w:hAnsi="仿宋_GB2312" w:eastAsia="仿宋_GB2312" w:cs="仿宋_GB2312"/>
                <w:sz w:val="32"/>
                <w:szCs w:val="32"/>
                <w:highlight w:val="none"/>
              </w:rPr>
            </w:pPr>
          </w:p>
        </w:tc>
      </w:tr>
      <w:tr w14:paraId="73332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3115" w:type="dxa"/>
            <w:vMerge w:val="restart"/>
            <w:tcBorders>
              <w:top w:val="single" w:color="auto" w:sz="4" w:space="0"/>
              <w:left w:val="single" w:color="auto" w:sz="4" w:space="0"/>
              <w:bottom w:val="single" w:color="auto" w:sz="4" w:space="0"/>
              <w:right w:val="single" w:color="auto" w:sz="4" w:space="0"/>
            </w:tcBorders>
            <w:noWrap w:val="0"/>
            <w:vAlign w:val="center"/>
          </w:tcPr>
          <w:p w14:paraId="0BA40511">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联系方式</w:t>
            </w:r>
          </w:p>
        </w:tc>
        <w:tc>
          <w:tcPr>
            <w:tcW w:w="1133" w:type="dxa"/>
            <w:tcBorders>
              <w:top w:val="single" w:color="auto" w:sz="4" w:space="0"/>
              <w:left w:val="single" w:color="auto" w:sz="4" w:space="0"/>
              <w:bottom w:val="single" w:color="auto" w:sz="4" w:space="0"/>
              <w:right w:val="single" w:color="auto" w:sz="4" w:space="0"/>
            </w:tcBorders>
            <w:noWrap w:val="0"/>
            <w:vAlign w:val="center"/>
          </w:tcPr>
          <w:p w14:paraId="6EC4FD6D">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联系人</w:t>
            </w:r>
          </w:p>
        </w:tc>
        <w:tc>
          <w:tcPr>
            <w:tcW w:w="1838" w:type="dxa"/>
            <w:tcBorders>
              <w:top w:val="single" w:color="auto" w:sz="4" w:space="0"/>
              <w:left w:val="single" w:color="auto" w:sz="4" w:space="0"/>
              <w:bottom w:val="single" w:color="auto" w:sz="4" w:space="0"/>
              <w:right w:val="single" w:color="auto" w:sz="4" w:space="0"/>
            </w:tcBorders>
            <w:noWrap w:val="0"/>
            <w:vAlign w:val="center"/>
          </w:tcPr>
          <w:p w14:paraId="15427410">
            <w:pPr>
              <w:topLinePunct/>
              <w:spacing w:line="300" w:lineRule="exact"/>
              <w:jc w:val="center"/>
              <w:rPr>
                <w:rFonts w:hint="eastAsia" w:ascii="仿宋_GB2312" w:hAnsi="仿宋_GB2312" w:eastAsia="仿宋_GB2312" w:cs="仿宋_GB2312"/>
                <w:sz w:val="32"/>
                <w:szCs w:val="32"/>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60E4EE4">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电话</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16460A3D">
            <w:pPr>
              <w:topLinePunct/>
              <w:spacing w:line="300" w:lineRule="exact"/>
              <w:jc w:val="center"/>
              <w:rPr>
                <w:rFonts w:hint="eastAsia" w:ascii="仿宋_GB2312" w:hAnsi="仿宋_GB2312" w:eastAsia="仿宋_GB2312" w:cs="仿宋_GB2312"/>
                <w:sz w:val="32"/>
                <w:szCs w:val="32"/>
                <w:highlight w:val="none"/>
              </w:rPr>
            </w:pPr>
          </w:p>
        </w:tc>
      </w:tr>
      <w:tr w14:paraId="7771D2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0" w:hRule="atLeast"/>
          <w:jc w:val="center"/>
        </w:trPr>
        <w:tc>
          <w:tcPr>
            <w:tcW w:w="3115" w:type="dxa"/>
            <w:vMerge w:val="continue"/>
            <w:tcBorders>
              <w:top w:val="single" w:color="auto" w:sz="4" w:space="0"/>
              <w:left w:val="single" w:color="auto" w:sz="4" w:space="0"/>
              <w:bottom w:val="single" w:color="auto" w:sz="4" w:space="0"/>
              <w:right w:val="single" w:color="auto" w:sz="4" w:space="0"/>
            </w:tcBorders>
            <w:noWrap w:val="0"/>
            <w:vAlign w:val="center"/>
          </w:tcPr>
          <w:p w14:paraId="5DA4D6EE">
            <w:pPr>
              <w:topLinePunct/>
              <w:spacing w:line="300" w:lineRule="exact"/>
              <w:jc w:val="center"/>
              <w:rPr>
                <w:rFonts w:hint="eastAsia" w:ascii="仿宋_GB2312" w:hAnsi="仿宋_GB2312" w:eastAsia="仿宋_GB2312" w:cs="仿宋_GB2312"/>
                <w:sz w:val="32"/>
                <w:szCs w:val="32"/>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14:paraId="1820FEF3">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传真</w:t>
            </w:r>
          </w:p>
        </w:tc>
        <w:tc>
          <w:tcPr>
            <w:tcW w:w="1838" w:type="dxa"/>
            <w:tcBorders>
              <w:top w:val="single" w:color="auto" w:sz="4" w:space="0"/>
              <w:left w:val="single" w:color="auto" w:sz="4" w:space="0"/>
              <w:bottom w:val="single" w:color="auto" w:sz="4" w:space="0"/>
              <w:right w:val="single" w:color="auto" w:sz="4" w:space="0"/>
            </w:tcBorders>
            <w:noWrap w:val="0"/>
            <w:vAlign w:val="center"/>
          </w:tcPr>
          <w:p w14:paraId="5669039A">
            <w:pPr>
              <w:topLinePunct/>
              <w:spacing w:line="300" w:lineRule="exact"/>
              <w:jc w:val="center"/>
              <w:rPr>
                <w:rFonts w:hint="eastAsia" w:ascii="仿宋_GB2312" w:hAnsi="仿宋_GB2312" w:eastAsia="仿宋_GB2312" w:cs="仿宋_GB2312"/>
                <w:sz w:val="32"/>
                <w:szCs w:val="32"/>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7C117A9">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网址</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2655695B">
            <w:pPr>
              <w:topLinePunct/>
              <w:spacing w:line="300" w:lineRule="exact"/>
              <w:jc w:val="center"/>
              <w:rPr>
                <w:rFonts w:hint="eastAsia" w:ascii="仿宋_GB2312" w:hAnsi="仿宋_GB2312" w:eastAsia="仿宋_GB2312" w:cs="仿宋_GB2312"/>
                <w:sz w:val="32"/>
                <w:szCs w:val="32"/>
                <w:highlight w:val="none"/>
              </w:rPr>
            </w:pPr>
          </w:p>
        </w:tc>
      </w:tr>
      <w:tr w14:paraId="569AF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9"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34379965">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经营范围</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70BE0225">
            <w:pPr>
              <w:topLinePunct/>
              <w:spacing w:line="300" w:lineRule="exact"/>
              <w:ind w:firstLine="160" w:firstLineChars="50"/>
              <w:rPr>
                <w:rFonts w:hint="eastAsia" w:ascii="仿宋_GB2312" w:hAnsi="仿宋_GB2312" w:eastAsia="仿宋_GB2312" w:cs="仿宋_GB2312"/>
                <w:sz w:val="32"/>
                <w:szCs w:val="32"/>
                <w:highlight w:val="none"/>
              </w:rPr>
            </w:pPr>
          </w:p>
        </w:tc>
      </w:tr>
      <w:tr w14:paraId="1C2D1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89"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47F9EF18">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企业资质证书</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43ECE837">
            <w:pPr>
              <w:topLinePunct/>
              <w:spacing w:line="300" w:lineRule="exact"/>
              <w:jc w:val="center"/>
              <w:rPr>
                <w:rFonts w:hint="eastAsia" w:ascii="仿宋_GB2312" w:hAnsi="仿宋_GB2312" w:eastAsia="仿宋_GB2312" w:cs="仿宋_GB2312"/>
                <w:sz w:val="32"/>
                <w:szCs w:val="32"/>
                <w:highlight w:val="none"/>
              </w:rPr>
            </w:pPr>
          </w:p>
        </w:tc>
      </w:tr>
      <w:tr w14:paraId="72CD4A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89" w:hRule="atLeast"/>
          <w:jc w:val="center"/>
        </w:trPr>
        <w:tc>
          <w:tcPr>
            <w:tcW w:w="3115" w:type="dxa"/>
            <w:tcBorders>
              <w:top w:val="single" w:color="auto" w:sz="4" w:space="0"/>
              <w:left w:val="single" w:color="auto" w:sz="4" w:space="0"/>
              <w:right w:val="single" w:color="auto" w:sz="4" w:space="0"/>
            </w:tcBorders>
            <w:noWrap w:val="0"/>
            <w:vAlign w:val="center"/>
          </w:tcPr>
          <w:p w14:paraId="6679FA1B">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公司近三年经营业绩及获奖情况</w:t>
            </w:r>
          </w:p>
        </w:tc>
        <w:tc>
          <w:tcPr>
            <w:tcW w:w="6153" w:type="dxa"/>
            <w:gridSpan w:val="4"/>
            <w:tcBorders>
              <w:top w:val="single" w:color="auto" w:sz="4" w:space="0"/>
              <w:left w:val="single" w:color="auto" w:sz="4" w:space="0"/>
              <w:right w:val="single" w:color="auto" w:sz="4" w:space="0"/>
            </w:tcBorders>
            <w:noWrap w:val="0"/>
            <w:vAlign w:val="center"/>
          </w:tcPr>
          <w:p w14:paraId="0CBD3C2A">
            <w:pPr>
              <w:topLinePunct/>
              <w:spacing w:line="300" w:lineRule="exact"/>
              <w:jc w:val="center"/>
              <w:rPr>
                <w:rFonts w:hint="eastAsia" w:ascii="仿宋_GB2312" w:hAnsi="仿宋_GB2312" w:eastAsia="仿宋_GB2312" w:cs="仿宋_GB2312"/>
                <w:sz w:val="32"/>
                <w:szCs w:val="32"/>
                <w:highlight w:val="none"/>
              </w:rPr>
            </w:pPr>
          </w:p>
        </w:tc>
      </w:tr>
      <w:tr w14:paraId="658A2A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9"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0243350E">
            <w:pPr>
              <w:topLinePunct/>
              <w:spacing w:line="30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其它</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754B77DB">
            <w:pPr>
              <w:topLinePunct/>
              <w:spacing w:line="300" w:lineRule="exact"/>
              <w:jc w:val="center"/>
              <w:rPr>
                <w:rFonts w:hint="eastAsia" w:ascii="仿宋_GB2312" w:hAnsi="仿宋_GB2312" w:eastAsia="仿宋_GB2312" w:cs="仿宋_GB2312"/>
                <w:sz w:val="32"/>
                <w:szCs w:val="32"/>
                <w:highlight w:val="none"/>
              </w:rPr>
            </w:pPr>
          </w:p>
        </w:tc>
      </w:tr>
    </w:tbl>
    <w:p w14:paraId="6D94F292">
      <w:pPr>
        <w:spacing w:line="460" w:lineRule="exact"/>
        <w:rPr>
          <w:rFonts w:hint="eastAsia" w:ascii="仿宋_GB2312" w:hAnsi="仿宋_GB2312" w:eastAsia="仿宋_GB2312" w:cs="仿宋_GB2312"/>
          <w:highlight w:val="none"/>
        </w:rPr>
      </w:pPr>
    </w:p>
    <w:p w14:paraId="3AD59B31">
      <w:pPr>
        <w:spacing w:line="460" w:lineRule="exact"/>
        <w:rPr>
          <w:rFonts w:hint="eastAsia" w:ascii="仿宋_GB2312" w:hAnsi="仿宋_GB2312" w:eastAsia="仿宋_GB2312" w:cs="仿宋_GB2312"/>
          <w:highlight w:val="none"/>
        </w:rPr>
      </w:pPr>
    </w:p>
    <w:tbl>
      <w:tblPr>
        <w:tblStyle w:val="20"/>
        <w:tblpPr w:leftFromText="180" w:rightFromText="180" w:vertAnchor="text" w:horzAnchor="page" w:tblpX="5020" w:tblpY="453"/>
        <w:tblW w:w="5519" w:type="dxa"/>
        <w:tblInd w:w="0" w:type="dxa"/>
        <w:tblLayout w:type="fixed"/>
        <w:tblCellMar>
          <w:top w:w="0" w:type="dxa"/>
          <w:left w:w="108" w:type="dxa"/>
          <w:bottom w:w="0" w:type="dxa"/>
          <w:right w:w="108" w:type="dxa"/>
        </w:tblCellMar>
      </w:tblPr>
      <w:tblGrid>
        <w:gridCol w:w="2064"/>
        <w:gridCol w:w="3455"/>
      </w:tblGrid>
      <w:tr w14:paraId="5B2BE034">
        <w:tblPrEx>
          <w:tblCellMar>
            <w:top w:w="0" w:type="dxa"/>
            <w:left w:w="108" w:type="dxa"/>
            <w:bottom w:w="0" w:type="dxa"/>
            <w:right w:w="108" w:type="dxa"/>
          </w:tblCellMar>
        </w:tblPrEx>
        <w:trPr>
          <w:cantSplit/>
          <w:trHeight w:val="567" w:hRule="exact"/>
        </w:trPr>
        <w:tc>
          <w:tcPr>
            <w:tcW w:w="2064" w:type="dxa"/>
            <w:tcBorders>
              <w:top w:val="nil"/>
              <w:left w:val="nil"/>
              <w:bottom w:val="nil"/>
              <w:right w:val="nil"/>
            </w:tcBorders>
            <w:noWrap w:val="0"/>
            <w:vAlign w:val="center"/>
          </w:tcPr>
          <w:p w14:paraId="7A6E117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响应人</w:t>
            </w:r>
            <w:r>
              <w:rPr>
                <w:rFonts w:hint="eastAsia" w:ascii="仿宋_GB2312" w:hAnsi="仿宋_GB2312" w:eastAsia="仿宋_GB2312" w:cs="仿宋_GB2312"/>
                <w:sz w:val="32"/>
                <w:szCs w:val="32"/>
                <w:highlight w:val="none"/>
              </w:rPr>
              <w:t>：</w:t>
            </w:r>
          </w:p>
        </w:tc>
        <w:tc>
          <w:tcPr>
            <w:tcW w:w="3455" w:type="dxa"/>
            <w:tcBorders>
              <w:top w:val="nil"/>
              <w:left w:val="nil"/>
              <w:bottom w:val="single" w:color="auto" w:sz="4" w:space="0"/>
              <w:right w:val="nil"/>
            </w:tcBorders>
            <w:noWrap w:val="0"/>
            <w:vAlign w:val="center"/>
          </w:tcPr>
          <w:p w14:paraId="79B61E8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(盖单位公章)</w:t>
            </w:r>
          </w:p>
        </w:tc>
      </w:tr>
      <w:tr w14:paraId="1915113A">
        <w:tblPrEx>
          <w:tblCellMar>
            <w:top w:w="0" w:type="dxa"/>
            <w:left w:w="108" w:type="dxa"/>
            <w:bottom w:w="0" w:type="dxa"/>
            <w:right w:w="108" w:type="dxa"/>
          </w:tblCellMar>
        </w:tblPrEx>
        <w:trPr>
          <w:cantSplit/>
          <w:trHeight w:val="850" w:hRule="exact"/>
        </w:trPr>
        <w:tc>
          <w:tcPr>
            <w:tcW w:w="2064" w:type="dxa"/>
            <w:tcBorders>
              <w:top w:val="nil"/>
              <w:left w:val="nil"/>
              <w:bottom w:val="nil"/>
              <w:right w:val="nil"/>
            </w:tcBorders>
            <w:noWrap w:val="0"/>
            <w:vAlign w:val="center"/>
          </w:tcPr>
          <w:p w14:paraId="2E89898B">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法定代表人或委托代理人：</w:t>
            </w:r>
          </w:p>
        </w:tc>
        <w:tc>
          <w:tcPr>
            <w:tcW w:w="3455" w:type="dxa"/>
            <w:tcBorders>
              <w:top w:val="nil"/>
              <w:left w:val="nil"/>
              <w:bottom w:val="single" w:color="auto" w:sz="4" w:space="0"/>
              <w:right w:val="nil"/>
            </w:tcBorders>
            <w:noWrap w:val="0"/>
            <w:vAlign w:val="center"/>
          </w:tcPr>
          <w:p w14:paraId="3EC7E155">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（签字）</w:t>
            </w:r>
          </w:p>
        </w:tc>
      </w:tr>
      <w:tr w14:paraId="3F47A710">
        <w:tblPrEx>
          <w:tblCellMar>
            <w:top w:w="0" w:type="dxa"/>
            <w:left w:w="108" w:type="dxa"/>
            <w:bottom w:w="0" w:type="dxa"/>
            <w:right w:w="108" w:type="dxa"/>
          </w:tblCellMar>
        </w:tblPrEx>
        <w:trPr>
          <w:cantSplit/>
          <w:trHeight w:val="567" w:hRule="exact"/>
        </w:trPr>
        <w:tc>
          <w:tcPr>
            <w:tcW w:w="2064" w:type="dxa"/>
            <w:tcBorders>
              <w:top w:val="nil"/>
              <w:left w:val="nil"/>
              <w:bottom w:val="nil"/>
              <w:right w:val="nil"/>
            </w:tcBorders>
            <w:noWrap w:val="0"/>
            <w:vAlign w:val="center"/>
          </w:tcPr>
          <w:p w14:paraId="42328EC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tc>
        <w:tc>
          <w:tcPr>
            <w:tcW w:w="3455" w:type="dxa"/>
            <w:tcBorders>
              <w:top w:val="single" w:color="auto" w:sz="4" w:space="0"/>
              <w:left w:val="nil"/>
              <w:bottom w:val="single" w:color="auto" w:sz="4" w:space="0"/>
              <w:right w:val="nil"/>
            </w:tcBorders>
            <w:noWrap w:val="0"/>
            <w:vAlign w:val="center"/>
          </w:tcPr>
          <w:p w14:paraId="2F03DC5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firstLine="1280" w:firstLineChars="4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年  月  日</w:t>
            </w:r>
          </w:p>
        </w:tc>
      </w:tr>
    </w:tbl>
    <w:p w14:paraId="00ED2155">
      <w:pPr>
        <w:pStyle w:val="14"/>
        <w:spacing w:line="460" w:lineRule="exact"/>
        <w:rPr>
          <w:rFonts w:hint="eastAsia" w:ascii="仿宋_GB2312" w:hAnsi="仿宋_GB2312" w:eastAsia="仿宋_GB2312" w:cs="仿宋_GB2312"/>
          <w:b/>
          <w:sz w:val="28"/>
          <w:szCs w:val="28"/>
          <w:highlight w:val="none"/>
        </w:rPr>
      </w:pPr>
    </w:p>
    <w:p w14:paraId="00C89910">
      <w:pPr>
        <w:pStyle w:val="14"/>
        <w:spacing w:line="460" w:lineRule="exact"/>
        <w:rPr>
          <w:rFonts w:hint="eastAsia" w:ascii="仿宋_GB2312" w:hAnsi="仿宋_GB2312" w:eastAsia="仿宋_GB2312" w:cs="仿宋_GB2312"/>
          <w:b/>
          <w:sz w:val="28"/>
          <w:szCs w:val="28"/>
          <w:highlight w:val="none"/>
        </w:rPr>
      </w:pPr>
    </w:p>
    <w:p w14:paraId="6D31C38E">
      <w:pPr>
        <w:pStyle w:val="14"/>
        <w:spacing w:line="460" w:lineRule="exact"/>
        <w:rPr>
          <w:rFonts w:hint="eastAsia" w:ascii="仿宋_GB2312" w:hAnsi="仿宋_GB2312" w:eastAsia="仿宋_GB2312" w:cs="仿宋_GB2312"/>
          <w:b/>
          <w:sz w:val="28"/>
          <w:szCs w:val="28"/>
          <w:highlight w:val="none"/>
        </w:rPr>
      </w:pPr>
    </w:p>
    <w:p w14:paraId="6EE8B3BE">
      <w:pPr>
        <w:pStyle w:val="14"/>
        <w:spacing w:line="460" w:lineRule="exact"/>
        <w:rPr>
          <w:rFonts w:hint="eastAsia" w:ascii="仿宋_GB2312" w:hAnsi="仿宋_GB2312" w:eastAsia="仿宋_GB2312" w:cs="仿宋_GB2312"/>
          <w:b/>
          <w:sz w:val="28"/>
          <w:szCs w:val="28"/>
          <w:highlight w:val="none"/>
        </w:rPr>
      </w:pPr>
    </w:p>
    <w:p w14:paraId="69003D22">
      <w:pPr>
        <w:spacing w:line="460" w:lineRule="exact"/>
        <w:rPr>
          <w:rFonts w:hint="eastAsia" w:ascii="仿宋_GB2312" w:hAnsi="仿宋_GB2312" w:eastAsia="仿宋_GB2312" w:cs="仿宋_GB2312"/>
          <w:b/>
          <w:sz w:val="28"/>
          <w:szCs w:val="28"/>
          <w:highlight w:val="none"/>
        </w:rPr>
      </w:pPr>
    </w:p>
    <w:p w14:paraId="418C61EC">
      <w:pP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br w:type="page"/>
      </w:r>
    </w:p>
    <w:p w14:paraId="3690DE08">
      <w:pPr>
        <w:keepNext w:val="0"/>
        <w:keepLines w:val="0"/>
        <w:pageBreakBefore w:val="0"/>
        <w:widowControl w:val="0"/>
        <w:numPr>
          <w:ilvl w:val="0"/>
          <w:numId w:val="0"/>
        </w:numPr>
        <w:kinsoku/>
        <w:wordWrap/>
        <w:overflowPunct/>
        <w:topLinePunct w:val="0"/>
        <w:autoSpaceDE/>
        <w:autoSpaceDN/>
        <w:bidi w:val="0"/>
        <w:adjustRightInd w:val="0"/>
        <w:snapToGrid w:val="0"/>
        <w:spacing w:before="156" w:beforeLines="50" w:after="156" w:afterLines="50" w:line="560" w:lineRule="exact"/>
        <w:jc w:val="center"/>
        <w:textAlignment w:val="auto"/>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b/>
          <w:sz w:val="36"/>
          <w:szCs w:val="36"/>
          <w:highlight w:val="none"/>
          <w:lang w:eastAsia="zh-CN"/>
        </w:rPr>
        <w:t>（</w:t>
      </w:r>
      <w:r>
        <w:rPr>
          <w:rFonts w:hint="eastAsia" w:ascii="仿宋_GB2312" w:hAnsi="仿宋_GB2312" w:eastAsia="仿宋_GB2312" w:cs="仿宋_GB2312"/>
          <w:b/>
          <w:sz w:val="36"/>
          <w:szCs w:val="36"/>
          <w:highlight w:val="none"/>
          <w:lang w:val="en-US" w:eastAsia="zh-CN"/>
        </w:rPr>
        <w:t>七</w:t>
      </w:r>
      <w:r>
        <w:rPr>
          <w:rFonts w:hint="eastAsia" w:ascii="仿宋_GB2312" w:hAnsi="仿宋_GB2312" w:eastAsia="仿宋_GB2312" w:cs="仿宋_GB2312"/>
          <w:b/>
          <w:sz w:val="36"/>
          <w:szCs w:val="36"/>
          <w:highlight w:val="none"/>
          <w:lang w:eastAsia="zh-CN"/>
        </w:rPr>
        <w:t>）响应人资质证明材料</w:t>
      </w:r>
    </w:p>
    <w:p w14:paraId="5A8C125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注：</w:t>
      </w:r>
    </w:p>
    <w:p w14:paraId="4E8EF3F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1.响应人应按照</w:t>
      </w:r>
      <w:r>
        <w:rPr>
          <w:rFonts w:hint="eastAsia" w:ascii="仿宋_GB2312" w:hAnsi="仿宋_GB2312" w:eastAsia="仿宋_GB2312" w:cs="仿宋_GB2312"/>
          <w:sz w:val="32"/>
          <w:szCs w:val="32"/>
          <w:highlight w:val="none"/>
          <w:lang w:eastAsia="zh-CN"/>
        </w:rPr>
        <w:t>谈判文件第</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章“</w:t>
      </w:r>
      <w:r>
        <w:rPr>
          <w:rFonts w:hint="eastAsia" w:ascii="仿宋_GB2312" w:hAnsi="仿宋_GB2312" w:eastAsia="仿宋_GB2312" w:cs="仿宋_GB2312"/>
          <w:sz w:val="32"/>
          <w:szCs w:val="32"/>
          <w:highlight w:val="none"/>
          <w:lang w:val="en-US" w:eastAsia="zh-CN"/>
        </w:rPr>
        <w:t>响应人须知</w:t>
      </w:r>
      <w:r>
        <w:rPr>
          <w:rFonts w:hint="eastAsia" w:ascii="仿宋_GB2312" w:hAnsi="仿宋_GB2312" w:eastAsia="仿宋_GB2312" w:cs="仿宋_GB2312"/>
          <w:sz w:val="32"/>
          <w:szCs w:val="32"/>
          <w:highlight w:val="none"/>
          <w:lang w:eastAsia="zh-CN"/>
        </w:rPr>
        <w:t>”要求的资质提供相应的证明材料。</w:t>
      </w:r>
    </w:p>
    <w:p w14:paraId="1FC16BE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2.响应人认为需要提供给的其他资料（如营业执照、</w:t>
      </w:r>
      <w:r>
        <w:rPr>
          <w:rFonts w:hint="eastAsia" w:ascii="仿宋_GB2312" w:hAnsi="仿宋_GB2312" w:eastAsia="仿宋_GB2312" w:cs="仿宋_GB2312"/>
          <w:color w:val="auto"/>
          <w:sz w:val="32"/>
          <w:szCs w:val="32"/>
          <w:highlight w:val="none"/>
        </w:rPr>
        <w:t>企业资质证书</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类似</w:t>
      </w:r>
      <w:r>
        <w:rPr>
          <w:rFonts w:hint="eastAsia" w:ascii="仿宋_GB2312" w:hAnsi="仿宋_GB2312" w:eastAsia="仿宋_GB2312" w:cs="仿宋_GB2312"/>
          <w:color w:val="auto"/>
          <w:sz w:val="32"/>
          <w:szCs w:val="32"/>
          <w:highlight w:val="none"/>
        </w:rPr>
        <w:t>及获奖情况</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人员配置</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color w:val="auto"/>
          <w:sz w:val="32"/>
          <w:szCs w:val="32"/>
          <w:highlight w:val="none"/>
          <w:lang w:val="en-US" w:eastAsia="zh-CN"/>
        </w:rPr>
        <w:t>），格式自拟。</w:t>
      </w:r>
    </w:p>
    <w:p w14:paraId="1DA47D6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p>
    <w:p w14:paraId="47FD7F5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506D06F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1CB7B67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2C46EB2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3E7E21C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3EF304E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7B2FC6D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0027338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56C9CEF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p>
    <w:p w14:paraId="30A01AB4">
      <w:pP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br w:type="page"/>
      </w:r>
    </w:p>
    <w:p w14:paraId="6B2AA1CC">
      <w:pPr>
        <w:adjustRightInd w:val="0"/>
        <w:snapToGrid w:val="0"/>
        <w:spacing w:line="560" w:lineRule="exact"/>
        <w:ind w:firstLine="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6"/>
          <w:szCs w:val="36"/>
          <w:highlight w:val="none"/>
          <w:lang w:eastAsia="zh-CN"/>
        </w:rPr>
        <w:t>（</w:t>
      </w:r>
      <w:r>
        <w:rPr>
          <w:rFonts w:hint="eastAsia" w:ascii="仿宋_GB2312" w:hAnsi="仿宋_GB2312" w:eastAsia="仿宋_GB2312" w:cs="仿宋_GB2312"/>
          <w:b/>
          <w:sz w:val="36"/>
          <w:szCs w:val="36"/>
          <w:highlight w:val="none"/>
          <w:lang w:val="en-US" w:eastAsia="zh-CN"/>
        </w:rPr>
        <w:t>八</w:t>
      </w:r>
      <w:r>
        <w:rPr>
          <w:rFonts w:hint="eastAsia" w:ascii="仿宋_GB2312" w:hAnsi="仿宋_GB2312" w:eastAsia="仿宋_GB2312" w:cs="仿宋_GB2312"/>
          <w:b/>
          <w:sz w:val="36"/>
          <w:szCs w:val="36"/>
          <w:highlight w:val="none"/>
          <w:lang w:eastAsia="zh-CN"/>
        </w:rPr>
        <w:t>）响应人</w:t>
      </w:r>
      <w:r>
        <w:rPr>
          <w:rFonts w:hint="eastAsia" w:ascii="仿宋_GB2312" w:hAnsi="仿宋_GB2312" w:eastAsia="仿宋_GB2312" w:cs="仿宋_GB2312"/>
          <w:b/>
          <w:sz w:val="36"/>
          <w:szCs w:val="36"/>
          <w:highlight w:val="none"/>
        </w:rPr>
        <w:t>反商业贿赂承诺书</w:t>
      </w:r>
    </w:p>
    <w:p w14:paraId="24147D20">
      <w:pPr>
        <w:adjustRightInd w:val="0"/>
        <w:snapToGrid w:val="0"/>
        <w:spacing w:line="560" w:lineRule="exact"/>
        <w:ind w:firstLine="0" w:firstLineChars="0"/>
        <w:jc w:val="left"/>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lang w:eastAsia="zh-CN"/>
        </w:rPr>
        <w:t>致：</w:t>
      </w:r>
      <w:r>
        <w:rPr>
          <w:rFonts w:hint="eastAsia" w:ascii="仿宋_GB2312" w:hAnsi="仿宋_GB2312" w:eastAsia="仿宋_GB2312" w:cs="仿宋_GB2312"/>
          <w:color w:val="auto"/>
          <w:sz w:val="32"/>
          <w:szCs w:val="32"/>
          <w:lang w:val="en-US" w:eastAsia="zh-CN"/>
        </w:rPr>
        <w:t>武汉九州芯技术有限公司</w:t>
      </w:r>
    </w:p>
    <w:p w14:paraId="1DC39429">
      <w:pPr>
        <w:adjustRightInd w:val="0"/>
        <w:snapToGrid w:val="0"/>
        <w:spacing w:line="560" w:lineRule="exact"/>
        <w:ind w:firstLine="640" w:firstLineChars="0"/>
        <w:jc w:val="left"/>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我</w:t>
      </w:r>
      <w:r>
        <w:rPr>
          <w:rFonts w:hint="eastAsia" w:ascii="仿宋_GB2312" w:hAnsi="仿宋_GB2312" w:eastAsia="仿宋_GB2312" w:cs="仿宋_GB2312"/>
          <w:sz w:val="32"/>
          <w:szCs w:val="32"/>
          <w:highlight w:val="none"/>
          <w:lang w:eastAsia="zh-CN"/>
        </w:rPr>
        <w:t>方</w:t>
      </w:r>
      <w:r>
        <w:rPr>
          <w:rFonts w:hint="eastAsia" w:ascii="仿宋_GB2312" w:hAnsi="仿宋_GB2312" w:eastAsia="仿宋_GB2312" w:cs="仿宋_GB2312"/>
          <w:sz w:val="32"/>
          <w:szCs w:val="32"/>
          <w:highlight w:val="none"/>
        </w:rPr>
        <w:t>承诺在</w:t>
      </w:r>
      <w:r>
        <w:rPr>
          <w:rFonts w:hint="eastAsia" w:ascii="仿宋_GB2312" w:hAnsi="仿宋_GB2312" w:eastAsia="仿宋_GB2312" w:cs="仿宋_GB2312"/>
          <w:sz w:val="32"/>
          <w:szCs w:val="32"/>
          <w:highlight w:val="none"/>
          <w:u w:val="single"/>
        </w:rPr>
        <w:t>（项目名称）</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活动中，不给予</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相关工作人员及其亲属任何形式的商业贿赂（包括送礼金礼品、有价证券、购物券、回扣、佣金、咨询费、劳务费、赞助费、宣传费、支付旅游费用、报销各种消费凭证、宴请、娱乐等），如有上述行为，我</w:t>
      </w:r>
      <w:r>
        <w:rPr>
          <w:rFonts w:hint="eastAsia" w:ascii="仿宋_GB2312" w:hAnsi="仿宋_GB2312" w:eastAsia="仿宋_GB2312" w:cs="仿宋_GB2312"/>
          <w:sz w:val="32"/>
          <w:szCs w:val="32"/>
          <w:highlight w:val="none"/>
          <w:lang w:eastAsia="zh-CN"/>
        </w:rPr>
        <w:t>方</w:t>
      </w:r>
      <w:r>
        <w:rPr>
          <w:rFonts w:hint="eastAsia" w:ascii="仿宋_GB2312" w:hAnsi="仿宋_GB2312" w:eastAsia="仿宋_GB2312" w:cs="仿宋_GB2312"/>
          <w:sz w:val="32"/>
          <w:szCs w:val="32"/>
          <w:highlight w:val="none"/>
        </w:rPr>
        <w:t>及项目参与人员愿意按照《</w:t>
      </w:r>
      <w:r>
        <w:rPr>
          <w:rFonts w:hint="eastAsia" w:ascii="仿宋_GB2312" w:hAnsi="仿宋_GB2312" w:eastAsia="仿宋_GB2312" w:cs="仿宋_GB2312"/>
          <w:sz w:val="32"/>
          <w:szCs w:val="32"/>
          <w:highlight w:val="none"/>
          <w:lang w:eastAsia="zh-CN"/>
        </w:rPr>
        <w:t>中华人民共和国反不正当竞争法</w:t>
      </w:r>
      <w:r>
        <w:rPr>
          <w:rFonts w:hint="eastAsia" w:ascii="仿宋_GB2312" w:hAnsi="仿宋_GB2312" w:eastAsia="仿宋_GB2312" w:cs="仿宋_GB2312"/>
          <w:sz w:val="32"/>
          <w:szCs w:val="32"/>
          <w:highlight w:val="none"/>
        </w:rPr>
        <w:t>》的有关规定接受处罚。</w:t>
      </w:r>
    </w:p>
    <w:p w14:paraId="6C01566F">
      <w:pPr>
        <w:adjustRightInd w:val="0"/>
        <w:snapToGrid w:val="0"/>
        <w:spacing w:line="560" w:lineRule="exact"/>
        <w:ind w:firstLine="640" w:firstLineChars="0"/>
        <w:jc w:val="left"/>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如有上述行为，我公司及项目参与人员自愿放弃本次项目的参选、报价资格，若为中选人，也自愿放弃中选资格。</w:t>
      </w:r>
    </w:p>
    <w:p w14:paraId="403E3FD4">
      <w:pPr>
        <w:adjustRightInd w:val="0"/>
        <w:snapToGrid w:val="0"/>
        <w:spacing w:line="560" w:lineRule="exact"/>
        <w:ind w:firstLine="640" w:firstLineChars="0"/>
        <w:jc w:val="left"/>
        <w:rPr>
          <w:rFonts w:hint="eastAsia" w:ascii="仿宋_GB2312" w:hAnsi="仿宋_GB2312" w:eastAsia="仿宋_GB2312" w:cs="仿宋_GB2312"/>
          <w:sz w:val="32"/>
          <w:szCs w:val="32"/>
          <w:highlight w:val="none"/>
          <w:lang w:eastAsia="zh-CN"/>
        </w:rPr>
      </w:pPr>
    </w:p>
    <w:p w14:paraId="07C2EB33">
      <w:pPr>
        <w:adjustRightInd w:val="0"/>
        <w:snapToGrid w:val="0"/>
        <w:spacing w:line="560" w:lineRule="exact"/>
        <w:ind w:firstLine="3200" w:firstLineChars="1000"/>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公司名称（加盖公章）：</w:t>
      </w:r>
    </w:p>
    <w:p w14:paraId="4F7B12D8">
      <w:pPr>
        <w:adjustRightInd w:val="0"/>
        <w:snapToGrid w:val="0"/>
        <w:spacing w:line="560" w:lineRule="exact"/>
        <w:ind w:firstLine="5766" w:firstLineChars="1802"/>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日期：</w:t>
      </w:r>
    </w:p>
    <w:p w14:paraId="436C18CD">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宋体" w:hAnsi="宋体"/>
          <w:szCs w:val="21"/>
          <w:highlight w:val="none"/>
        </w:rPr>
      </w:pPr>
    </w:p>
    <w:p w14:paraId="4FFB20CD">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宋体" w:hAnsi="宋体"/>
          <w:szCs w:val="21"/>
          <w:highlight w:val="none"/>
        </w:rPr>
      </w:pPr>
    </w:p>
    <w:p w14:paraId="14E727E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宋体" w:hAnsi="宋体"/>
          <w:szCs w:val="21"/>
          <w:highlight w:val="none"/>
        </w:rPr>
      </w:pPr>
    </w:p>
    <w:p w14:paraId="68F539B3">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仿宋_GB2312" w:hAnsi="仿宋_GB2312" w:eastAsia="仿宋_GB2312" w:cs="仿宋_GB2312"/>
          <w:sz w:val="32"/>
          <w:szCs w:val="32"/>
          <w:highlight w:val="none"/>
        </w:rPr>
      </w:pPr>
    </w:p>
    <w:p w14:paraId="78E53895">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宋体" w:hAnsi="宋体"/>
          <w:b/>
          <w:sz w:val="24"/>
          <w:highlight w:val="none"/>
        </w:rPr>
      </w:pPr>
    </w:p>
    <w:p w14:paraId="3621E5BE">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宋体" w:hAnsi="宋体"/>
          <w:b/>
          <w:sz w:val="24"/>
          <w:highlight w:val="none"/>
        </w:rPr>
      </w:pPr>
    </w:p>
    <w:p w14:paraId="3A21D5D5">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宋体" w:hAnsi="宋体"/>
          <w:b/>
          <w:sz w:val="24"/>
          <w:highlight w:val="none"/>
        </w:rPr>
      </w:pPr>
    </w:p>
    <w:p w14:paraId="74BEFCF9">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以上资料要求字迹清晰，无涂改，无破损，无缺失，正本每页要求加盖鲜章，并对资料内容真实性负责，按要求密封并加盖单位鲜章。</w:t>
      </w:r>
    </w:p>
    <w:p w14:paraId="3DE4B000">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仿宋_GB2312" w:hAnsi="仿宋_GB2312" w:eastAsia="仿宋_GB2312" w:cs="仿宋_GB2312"/>
          <w:b/>
          <w:sz w:val="32"/>
          <w:szCs w:val="32"/>
          <w:highlight w:val="none"/>
        </w:rPr>
      </w:pPr>
    </w:p>
    <w:p w14:paraId="3223818B">
      <w:pPr>
        <w:rPr>
          <w:rFonts w:hint="eastAsia"/>
        </w:rPr>
      </w:pPr>
    </w:p>
    <w:sectPr>
      <w:pgSz w:w="11906" w:h="16838"/>
      <w:pgMar w:top="1440" w:right="1080" w:bottom="1440" w:left="108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柳" w:date="2025-12-16T15:40:54Z" w:initials="">
    <w:p w14:paraId="0F71B39D">
      <w:pPr>
        <w:pStyle w:val="12"/>
        <w:rPr>
          <w:rFonts w:hint="default" w:eastAsia="宋体"/>
          <w:lang w:val="en-US" w:eastAsia="zh-CN"/>
        </w:rPr>
      </w:pPr>
      <w:r>
        <w:rPr>
          <w:rFonts w:hint="eastAsia"/>
          <w:lang w:val="en-US" w:eastAsia="zh-CN"/>
        </w:rPr>
        <w:t>由建设单位自行确定</w:t>
      </w:r>
    </w:p>
  </w:comment>
  <w:comment w:id="1" w:author="柳" w:date="2025-12-16T15:42:01Z" w:initials="">
    <w:p w14:paraId="6B7A2086">
      <w:pPr>
        <w:pStyle w:val="12"/>
        <w:rPr>
          <w:rFonts w:hint="default" w:eastAsia="宋体"/>
          <w:lang w:val="en-US" w:eastAsia="zh-CN"/>
        </w:rPr>
      </w:pPr>
      <w:r>
        <w:rPr>
          <w:rFonts w:hint="eastAsia"/>
          <w:lang w:val="en-US" w:eastAsia="zh-CN"/>
        </w:rPr>
        <w:t>评分细则里会有此项要求</w:t>
      </w:r>
    </w:p>
  </w:comment>
  <w:comment w:id="2" w:author="柳" w:date="2025-12-16T15:44:22Z" w:initials="">
    <w:p w14:paraId="7DF2037A">
      <w:pPr>
        <w:pStyle w:val="12"/>
        <w:rPr>
          <w:rFonts w:hint="default" w:eastAsia="宋体"/>
          <w:lang w:val="en-US" w:eastAsia="zh-CN"/>
        </w:rPr>
      </w:pPr>
      <w:r>
        <w:rPr>
          <w:rFonts w:hint="eastAsia"/>
          <w:lang w:val="en-US" w:eastAsia="zh-CN"/>
        </w:rPr>
        <w:t>同上，取2位小数</w:t>
      </w:r>
    </w:p>
  </w:comment>
  <w:comment w:id="3" w:author="柳" w:date="2025-12-16T15:36:18Z" w:initials="">
    <w:p w14:paraId="05726F92">
      <w:pPr>
        <w:pStyle w:val="12"/>
        <w:rPr>
          <w:rFonts w:hint="default" w:eastAsia="宋体"/>
          <w:lang w:val="en-US" w:eastAsia="zh-CN"/>
        </w:rPr>
      </w:pPr>
      <w:r>
        <w:rPr>
          <w:rFonts w:hint="eastAsia"/>
          <w:lang w:val="en-US" w:eastAsia="zh-CN"/>
        </w:rPr>
        <w:t>该项目名称由建设单位自行确定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F71B39D" w15:done="1"/>
  <w15:commentEx w15:paraId="6B7A2086" w15:done="1"/>
  <w15:commentEx w15:paraId="7DF2037A" w15:done="0"/>
  <w15:commentEx w15:paraId="05726F9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FangSong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1060001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BFDA8B98">
    <w:panose1 w:val="02010601030101010101"/>
    <w:charset w:val="86"/>
    <w:family w:val="auto"/>
    <w:pitch w:val="default"/>
    <w:sig w:usb0="00000001" w:usb1="00000000" w:usb2="00000000" w:usb3="00000000" w:csb0="00040001" w:csb1="00000000"/>
  </w:font>
  <w:font w:name="KSOFBE25B2F9">
    <w:panose1 w:val="0201060103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E9AAD">
    <w:pPr>
      <w:pStyle w:val="1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7C517">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B77C517">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v:textbox>
            </v:shape>
          </w:pict>
        </mc:Fallback>
      </mc:AlternateContent>
    </w:r>
  </w:p>
  <w:p w14:paraId="4028AC49">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3A6E5">
    <w:pPr>
      <w:pStyle w:val="1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F636D">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BF636D">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v:textbox>
            </v:shape>
          </w:pict>
        </mc:Fallback>
      </mc:AlternateContent>
    </w:r>
  </w:p>
  <w:p w14:paraId="66E38C75">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9199A">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E785"/>
    <w:multiLevelType w:val="singleLevel"/>
    <w:tmpl w:val="A702E785"/>
    <w:lvl w:ilvl="0" w:tentative="0">
      <w:start w:val="1"/>
      <w:numFmt w:val="decimal"/>
      <w:suff w:val="nothing"/>
      <w:lvlText w:val="%1."/>
      <w:lvlJc w:val="left"/>
      <w:pPr>
        <w:ind w:left="132" w:hanging="142"/>
      </w:pPr>
      <w:rPr>
        <w:rFonts w:hint="default"/>
      </w:rPr>
    </w:lvl>
  </w:abstractNum>
  <w:abstractNum w:abstractNumId="1">
    <w:nsid w:val="6835085E"/>
    <w:multiLevelType w:val="singleLevel"/>
    <w:tmpl w:val="6835085E"/>
    <w:lvl w:ilvl="0" w:tentative="0">
      <w:start w:val="1"/>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柳">
    <w15:presenceInfo w15:providerId="WPS Office" w15:userId="2283566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5NmU1Y2Q4Y2E4NDhmOGE4Yjg3Y2U4ZGYwYjgyM2QifQ=="/>
  </w:docVars>
  <w:rsids>
    <w:rsidRoot w:val="00B50C0E"/>
    <w:rsid w:val="001E7AB7"/>
    <w:rsid w:val="002D2C4D"/>
    <w:rsid w:val="00434D24"/>
    <w:rsid w:val="006405DF"/>
    <w:rsid w:val="006A0CD3"/>
    <w:rsid w:val="009F43C1"/>
    <w:rsid w:val="00B50C0E"/>
    <w:rsid w:val="00D85025"/>
    <w:rsid w:val="06A408E2"/>
    <w:rsid w:val="0B357B4E"/>
    <w:rsid w:val="13FC11B2"/>
    <w:rsid w:val="141456D5"/>
    <w:rsid w:val="144B713C"/>
    <w:rsid w:val="14DF0A98"/>
    <w:rsid w:val="161D7040"/>
    <w:rsid w:val="16622035"/>
    <w:rsid w:val="176157ED"/>
    <w:rsid w:val="17D54CAF"/>
    <w:rsid w:val="1A271AB1"/>
    <w:rsid w:val="1D507571"/>
    <w:rsid w:val="1D857EF0"/>
    <w:rsid w:val="223014A9"/>
    <w:rsid w:val="247C5234"/>
    <w:rsid w:val="2B5E27E9"/>
    <w:rsid w:val="2B962B41"/>
    <w:rsid w:val="2BB60EE7"/>
    <w:rsid w:val="2D285813"/>
    <w:rsid w:val="36131156"/>
    <w:rsid w:val="369E6290"/>
    <w:rsid w:val="3E4E1A9D"/>
    <w:rsid w:val="40322DDA"/>
    <w:rsid w:val="40B32260"/>
    <w:rsid w:val="4185023E"/>
    <w:rsid w:val="42C4707F"/>
    <w:rsid w:val="44990CDC"/>
    <w:rsid w:val="4B21629C"/>
    <w:rsid w:val="51B11EC7"/>
    <w:rsid w:val="51C770FB"/>
    <w:rsid w:val="523A252A"/>
    <w:rsid w:val="576E7F06"/>
    <w:rsid w:val="58294CB2"/>
    <w:rsid w:val="62BD490D"/>
    <w:rsid w:val="66897701"/>
    <w:rsid w:val="6A2A0071"/>
    <w:rsid w:val="6B551FDA"/>
    <w:rsid w:val="74706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4"/>
    <w:link w:val="23"/>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4"/>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7"/>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28"/>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9"/>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30"/>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200" w:firstLineChars="200"/>
    </w:pPr>
  </w:style>
  <w:style w:type="paragraph" w:styleId="12">
    <w:name w:val="annotation text"/>
    <w:basedOn w:val="13"/>
    <w:semiHidden/>
    <w:unhideWhenUsed/>
    <w:qFormat/>
    <w:uiPriority w:val="99"/>
    <w:pPr>
      <w:jc w:val="left"/>
    </w:pPr>
  </w:style>
  <w:style w:type="paragraph" w:styleId="13">
    <w:name w:val="Body Text"/>
    <w:basedOn w:val="1"/>
    <w:link w:val="43"/>
    <w:qFormat/>
    <w:uiPriority w:val="0"/>
    <w:pPr>
      <w:spacing w:after="120"/>
    </w:pPr>
  </w:style>
  <w:style w:type="paragraph" w:styleId="14">
    <w:name w:val="Plain Text"/>
    <w:basedOn w:val="1"/>
    <w:unhideWhenUsed/>
    <w:qFormat/>
    <w:uiPriority w:val="99"/>
    <w:rPr>
      <w:rFonts w:ascii="宋体" w:hAnsi="Courier New" w:cs="Courier New"/>
      <w:szCs w:val="21"/>
    </w:rPr>
  </w:style>
  <w:style w:type="paragraph" w:styleId="15">
    <w:name w:val="Body Text Indent 2"/>
    <w:basedOn w:val="1"/>
    <w:qFormat/>
    <w:uiPriority w:val="99"/>
    <w:pPr>
      <w:ind w:firstLine="420" w:firstLineChars="150"/>
      <w:jc w:val="left"/>
    </w:pPr>
  </w:style>
  <w:style w:type="paragraph" w:styleId="16">
    <w:name w:val="footer"/>
    <w:basedOn w:val="1"/>
    <w:next w:val="1"/>
    <w:link w:val="41"/>
    <w:unhideWhenUsed/>
    <w:qFormat/>
    <w:uiPriority w:val="99"/>
    <w:pPr>
      <w:tabs>
        <w:tab w:val="center" w:pos="4153"/>
        <w:tab w:val="right" w:pos="8306"/>
      </w:tabs>
      <w:snapToGrid w:val="0"/>
      <w:jc w:val="left"/>
    </w:pPr>
    <w:rPr>
      <w:sz w:val="18"/>
      <w:szCs w:val="18"/>
    </w:rPr>
  </w:style>
  <w:style w:type="paragraph" w:styleId="17">
    <w:name w:val="header"/>
    <w:basedOn w:val="1"/>
    <w:link w:val="40"/>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2"/>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22">
    <w:name w:val="标题 1 字符"/>
    <w:basedOn w:val="21"/>
    <w:link w:val="2"/>
    <w:qFormat/>
    <w:uiPriority w:val="0"/>
    <w:rPr>
      <w:rFonts w:asciiTheme="majorHAnsi" w:hAnsiTheme="majorHAnsi" w:eastAsiaTheme="majorEastAsia" w:cstheme="majorBidi"/>
      <w:color w:val="104862" w:themeColor="accent1" w:themeShade="BF"/>
      <w:sz w:val="48"/>
      <w:szCs w:val="48"/>
    </w:rPr>
  </w:style>
  <w:style w:type="character" w:customStyle="1" w:styleId="23">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21"/>
    <w:link w:val="5"/>
    <w:semiHidden/>
    <w:qFormat/>
    <w:uiPriority w:val="0"/>
    <w:rPr>
      <w:rFonts w:asciiTheme="majorHAnsi" w:hAnsiTheme="majorHAnsi" w:eastAsiaTheme="majorEastAsia" w:cstheme="majorBidi"/>
      <w:color w:val="104862" w:themeColor="accent1" w:themeShade="BF"/>
      <w:sz w:val="32"/>
      <w:szCs w:val="32"/>
    </w:rPr>
  </w:style>
  <w:style w:type="character" w:customStyle="1" w:styleId="25">
    <w:name w:val="标题 4 字符"/>
    <w:basedOn w:val="21"/>
    <w:link w:val="6"/>
    <w:semiHidden/>
    <w:qFormat/>
    <w:uiPriority w:val="9"/>
    <w:rPr>
      <w:rFonts w:cstheme="majorBidi"/>
      <w:color w:val="104862" w:themeColor="accent1" w:themeShade="BF"/>
      <w:sz w:val="28"/>
      <w:szCs w:val="28"/>
    </w:rPr>
  </w:style>
  <w:style w:type="character" w:customStyle="1" w:styleId="26">
    <w:name w:val="标题 5 字符"/>
    <w:basedOn w:val="21"/>
    <w:link w:val="7"/>
    <w:semiHidden/>
    <w:qFormat/>
    <w:uiPriority w:val="9"/>
    <w:rPr>
      <w:rFonts w:cstheme="majorBidi"/>
      <w:color w:val="104862" w:themeColor="accent1" w:themeShade="BF"/>
      <w:sz w:val="24"/>
      <w:szCs w:val="24"/>
    </w:rPr>
  </w:style>
  <w:style w:type="character" w:customStyle="1" w:styleId="27">
    <w:name w:val="标题 6 字符"/>
    <w:basedOn w:val="21"/>
    <w:link w:val="8"/>
    <w:semiHidden/>
    <w:qFormat/>
    <w:uiPriority w:val="9"/>
    <w:rPr>
      <w:rFonts w:cstheme="majorBidi"/>
      <w:b/>
      <w:bCs/>
      <w:color w:val="104862" w:themeColor="accent1" w:themeShade="BF"/>
    </w:rPr>
  </w:style>
  <w:style w:type="character" w:customStyle="1" w:styleId="28">
    <w:name w:val="标题 7 字符"/>
    <w:basedOn w:val="21"/>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21"/>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21"/>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21"/>
    <w:link w:val="19"/>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21"/>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2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21"/>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21"/>
    <w:link w:val="37"/>
    <w:qFormat/>
    <w:uiPriority w:val="30"/>
    <w:rPr>
      <w:i/>
      <w:iCs/>
      <w:color w:val="104862" w:themeColor="accent1" w:themeShade="BF"/>
    </w:rPr>
  </w:style>
  <w:style w:type="character" w:customStyle="1" w:styleId="39">
    <w:name w:val="Intense Reference"/>
    <w:basedOn w:val="21"/>
    <w:qFormat/>
    <w:uiPriority w:val="32"/>
    <w:rPr>
      <w:b/>
      <w:bCs/>
      <w:smallCaps/>
      <w:color w:val="104862" w:themeColor="accent1" w:themeShade="BF"/>
      <w:spacing w:val="5"/>
    </w:rPr>
  </w:style>
  <w:style w:type="character" w:customStyle="1" w:styleId="40">
    <w:name w:val="页眉 字符"/>
    <w:basedOn w:val="21"/>
    <w:link w:val="17"/>
    <w:qFormat/>
    <w:uiPriority w:val="99"/>
    <w:rPr>
      <w:sz w:val="18"/>
      <w:szCs w:val="18"/>
    </w:rPr>
  </w:style>
  <w:style w:type="character" w:customStyle="1" w:styleId="41">
    <w:name w:val="页脚 字符"/>
    <w:basedOn w:val="21"/>
    <w:link w:val="16"/>
    <w:qFormat/>
    <w:uiPriority w:val="99"/>
    <w:rPr>
      <w:sz w:val="18"/>
      <w:szCs w:val="18"/>
    </w:rPr>
  </w:style>
  <w:style w:type="paragraph" w:customStyle="1" w:styleId="42">
    <w:name w:val="WPSOffice手动目录 1"/>
    <w:qFormat/>
    <w:uiPriority w:val="0"/>
    <w:rPr>
      <w:rFonts w:ascii="Times New Roman" w:hAnsi="Times New Roman" w:eastAsia="宋体" w:cs="Times New Roman"/>
      <w:kern w:val="0"/>
      <w:sz w:val="20"/>
      <w:szCs w:val="20"/>
      <w:lang w:val="en-US" w:eastAsia="zh-CN" w:bidi="ar-SA"/>
    </w:rPr>
  </w:style>
  <w:style w:type="character" w:customStyle="1" w:styleId="43">
    <w:name w:val="正文文本 字符"/>
    <w:basedOn w:val="21"/>
    <w:link w:val="13"/>
    <w:qFormat/>
    <w:uiPriority w:val="0"/>
    <w:rPr>
      <w:rFonts w:ascii="Times New Roman" w:hAnsi="Times New Roman" w:eastAsia="宋体" w:cs="Times New Roman"/>
      <w:szCs w:val="24"/>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Table Text"/>
    <w:basedOn w:val="1"/>
    <w:semiHidden/>
    <w:qFormat/>
    <w:uiPriority w:val="0"/>
    <w:rPr>
      <w:rFonts w:ascii="FangSong_GB2312" w:hAnsi="FangSong_GB2312" w:eastAsia="FangSong_GB2312" w:cs="FangSong_GB2312"/>
      <w:sz w:val="24"/>
      <w:szCs w:val="24"/>
      <w:lang w:val="en-US" w:eastAsia="en-US" w:bidi="ar-SA"/>
    </w:rPr>
  </w:style>
  <w:style w:type="table" w:customStyle="1" w:styleId="46">
    <w:name w:val="Table Normal"/>
    <w:semiHidden/>
    <w:unhideWhenUsed/>
    <w:qFormat/>
    <w:uiPriority w:val="0"/>
    <w:tblPr>
      <w:tblCellMar>
        <w:top w:w="0" w:type="dxa"/>
        <w:left w:w="0" w:type="dxa"/>
        <w:bottom w:w="0" w:type="dxa"/>
        <w:right w:w="0" w:type="dxa"/>
      </w:tblCellMar>
    </w:tblPr>
  </w:style>
  <w:style w:type="paragraph" w:customStyle="1" w:styleId="47">
    <w:name w:val="目录"/>
    <w:basedOn w:val="1"/>
    <w:qFormat/>
    <w:uiPriority w:val="0"/>
    <w:pPr>
      <w:widowControl/>
      <w:jc w:val="center"/>
    </w:pPr>
    <w:rPr>
      <w:rFonts w:hAnsi="Times New Roman"/>
      <w:b/>
      <w:kern w:val="0"/>
      <w:sz w:val="36"/>
      <w:szCs w:val="20"/>
    </w:rPr>
  </w:style>
  <w:style w:type="paragraph" w:customStyle="1" w:styleId="48">
    <w:name w:val="表格"/>
    <w:basedOn w:val="1"/>
    <w:qFormat/>
    <w:uiPriority w:val="0"/>
    <w:pPr>
      <w:tabs>
        <w:tab w:val="left" w:pos="1200"/>
      </w:tabs>
      <w:spacing w:line="500" w:lineRule="exact"/>
      <w:jc w:val="center"/>
    </w:pPr>
    <w:rPr>
      <w:rFonts w:ascii="宋体"/>
      <w:sz w:val="24"/>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6335</Words>
  <Characters>6574</Characters>
  <Lines>67</Lines>
  <Paragraphs>68</Paragraphs>
  <TotalTime>5</TotalTime>
  <ScaleCrop>false</ScaleCrop>
  <LinksUpToDate>false</LinksUpToDate>
  <CharactersWithSpaces>6637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2025-12-08T06:14:00Z</dcterms:created>
  <dc:creator>tangqinqin</dc:creator>
  <cp:lastModifiedBy>Princess</cp:lastModifiedBy>
  <dcterms:modified xsi:type="dcterms:W3CDTF">2026-07-07T02:30:26Z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376217EBEE224BD5958DC64E883AA112_13</vt:lpwstr>
  </property>
  <property fmtid="{D5CDD505-2E9C-101B-9397-08002B2CF9AE}" pid="4" name="KSOTemplateDocerSaveRecord">
    <vt:lpwstr>eyJoZGlkIjoiOWZlZmVmYTJkMjBmMzRiZWIxN2EyYTc0OGMwOTIwZGYiLCJ1c2VySWQiOiI0MTk0ODk3NTkifQ==</vt:lpwstr>
  </property>
</Properties>
</file>