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513679">
      <w:pPr>
        <w:keepNext w:val="0"/>
        <w:keepLines w:val="0"/>
        <w:widowControl/>
        <w:suppressLineNumbers w:val="0"/>
        <w:jc w:val="center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color w:val="000000"/>
          <w:kern w:val="0"/>
          <w:sz w:val="43"/>
          <w:szCs w:val="43"/>
          <w:lang w:val="en-US" w:eastAsia="zh-CN" w:bidi="ar"/>
        </w:rPr>
        <w:t>绵阳高新区公共数据中心建设项目机械租赁采购公告</w:t>
      </w:r>
    </w:p>
    <w:p w14:paraId="359044E3">
      <w:pPr>
        <w:keepNext w:val="0"/>
        <w:keepLines w:val="0"/>
        <w:widowControl/>
        <w:numPr>
          <w:ilvl w:val="0"/>
          <w:numId w:val="1"/>
        </w:numPr>
        <w:suppressLineNumbers w:val="0"/>
        <w:jc w:val="left"/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采购单位：</w:t>
      </w: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四川九洲建筑工程有限责任公司；</w:t>
      </w:r>
    </w:p>
    <w:p w14:paraId="1B823D62"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2.项目名称：绵阳高新区公共数据中心建设项目机械租赁；</w:t>
      </w:r>
    </w:p>
    <w:p w14:paraId="7DEEE988">
      <w:pPr>
        <w:keepNext w:val="0"/>
        <w:keepLines w:val="0"/>
        <w:widowControl/>
        <w:suppressLineNumbers w:val="0"/>
        <w:jc w:val="left"/>
        <w:rPr>
          <w:rFonts w:hint="eastAsia" w:ascii="Helvetica" w:hAnsi="Helvetica" w:eastAsia="宋体" w:cs="Helvetica"/>
          <w:i w:val="0"/>
          <w:iCs w:val="0"/>
          <w:caps w:val="0"/>
          <w:color w:val="04184C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3.项目编号：JZJG-SJZX-XBZL-2025-02;</w:t>
      </w:r>
    </w:p>
    <w:p w14:paraId="5E0C3224"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sz w:val="31"/>
          <w:szCs w:val="31"/>
        </w:rPr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4.采购事项：机械租赁；</w:t>
      </w:r>
    </w:p>
    <w:p w14:paraId="2918BD7C"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5.采购方式：询比采购 ；</w:t>
      </w:r>
    </w:p>
    <w:p w14:paraId="578EA73B">
      <w:pPr>
        <w:keepNext w:val="0"/>
        <w:keepLines w:val="0"/>
        <w:widowControl/>
        <w:suppressLineNumbers w:val="0"/>
        <w:jc w:val="left"/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6.建设规模：</w:t>
      </w: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四川九洲建筑工程有限责任公司；</w:t>
      </w:r>
    </w:p>
    <w:p w14:paraId="3E364FD0">
      <w:pPr>
        <w:spacing w:line="360" w:lineRule="auto"/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7.工程地址：</w:t>
      </w: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绵阳高新区石桥铺；</w:t>
      </w:r>
    </w:p>
    <w:p w14:paraId="1B4782D2">
      <w:pPr>
        <w:pStyle w:val="5"/>
        <w:rPr>
          <w:rFonts w:hint="eastAsia" w:ascii="仿宋" w:hAnsi="仿宋" w:eastAsia="仿宋" w:cs="仿宋"/>
          <w:color w:val="FF0000"/>
          <w:kern w:val="0"/>
          <w:sz w:val="31"/>
          <w:szCs w:val="31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8.最高限价：</w:t>
      </w:r>
      <w:r>
        <w:rPr>
          <w:rFonts w:hint="eastAsia" w:ascii="仿宋" w:hAnsi="仿宋" w:eastAsia="仿宋" w:cs="仿宋"/>
          <w:color w:val="FF0000"/>
          <w:kern w:val="0"/>
          <w:sz w:val="31"/>
          <w:szCs w:val="31"/>
          <w:lang w:val="en-US" w:eastAsia="zh-CN" w:bidi="ar"/>
        </w:rPr>
        <w:t>本项目最高不含税限价：2900000</w:t>
      </w:r>
      <w:r>
        <w:rPr>
          <w:rFonts w:hint="default" w:ascii="仿宋" w:hAnsi="仿宋" w:eastAsia="仿宋" w:cs="仿宋"/>
          <w:color w:val="FF0000"/>
          <w:kern w:val="0"/>
          <w:sz w:val="31"/>
          <w:szCs w:val="31"/>
          <w:lang w:val="en-US" w:eastAsia="zh-CN" w:bidi="ar"/>
        </w:rPr>
        <w:t> </w:t>
      </w:r>
      <w:r>
        <w:rPr>
          <w:rFonts w:hint="eastAsia" w:ascii="仿宋" w:hAnsi="仿宋" w:eastAsia="仿宋" w:cs="仿宋"/>
          <w:color w:val="FF0000"/>
          <w:kern w:val="0"/>
          <w:sz w:val="31"/>
          <w:szCs w:val="31"/>
          <w:lang w:val="en-US" w:eastAsia="zh-CN" w:bidi="ar"/>
        </w:rPr>
        <w:t xml:space="preserve"> （大写：贰佰玖拾万元整）；</w:t>
      </w:r>
    </w:p>
    <w:p w14:paraId="46E71B2F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" w:lineRule="atLeast"/>
        <w:ind w:left="0" w:right="0" w:firstLine="0"/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9.供应商的资格要求：</w:t>
      </w:r>
    </w:p>
    <w:p w14:paraId="24E0E5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2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1"/>
          <w:szCs w:val="31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1"/>
          <w:szCs w:val="31"/>
          <w:lang w:val="en-US" w:eastAsia="zh-CN" w:bidi="ar"/>
        </w:rPr>
        <w:t>①.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1"/>
          <w:szCs w:val="31"/>
          <w:lang w:val="zh-CN" w:eastAsia="zh-CN" w:bidi="ar"/>
        </w:rPr>
        <w:t>在中国境内注册、具有独立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1"/>
          <w:szCs w:val="31"/>
          <w:lang w:val="en-US" w:eastAsia="zh-CN" w:bidi="ar"/>
        </w:rPr>
        <w:t>承担法律责任的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1"/>
          <w:szCs w:val="31"/>
          <w:lang w:val="zh-CN" w:eastAsia="zh-CN" w:bidi="ar"/>
        </w:rPr>
        <w:t>法人资格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1"/>
          <w:szCs w:val="31"/>
          <w:lang w:val="en-US" w:eastAsia="zh-CN" w:bidi="ar"/>
        </w:rPr>
        <w:t>或其他组织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1"/>
          <w:szCs w:val="31"/>
          <w:lang w:val="zh-CN" w:eastAsia="zh-CN" w:bidi="ar"/>
        </w:rPr>
        <w:t>；</w:t>
      </w:r>
    </w:p>
    <w:p w14:paraId="0DA891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2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1"/>
          <w:szCs w:val="31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1"/>
          <w:szCs w:val="31"/>
          <w:lang w:val="en-US" w:eastAsia="zh-CN" w:bidi="ar"/>
        </w:rPr>
        <w:t>②.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1"/>
          <w:szCs w:val="31"/>
          <w:lang w:val="zh-CN" w:eastAsia="zh-CN" w:bidi="ar"/>
        </w:rPr>
        <w:t>具有有效的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1"/>
          <w:szCs w:val="31"/>
          <w:lang w:val="en-US" w:eastAsia="zh-CN" w:bidi="ar"/>
        </w:rPr>
        <w:t>《营业执照》或其他许可证明文件；</w:t>
      </w:r>
    </w:p>
    <w:p w14:paraId="5F595B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2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1"/>
          <w:szCs w:val="31"/>
          <w:lang w:val="zh-CN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1"/>
          <w:szCs w:val="31"/>
          <w:lang w:val="en-US" w:eastAsia="zh-CN" w:bidi="ar"/>
        </w:rPr>
        <w:t>③.具有有效的法定代表人或负责人身份证复印件；</w:t>
      </w:r>
    </w:p>
    <w:p w14:paraId="449276A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firstLine="62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1"/>
          <w:szCs w:val="31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1"/>
          <w:szCs w:val="31"/>
          <w:lang w:val="en-US" w:eastAsia="zh-CN" w:bidi="ar"/>
        </w:rPr>
        <w:t>④.有效的法定代表人（负责人）授权委托书及委托代理人身份证复印件（法定代表人亲自参与的则不提供）；</w:t>
      </w:r>
    </w:p>
    <w:p w14:paraId="453B53F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firstLine="62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1"/>
          <w:szCs w:val="31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1"/>
          <w:szCs w:val="31"/>
          <w:lang w:val="en-US" w:eastAsia="zh-CN" w:bidi="ar"/>
        </w:rPr>
        <w:t>⑤.具备一般纳税人资格或小规模纳税人资格（响应文件中应明确具体的开票税率）</w:t>
      </w:r>
    </w:p>
    <w:p w14:paraId="5F428DE8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firstLine="62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1"/>
          <w:szCs w:val="31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1"/>
          <w:szCs w:val="31"/>
          <w:lang w:val="en-US" w:eastAsia="zh-CN" w:bidi="ar"/>
        </w:rPr>
        <w:t>⑥.具有银行基本账户（开户许可证）；</w:t>
      </w:r>
    </w:p>
    <w:p w14:paraId="3705EB1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firstLine="620" w:firstLineChars="200"/>
        <w:textAlignment w:val="auto"/>
        <w:rPr>
          <w:rFonts w:hint="eastAsia" w:ascii="仿宋" w:hAnsi="仿宋" w:eastAsia="仿宋" w:cs="仿宋"/>
          <w:sz w:val="31"/>
          <w:szCs w:val="31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1"/>
          <w:szCs w:val="31"/>
          <w:lang w:val="en-US" w:eastAsia="zh-CN" w:bidi="ar"/>
        </w:rPr>
        <w:t>⑦.供应商认为有必要提供的其他证明文件；</w:t>
      </w:r>
    </w:p>
    <w:p w14:paraId="01558C9D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" w:lineRule="atLeast"/>
        <w:ind w:left="0" w:right="0" w:firstLine="0"/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10.是否接受联合体投标：</w:t>
      </w:r>
      <w:r>
        <w:rPr>
          <w:rFonts w:hint="eastAsia" w:ascii="仿宋" w:hAnsi="仿宋" w:eastAsia="仿宋" w:cs="仿宋"/>
          <w:color w:val="FF0000"/>
          <w:kern w:val="0"/>
          <w:sz w:val="31"/>
          <w:szCs w:val="31"/>
          <w:lang w:val="en-US" w:eastAsia="zh-CN" w:bidi="ar"/>
        </w:rPr>
        <w:t>否；</w:t>
      </w:r>
    </w:p>
    <w:p w14:paraId="18DB4B99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" w:lineRule="atLeast"/>
        <w:ind w:left="0" w:right="0" w:firstLine="0"/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11.评审方式：</w:t>
      </w:r>
      <w:r>
        <w:rPr>
          <w:rFonts w:hint="eastAsia" w:ascii="仿宋" w:hAnsi="仿宋" w:eastAsia="仿宋" w:cs="仿宋"/>
          <w:color w:val="FF0000"/>
          <w:kern w:val="0"/>
          <w:sz w:val="31"/>
          <w:szCs w:val="31"/>
          <w:lang w:val="en-US" w:eastAsia="zh-CN" w:bidi="ar"/>
        </w:rPr>
        <w:t>最低评标价法（不含税总价）；</w:t>
      </w:r>
    </w:p>
    <w:p w14:paraId="0E1FBC3E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" w:lineRule="atLeast"/>
        <w:ind w:left="0" w:right="0" w:firstLine="0"/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12.报名方式及截止时间：</w:t>
      </w:r>
    </w:p>
    <w:p w14:paraId="244F691B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" w:lineRule="atLeast"/>
        <w:ind w:right="0" w:firstLine="620" w:firstLineChars="200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lang w:val="en-US" w:eastAsia="zh-CN"/>
        </w:rPr>
        <w:t>①.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</w:rPr>
        <w:t>报名方式：电话咨询；</w:t>
      </w:r>
    </w:p>
    <w:p w14:paraId="261190CA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" w:lineRule="atLeast"/>
        <w:ind w:right="0" w:firstLine="620" w:firstLineChars="200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lang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lang w:val="en-US" w:eastAsia="zh-CN"/>
        </w:rPr>
        <w:t>②.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</w:rPr>
        <w:t>报名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lang w:val="en-US" w:eastAsia="zh-CN"/>
        </w:rPr>
        <w:t>截止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</w:rPr>
        <w:t>时间（资格预审资料提交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lang w:val="en-US" w:eastAsia="zh-CN"/>
        </w:rPr>
        <w:t>截止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</w:rPr>
        <w:t>时间）：</w:t>
      </w:r>
      <w:r>
        <w:rPr>
          <w:rFonts w:hint="eastAsia" w:ascii="仿宋" w:hAnsi="仿宋" w:eastAsia="仿宋" w:cs="仿宋"/>
          <w:i w:val="0"/>
          <w:iCs w:val="0"/>
          <w:caps w:val="0"/>
          <w:color w:val="FF0000"/>
          <w:spacing w:val="0"/>
          <w:sz w:val="31"/>
          <w:szCs w:val="31"/>
          <w:lang w:val="en-US" w:eastAsia="zh-CN"/>
        </w:rPr>
        <w:t>2025</w:t>
      </w:r>
      <w:r>
        <w:rPr>
          <w:rFonts w:hint="eastAsia" w:ascii="仿宋" w:hAnsi="仿宋" w:eastAsia="仿宋" w:cs="仿宋"/>
          <w:i w:val="0"/>
          <w:iCs w:val="0"/>
          <w:caps w:val="0"/>
          <w:color w:val="FF0000"/>
          <w:spacing w:val="0"/>
          <w:sz w:val="31"/>
          <w:szCs w:val="31"/>
        </w:rPr>
        <w:t>年</w:t>
      </w:r>
      <w:r>
        <w:rPr>
          <w:rFonts w:hint="eastAsia" w:ascii="仿宋" w:hAnsi="仿宋" w:eastAsia="仿宋" w:cs="仿宋"/>
          <w:i w:val="0"/>
          <w:iCs w:val="0"/>
          <w:caps w:val="0"/>
          <w:color w:val="FF0000"/>
          <w:spacing w:val="0"/>
          <w:sz w:val="31"/>
          <w:szCs w:val="31"/>
          <w:lang w:val="en-US" w:eastAsia="zh-CN"/>
        </w:rPr>
        <w:t>04</w:t>
      </w:r>
      <w:r>
        <w:rPr>
          <w:rFonts w:hint="eastAsia" w:ascii="仿宋" w:hAnsi="仿宋" w:eastAsia="仿宋" w:cs="仿宋"/>
          <w:i w:val="0"/>
          <w:iCs w:val="0"/>
          <w:caps w:val="0"/>
          <w:color w:val="FF0000"/>
          <w:spacing w:val="0"/>
          <w:sz w:val="31"/>
          <w:szCs w:val="31"/>
        </w:rPr>
        <w:t>月</w:t>
      </w:r>
      <w:r>
        <w:rPr>
          <w:rFonts w:hint="eastAsia" w:ascii="仿宋" w:hAnsi="仿宋" w:eastAsia="仿宋" w:cs="仿宋"/>
          <w:i w:val="0"/>
          <w:iCs w:val="0"/>
          <w:caps w:val="0"/>
          <w:color w:val="FF0000"/>
          <w:spacing w:val="0"/>
          <w:sz w:val="31"/>
          <w:szCs w:val="31"/>
          <w:lang w:val="en-US" w:eastAsia="zh-CN"/>
        </w:rPr>
        <w:t>20</w:t>
      </w:r>
      <w:r>
        <w:rPr>
          <w:rFonts w:hint="eastAsia" w:ascii="仿宋" w:hAnsi="仿宋" w:eastAsia="仿宋" w:cs="仿宋"/>
          <w:i w:val="0"/>
          <w:iCs w:val="0"/>
          <w:caps w:val="0"/>
          <w:color w:val="FF0000"/>
          <w:spacing w:val="0"/>
          <w:sz w:val="31"/>
          <w:szCs w:val="31"/>
        </w:rPr>
        <w:t>日</w:t>
      </w:r>
      <w:r>
        <w:rPr>
          <w:rFonts w:hint="eastAsia" w:ascii="仿宋" w:hAnsi="仿宋" w:eastAsia="仿宋" w:cs="仿宋"/>
          <w:i w:val="0"/>
          <w:iCs w:val="0"/>
          <w:caps w:val="0"/>
          <w:color w:val="FF0000"/>
          <w:spacing w:val="0"/>
          <w:sz w:val="31"/>
          <w:szCs w:val="31"/>
          <w:lang w:val="en-US" w:eastAsia="zh-CN"/>
        </w:rPr>
        <w:t>17</w:t>
      </w:r>
      <w:r>
        <w:rPr>
          <w:rFonts w:hint="eastAsia" w:ascii="仿宋" w:hAnsi="仿宋" w:eastAsia="仿宋" w:cs="仿宋"/>
          <w:i w:val="0"/>
          <w:iCs w:val="0"/>
          <w:caps w:val="0"/>
          <w:color w:val="FF0000"/>
          <w:spacing w:val="0"/>
          <w:sz w:val="31"/>
          <w:szCs w:val="31"/>
        </w:rPr>
        <w:t>时</w:t>
      </w:r>
      <w:r>
        <w:rPr>
          <w:rFonts w:hint="eastAsia" w:ascii="仿宋" w:hAnsi="仿宋" w:eastAsia="仿宋" w:cs="仿宋"/>
          <w:i w:val="0"/>
          <w:iCs w:val="0"/>
          <w:caps w:val="0"/>
          <w:color w:val="FF0000"/>
          <w:spacing w:val="0"/>
          <w:sz w:val="31"/>
          <w:szCs w:val="31"/>
          <w:lang w:val="en-US" w:eastAsia="zh-CN"/>
        </w:rPr>
        <w:t>00</w:t>
      </w:r>
      <w:r>
        <w:rPr>
          <w:rFonts w:hint="eastAsia" w:ascii="仿宋" w:hAnsi="仿宋" w:eastAsia="仿宋" w:cs="仿宋"/>
          <w:i w:val="0"/>
          <w:iCs w:val="0"/>
          <w:caps w:val="0"/>
          <w:color w:val="FF0000"/>
          <w:spacing w:val="0"/>
          <w:sz w:val="31"/>
          <w:szCs w:val="31"/>
        </w:rPr>
        <w:t>分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lang w:eastAsia="zh-CN"/>
        </w:rPr>
        <w:t>。</w:t>
      </w:r>
    </w:p>
    <w:p w14:paraId="05004EF8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" w:lineRule="atLeast"/>
        <w:ind w:right="0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lang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lang w:val="en-US" w:eastAsia="zh-CN"/>
        </w:rPr>
        <w:t>13.询比采购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</w:rPr>
        <w:t>文件获取方式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lang w:eastAsia="zh-CN"/>
        </w:rPr>
        <w:t>：</w:t>
      </w:r>
    </w:p>
    <w:p w14:paraId="5DA796B1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" w:lineRule="atLeast"/>
        <w:ind w:right="0" w:firstLine="620" w:firstLineChars="200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</w:rPr>
        <w:t>获取方式：资质预审通过后系统自动发送或现场领取。</w:t>
      </w:r>
    </w:p>
    <w:p w14:paraId="36F45605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" w:lineRule="atLeast"/>
        <w:ind w:right="0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lang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lang w:val="en-US" w:eastAsia="zh-CN"/>
        </w:rPr>
        <w:t>14.响应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</w:rPr>
        <w:t>文件递交截止时间及地点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lang w:eastAsia="zh-CN"/>
        </w:rPr>
        <w:t>：</w:t>
      </w:r>
    </w:p>
    <w:p w14:paraId="362AE892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" w:lineRule="atLeast"/>
        <w:ind w:right="0" w:firstLine="620" w:firstLineChars="200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lang w:val="en-US" w:eastAsia="zh-CN"/>
        </w:rPr>
        <w:t>①.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</w:rPr>
        <w:t>递交截止时间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lang w:val="en-US" w:eastAsia="zh-CN"/>
        </w:rPr>
        <w:t>（递交截止时间即响应时间）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</w:rPr>
        <w:t>：</w:t>
      </w:r>
      <w:r>
        <w:rPr>
          <w:rFonts w:hint="eastAsia" w:ascii="仿宋" w:hAnsi="仿宋" w:eastAsia="仿宋" w:cs="仿宋"/>
          <w:i w:val="0"/>
          <w:iCs w:val="0"/>
          <w:caps w:val="0"/>
          <w:color w:val="FF0000"/>
          <w:spacing w:val="0"/>
          <w:sz w:val="31"/>
          <w:szCs w:val="31"/>
          <w:lang w:val="en-US" w:eastAsia="zh-CN"/>
        </w:rPr>
        <w:t>2025</w:t>
      </w:r>
      <w:r>
        <w:rPr>
          <w:rFonts w:hint="eastAsia" w:ascii="仿宋" w:hAnsi="仿宋" w:eastAsia="仿宋" w:cs="仿宋"/>
          <w:i w:val="0"/>
          <w:iCs w:val="0"/>
          <w:caps w:val="0"/>
          <w:color w:val="FF0000"/>
          <w:spacing w:val="0"/>
          <w:sz w:val="31"/>
          <w:szCs w:val="31"/>
        </w:rPr>
        <w:t>年</w:t>
      </w:r>
      <w:bookmarkStart w:id="0" w:name="_GoBack"/>
      <w:bookmarkEnd w:id="0"/>
      <w:r>
        <w:rPr>
          <w:rFonts w:hint="eastAsia" w:ascii="仿宋" w:hAnsi="仿宋" w:eastAsia="仿宋" w:cs="仿宋"/>
          <w:i w:val="0"/>
          <w:iCs w:val="0"/>
          <w:caps w:val="0"/>
          <w:color w:val="FF0000"/>
          <w:spacing w:val="0"/>
          <w:sz w:val="31"/>
          <w:szCs w:val="31"/>
          <w:lang w:val="en-US" w:eastAsia="zh-CN"/>
        </w:rPr>
        <w:t>04</w:t>
      </w:r>
      <w:r>
        <w:rPr>
          <w:rFonts w:hint="eastAsia" w:ascii="仿宋" w:hAnsi="仿宋" w:eastAsia="仿宋" w:cs="仿宋"/>
          <w:i w:val="0"/>
          <w:iCs w:val="0"/>
          <w:caps w:val="0"/>
          <w:color w:val="FF0000"/>
          <w:spacing w:val="0"/>
          <w:sz w:val="31"/>
          <w:szCs w:val="31"/>
        </w:rPr>
        <w:t>月</w:t>
      </w:r>
      <w:r>
        <w:rPr>
          <w:rFonts w:hint="eastAsia" w:ascii="仿宋" w:hAnsi="仿宋" w:eastAsia="仿宋" w:cs="仿宋"/>
          <w:i w:val="0"/>
          <w:iCs w:val="0"/>
          <w:caps w:val="0"/>
          <w:color w:val="FF0000"/>
          <w:spacing w:val="0"/>
          <w:sz w:val="31"/>
          <w:szCs w:val="31"/>
          <w:lang w:val="en-US" w:eastAsia="zh-CN"/>
        </w:rPr>
        <w:t>25</w:t>
      </w:r>
      <w:r>
        <w:rPr>
          <w:rFonts w:hint="eastAsia" w:ascii="仿宋" w:hAnsi="仿宋" w:eastAsia="仿宋" w:cs="仿宋"/>
          <w:i w:val="0"/>
          <w:iCs w:val="0"/>
          <w:caps w:val="0"/>
          <w:color w:val="FF0000"/>
          <w:spacing w:val="0"/>
          <w:sz w:val="31"/>
          <w:szCs w:val="31"/>
        </w:rPr>
        <w:t>日</w:t>
      </w:r>
      <w:r>
        <w:rPr>
          <w:rFonts w:hint="eastAsia" w:ascii="仿宋" w:hAnsi="仿宋" w:eastAsia="仿宋" w:cs="仿宋"/>
          <w:i w:val="0"/>
          <w:iCs w:val="0"/>
          <w:caps w:val="0"/>
          <w:color w:val="FF0000"/>
          <w:spacing w:val="0"/>
          <w:sz w:val="31"/>
          <w:szCs w:val="31"/>
          <w:lang w:val="en-US" w:eastAsia="zh-CN"/>
        </w:rPr>
        <w:t>10时00分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</w:rPr>
        <w:t>；</w:t>
      </w:r>
    </w:p>
    <w:p w14:paraId="56967B21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" w:lineRule="atLeast"/>
        <w:ind w:right="0" w:firstLine="620" w:firstLineChars="200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lang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lang w:val="en-US" w:eastAsia="zh-CN"/>
        </w:rPr>
        <w:t>②.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</w:rPr>
        <w:t>地点：</w:t>
      </w:r>
      <w:r>
        <w:rPr>
          <w:rFonts w:hint="eastAsia" w:ascii="仿宋" w:hAnsi="仿宋" w:eastAsia="仿宋" w:cs="仿宋"/>
          <w:color w:val="FF0000"/>
          <w:kern w:val="0"/>
          <w:sz w:val="31"/>
          <w:szCs w:val="31"/>
          <w:lang w:val="zh-CN" w:eastAsia="zh-CN" w:bidi="ar"/>
        </w:rPr>
        <w:t>四川九洲建筑工程有限责任公司</w:t>
      </w:r>
      <w:r>
        <w:rPr>
          <w:rFonts w:hint="eastAsia" w:ascii="仿宋" w:hAnsi="仿宋" w:eastAsia="仿宋" w:cs="仿宋"/>
          <w:color w:val="FF0000"/>
          <w:kern w:val="0"/>
          <w:sz w:val="31"/>
          <w:szCs w:val="31"/>
          <w:lang w:val="en-US" w:eastAsia="zh-CN" w:bidi="ar"/>
        </w:rPr>
        <w:t>阳光采购系统线上开标（</w:t>
      </w:r>
      <w:r>
        <w:rPr>
          <w:rFonts w:hint="eastAsia" w:ascii="仿宋" w:hAnsi="仿宋" w:eastAsia="仿宋" w:cs="仿宋"/>
          <w:i w:val="0"/>
          <w:iCs w:val="0"/>
          <w:caps w:val="0"/>
          <w:color w:val="FF0000"/>
          <w:spacing w:val="0"/>
          <w:sz w:val="31"/>
          <w:szCs w:val="31"/>
          <w:lang w:eastAsia="zh-CN"/>
        </w:rPr>
        <w:t>http://ygcg.jiuzhoujiangong.com）</w:t>
      </w:r>
      <w:r>
        <w:rPr>
          <w:rFonts w:hint="eastAsia" w:ascii="仿宋" w:hAnsi="仿宋" w:eastAsia="仿宋" w:cs="仿宋"/>
          <w:i w:val="0"/>
          <w:iCs w:val="0"/>
          <w:caps w:val="0"/>
          <w:color w:val="FF0000"/>
          <w:spacing w:val="0"/>
          <w:sz w:val="31"/>
          <w:szCs w:val="31"/>
          <w:lang w:val="en-US" w:eastAsia="zh-CN"/>
        </w:rPr>
        <w:t>/</w:t>
      </w:r>
      <w:r>
        <w:rPr>
          <w:rFonts w:hint="eastAsia" w:ascii="仿宋" w:hAnsi="仿宋" w:eastAsia="仿宋" w:cs="仿宋"/>
          <w:color w:val="FF0000"/>
          <w:kern w:val="0"/>
          <w:sz w:val="31"/>
          <w:szCs w:val="31"/>
          <w:lang w:val="zh-CN" w:eastAsia="zh-CN" w:bidi="ar"/>
        </w:rPr>
        <w:t>绵阳市高新区绵兴东路83号汇巨大厦15楼</w:t>
      </w:r>
      <w:r>
        <w:rPr>
          <w:rFonts w:hint="eastAsia" w:ascii="仿宋" w:hAnsi="仿宋" w:eastAsia="仿宋" w:cs="仿宋"/>
          <w:color w:val="FF0000"/>
          <w:kern w:val="0"/>
          <w:sz w:val="31"/>
          <w:szCs w:val="31"/>
          <w:lang w:val="en-US" w:eastAsia="zh-CN" w:bidi="ar"/>
        </w:rPr>
        <w:t>现场开标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lang w:eastAsia="zh-CN"/>
        </w:rPr>
        <w:t>。</w:t>
      </w:r>
    </w:p>
    <w:p w14:paraId="60541189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" w:lineRule="atLeast"/>
        <w:ind w:right="0"/>
        <w:rPr>
          <w:rFonts w:hint="default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lang w:val="en-US" w:eastAsia="zh-CN"/>
        </w:rPr>
        <w:t>15.</w:t>
      </w: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公示期：</w:t>
      </w:r>
      <w:r>
        <w:rPr>
          <w:rFonts w:hint="eastAsia" w:ascii="仿宋" w:hAnsi="仿宋" w:eastAsia="仿宋" w:cs="仿宋"/>
          <w:i w:val="0"/>
          <w:iCs w:val="0"/>
          <w:caps w:val="0"/>
          <w:color w:val="FF0000"/>
          <w:spacing w:val="0"/>
          <w:sz w:val="31"/>
          <w:szCs w:val="31"/>
          <w:lang w:val="en-US" w:eastAsia="zh-CN"/>
        </w:rPr>
        <w:t>2025</w:t>
      </w:r>
      <w:r>
        <w:rPr>
          <w:rFonts w:hint="eastAsia" w:ascii="仿宋" w:hAnsi="仿宋" w:eastAsia="仿宋" w:cs="仿宋"/>
          <w:i w:val="0"/>
          <w:iCs w:val="0"/>
          <w:caps w:val="0"/>
          <w:color w:val="FF0000"/>
          <w:spacing w:val="0"/>
          <w:sz w:val="31"/>
          <w:szCs w:val="31"/>
        </w:rPr>
        <w:t>年</w:t>
      </w:r>
      <w:r>
        <w:rPr>
          <w:rFonts w:hint="eastAsia" w:ascii="仿宋" w:hAnsi="仿宋" w:eastAsia="仿宋" w:cs="仿宋"/>
          <w:i w:val="0"/>
          <w:iCs w:val="0"/>
          <w:caps w:val="0"/>
          <w:color w:val="FF0000"/>
          <w:spacing w:val="0"/>
          <w:sz w:val="31"/>
          <w:szCs w:val="31"/>
          <w:lang w:val="en-US" w:eastAsia="zh-CN"/>
        </w:rPr>
        <w:t>04</w:t>
      </w:r>
      <w:r>
        <w:rPr>
          <w:rFonts w:hint="eastAsia" w:ascii="仿宋" w:hAnsi="仿宋" w:eastAsia="仿宋" w:cs="仿宋"/>
          <w:i w:val="0"/>
          <w:iCs w:val="0"/>
          <w:caps w:val="0"/>
          <w:color w:val="FF0000"/>
          <w:spacing w:val="0"/>
          <w:sz w:val="31"/>
          <w:szCs w:val="31"/>
        </w:rPr>
        <w:t>月</w:t>
      </w:r>
      <w:r>
        <w:rPr>
          <w:rFonts w:hint="eastAsia" w:ascii="仿宋" w:hAnsi="仿宋" w:eastAsia="仿宋" w:cs="仿宋"/>
          <w:i w:val="0"/>
          <w:iCs w:val="0"/>
          <w:caps w:val="0"/>
          <w:color w:val="FF0000"/>
          <w:spacing w:val="0"/>
          <w:sz w:val="31"/>
          <w:szCs w:val="31"/>
          <w:lang w:val="en-US" w:eastAsia="zh-CN"/>
        </w:rPr>
        <w:t>18</w:t>
      </w:r>
      <w:r>
        <w:rPr>
          <w:rFonts w:hint="eastAsia" w:ascii="仿宋" w:hAnsi="仿宋" w:eastAsia="仿宋" w:cs="仿宋"/>
          <w:i w:val="0"/>
          <w:iCs w:val="0"/>
          <w:caps w:val="0"/>
          <w:color w:val="FF0000"/>
          <w:spacing w:val="0"/>
          <w:sz w:val="31"/>
          <w:szCs w:val="31"/>
        </w:rPr>
        <w:t>日</w:t>
      </w:r>
      <w:r>
        <w:rPr>
          <w:rFonts w:hint="eastAsia" w:ascii="仿宋" w:hAnsi="仿宋" w:eastAsia="仿宋" w:cs="仿宋"/>
          <w:i w:val="0"/>
          <w:iCs w:val="0"/>
          <w:caps w:val="0"/>
          <w:color w:val="FF0000"/>
          <w:spacing w:val="0"/>
          <w:sz w:val="31"/>
          <w:szCs w:val="31"/>
          <w:lang w:eastAsia="zh-CN"/>
        </w:rPr>
        <w:t>—</w:t>
      </w:r>
      <w:r>
        <w:rPr>
          <w:rFonts w:hint="eastAsia" w:ascii="仿宋" w:hAnsi="仿宋" w:eastAsia="仿宋" w:cs="仿宋"/>
          <w:i w:val="0"/>
          <w:iCs w:val="0"/>
          <w:caps w:val="0"/>
          <w:color w:val="FF0000"/>
          <w:spacing w:val="0"/>
          <w:sz w:val="31"/>
          <w:szCs w:val="31"/>
          <w:lang w:val="en-US" w:eastAsia="zh-CN"/>
        </w:rPr>
        <w:t>2025</w:t>
      </w:r>
      <w:r>
        <w:rPr>
          <w:rFonts w:hint="eastAsia" w:ascii="仿宋" w:hAnsi="仿宋" w:eastAsia="仿宋" w:cs="仿宋"/>
          <w:i w:val="0"/>
          <w:iCs w:val="0"/>
          <w:caps w:val="0"/>
          <w:color w:val="FF0000"/>
          <w:spacing w:val="0"/>
          <w:sz w:val="31"/>
          <w:szCs w:val="31"/>
        </w:rPr>
        <w:t>年</w:t>
      </w:r>
      <w:r>
        <w:rPr>
          <w:rFonts w:hint="eastAsia" w:ascii="仿宋" w:hAnsi="仿宋" w:eastAsia="仿宋" w:cs="仿宋"/>
          <w:i w:val="0"/>
          <w:iCs w:val="0"/>
          <w:caps w:val="0"/>
          <w:color w:val="FF0000"/>
          <w:spacing w:val="0"/>
          <w:sz w:val="31"/>
          <w:szCs w:val="31"/>
          <w:lang w:val="en-US" w:eastAsia="zh-CN"/>
        </w:rPr>
        <w:t>04</w:t>
      </w:r>
      <w:r>
        <w:rPr>
          <w:rFonts w:hint="eastAsia" w:ascii="仿宋" w:hAnsi="仿宋" w:eastAsia="仿宋" w:cs="仿宋"/>
          <w:i w:val="0"/>
          <w:iCs w:val="0"/>
          <w:caps w:val="0"/>
          <w:color w:val="FF0000"/>
          <w:spacing w:val="0"/>
          <w:sz w:val="31"/>
          <w:szCs w:val="31"/>
        </w:rPr>
        <w:t>月</w:t>
      </w:r>
      <w:r>
        <w:rPr>
          <w:rFonts w:hint="eastAsia" w:ascii="仿宋" w:hAnsi="仿宋" w:eastAsia="仿宋" w:cs="仿宋"/>
          <w:i w:val="0"/>
          <w:iCs w:val="0"/>
          <w:caps w:val="0"/>
          <w:color w:val="FF0000"/>
          <w:spacing w:val="0"/>
          <w:sz w:val="31"/>
          <w:szCs w:val="31"/>
          <w:lang w:val="en-US" w:eastAsia="zh-CN"/>
        </w:rPr>
        <w:t xml:space="preserve"> 20</w:t>
      </w:r>
      <w:r>
        <w:rPr>
          <w:rFonts w:hint="eastAsia" w:ascii="仿宋" w:hAnsi="仿宋" w:eastAsia="仿宋" w:cs="仿宋"/>
          <w:i w:val="0"/>
          <w:iCs w:val="0"/>
          <w:caps w:val="0"/>
          <w:color w:val="FF0000"/>
          <w:spacing w:val="0"/>
          <w:sz w:val="31"/>
          <w:szCs w:val="31"/>
        </w:rPr>
        <w:t>日</w:t>
      </w:r>
    </w:p>
    <w:p w14:paraId="70370FFF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" w:lineRule="atLeast"/>
        <w:ind w:right="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</w:rPr>
      </w:pPr>
    </w:p>
    <w:p w14:paraId="6E49681D"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联系人：</w:t>
      </w: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李潇雪</w:t>
      </w:r>
    </w:p>
    <w:p w14:paraId="543DDE4E"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联系电话：</w:t>
      </w: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0816-6920887</w:t>
      </w:r>
    </w:p>
    <w:p w14:paraId="34806E1C"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sz w:val="31"/>
          <w:szCs w:val="31"/>
        </w:rPr>
      </w:pPr>
    </w:p>
    <w:p w14:paraId="00322E0E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D9010B4"/>
    <w:multiLevelType w:val="singleLevel"/>
    <w:tmpl w:val="4D9010B4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Y3NDgzNzg1NTNhOTkxNDc3NmMxYzQ2NGY3NTUyOWEifQ=="/>
  </w:docVars>
  <w:rsids>
    <w:rsidRoot w:val="47BD71D3"/>
    <w:rsid w:val="059A3C03"/>
    <w:rsid w:val="07FF021A"/>
    <w:rsid w:val="09557B18"/>
    <w:rsid w:val="0B50371D"/>
    <w:rsid w:val="0E59465B"/>
    <w:rsid w:val="13916645"/>
    <w:rsid w:val="141936ED"/>
    <w:rsid w:val="15205199"/>
    <w:rsid w:val="160C0D2A"/>
    <w:rsid w:val="1C7E1D4C"/>
    <w:rsid w:val="1D360EDF"/>
    <w:rsid w:val="1E5156AA"/>
    <w:rsid w:val="209D2700"/>
    <w:rsid w:val="242E7E73"/>
    <w:rsid w:val="27570214"/>
    <w:rsid w:val="28C16363"/>
    <w:rsid w:val="2B667F60"/>
    <w:rsid w:val="2C751549"/>
    <w:rsid w:val="327E586E"/>
    <w:rsid w:val="32963820"/>
    <w:rsid w:val="354C0922"/>
    <w:rsid w:val="369B3A9D"/>
    <w:rsid w:val="3BD31641"/>
    <w:rsid w:val="3D4F6AA6"/>
    <w:rsid w:val="3E283B48"/>
    <w:rsid w:val="40B82B29"/>
    <w:rsid w:val="421309EA"/>
    <w:rsid w:val="42C817D4"/>
    <w:rsid w:val="44ED083A"/>
    <w:rsid w:val="46081EE8"/>
    <w:rsid w:val="461D1E37"/>
    <w:rsid w:val="47BD71D3"/>
    <w:rsid w:val="4B6C26CB"/>
    <w:rsid w:val="4C15076E"/>
    <w:rsid w:val="4C417F01"/>
    <w:rsid w:val="523D71E8"/>
    <w:rsid w:val="529F5982"/>
    <w:rsid w:val="54E75BC1"/>
    <w:rsid w:val="56B440F1"/>
    <w:rsid w:val="59657925"/>
    <w:rsid w:val="5ACE6A34"/>
    <w:rsid w:val="5E7B72A3"/>
    <w:rsid w:val="5E837BCA"/>
    <w:rsid w:val="64084086"/>
    <w:rsid w:val="653A7EB8"/>
    <w:rsid w:val="65741B74"/>
    <w:rsid w:val="67202EAC"/>
    <w:rsid w:val="678875D7"/>
    <w:rsid w:val="68637725"/>
    <w:rsid w:val="6A3D3FA6"/>
    <w:rsid w:val="709D579F"/>
    <w:rsid w:val="715F110D"/>
    <w:rsid w:val="727B1B10"/>
    <w:rsid w:val="743F1AD1"/>
    <w:rsid w:val="75695C4F"/>
    <w:rsid w:val="772564A2"/>
    <w:rsid w:val="78767001"/>
    <w:rsid w:val="7E036BED"/>
    <w:rsid w:val="7E581338"/>
    <w:rsid w:val="7EB65E72"/>
    <w:rsid w:val="7EC56825"/>
    <w:rsid w:val="7F834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280" w:lineRule="exact"/>
      <w:jc w:val="left"/>
      <w:outlineLvl w:val="1"/>
    </w:pPr>
    <w:rPr>
      <w:rFonts w:ascii="Arial" w:hAnsi="Arial"/>
      <w:b/>
      <w:bCs/>
      <w:kern w:val="0"/>
      <w:sz w:val="28"/>
      <w:szCs w:val="32"/>
    </w:rPr>
  </w:style>
  <w:style w:type="character" w:default="1" w:styleId="8">
    <w:name w:val="Default Paragraph Font"/>
    <w:autoRedefine/>
    <w:semiHidden/>
    <w:qFormat/>
    <w:uiPriority w:val="0"/>
  </w:style>
  <w:style w:type="table" w:default="1" w:styleId="7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微软雅黑" w:hAnsi="Calibri" w:eastAsia="微软雅黑" w:cs="微软雅黑"/>
      <w:color w:val="000000"/>
      <w:sz w:val="24"/>
      <w:szCs w:val="24"/>
      <w:lang w:val="en-US" w:eastAsia="zh-CN" w:bidi="ar-SA"/>
    </w:rPr>
  </w:style>
  <w:style w:type="paragraph" w:styleId="4">
    <w:name w:val="Body Text"/>
    <w:basedOn w:val="1"/>
    <w:next w:val="1"/>
    <w:unhideWhenUsed/>
    <w:qFormat/>
    <w:uiPriority w:val="99"/>
    <w:rPr>
      <w:rFonts w:ascii="Times New Roman" w:hAnsi="Times New Roman"/>
      <w:sz w:val="28"/>
      <w:szCs w:val="28"/>
    </w:rPr>
  </w:style>
  <w:style w:type="paragraph" w:styleId="5">
    <w:name w:val="List"/>
    <w:basedOn w:val="1"/>
    <w:qFormat/>
    <w:uiPriority w:val="0"/>
    <w:pPr>
      <w:adjustRightInd w:val="0"/>
      <w:spacing w:line="360" w:lineRule="atLeast"/>
      <w:ind w:left="420" w:hanging="420"/>
      <w:jc w:val="left"/>
    </w:pPr>
    <w:rPr>
      <w:rFonts w:hint="eastAsia" w:ascii="宋体" w:hAnsi="Calibri" w:cs="Calibri"/>
      <w:kern w:val="0"/>
      <w:sz w:val="24"/>
    </w:rPr>
  </w:style>
  <w:style w:type="paragraph" w:styleId="6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Strong"/>
    <w:basedOn w:val="8"/>
    <w:autoRedefine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689</Words>
  <Characters>804</Characters>
  <Lines>0</Lines>
  <Paragraphs>0</Paragraphs>
  <TotalTime>6</TotalTime>
  <ScaleCrop>false</ScaleCrop>
  <LinksUpToDate>false</LinksUpToDate>
  <CharactersWithSpaces>808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2024-05-08T00:55:00Z</dcterms:created>
  <dc:creator>admin</dc:creator>
  <cp:lastModifiedBy>李潇雪</cp:lastModifiedBy>
  <dcterms:modified xsi:type="dcterms:W3CDTF">2025-04-15T01:03:28Z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AC3AD8349887421D9DD6EDD428E719AE_13</vt:lpwstr>
  </property>
  <property fmtid="{D5CDD505-2E9C-101B-9397-08002B2CF9AE}" pid="4" name="KSOTemplateDocerSaveRecord">
    <vt:lpwstr>eyJoZGlkIjoiODc4NWE3ZDNhYjcwYTAyOTdlNDlhMDIyYWUyZTczYjIiLCJ1c2VySWQiOiI2MDMxODE4NzUifQ==</vt:lpwstr>
  </property>
</Properties>
</file>