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8CDDE9">
      <w:pPr>
        <w:ind w:firstLine="0" w:firstLineChars="0"/>
        <w:jc w:val="center"/>
        <w:rPr>
          <w:rFonts w:hint="eastAsia" w:ascii="方正小标宋简体" w:hAnsi="方正小标宋简体" w:eastAsia="方正小标宋简体" w:cs="方正小标宋简体"/>
          <w:color w:val="auto"/>
          <w:sz w:val="44"/>
          <w:szCs w:val="44"/>
          <w:lang w:val="en-US" w:eastAsia="zh-CN" w:bidi="ar"/>
        </w:rPr>
      </w:pPr>
      <w:bookmarkStart w:id="0" w:name="_Toc2099469643"/>
      <w:bookmarkStart w:id="1" w:name="_Toc509933250"/>
      <w:bookmarkStart w:id="2" w:name="_Toc4162"/>
      <w:bookmarkStart w:id="3" w:name="_Toc10631"/>
      <w:bookmarkStart w:id="4" w:name="_Toc18165"/>
      <w:bookmarkStart w:id="5" w:name="_Toc6200"/>
      <w:r>
        <w:rPr>
          <w:rFonts w:hint="eastAsia" w:ascii="方正小标宋简体" w:hAnsi="方正小标宋简体" w:eastAsia="方正小标宋简体" w:cs="方正小标宋简体"/>
          <w:color w:val="auto"/>
          <w:sz w:val="44"/>
          <w:szCs w:val="44"/>
          <w:lang w:val="en-US" w:eastAsia="zh-CN" w:bidi="ar"/>
        </w:rPr>
        <w:t>四川九州电子科技股份有限公司</w:t>
      </w:r>
    </w:p>
    <w:p w14:paraId="7C853183">
      <w:pPr>
        <w:ind w:firstLine="0" w:firstLineChars="0"/>
        <w:jc w:val="center"/>
        <w:rPr>
          <w:rFonts w:hint="eastAsia" w:ascii="方正小标宋简体" w:hAnsi="方正小标宋简体" w:eastAsia="方正小标宋简体" w:cs="方正小标宋简体"/>
          <w:color w:val="auto"/>
          <w:sz w:val="44"/>
          <w:szCs w:val="44"/>
          <w:lang w:val="en-US" w:eastAsia="zh-CN" w:bidi="ar"/>
        </w:rPr>
      </w:pPr>
      <w:r>
        <w:rPr>
          <w:rFonts w:hint="eastAsia" w:ascii="方正小标宋简体" w:hAnsi="方正小标宋简体" w:eastAsia="方正小标宋简体" w:cs="方正小标宋简体"/>
          <w:color w:val="auto"/>
          <w:sz w:val="44"/>
          <w:szCs w:val="44"/>
          <w:lang w:val="en-US" w:eastAsia="zh-CN" w:bidi="ar"/>
        </w:rPr>
        <w:t>普通工业垃圾清运处理服务采购项目</w:t>
      </w:r>
      <w:bookmarkEnd w:id="0"/>
      <w:bookmarkEnd w:id="1"/>
      <w:bookmarkEnd w:id="2"/>
      <w:bookmarkEnd w:id="3"/>
      <w:bookmarkEnd w:id="4"/>
      <w:bookmarkEnd w:id="5"/>
    </w:p>
    <w:p w14:paraId="790435B0">
      <w:pPr>
        <w:ind w:firstLine="0" w:firstLineChars="0"/>
        <w:jc w:val="center"/>
        <w:rPr>
          <w:rFonts w:hint="default" w:ascii="方正小标宋简体" w:hAnsi="方正小标宋简体" w:eastAsia="方正小标宋简体" w:cs="方正小标宋简体"/>
          <w:color w:val="auto"/>
          <w:sz w:val="44"/>
          <w:szCs w:val="44"/>
          <w:lang w:val="en-US" w:bidi="ar"/>
        </w:rPr>
      </w:pPr>
      <w:bookmarkStart w:id="6" w:name="_GoBack"/>
      <w:r>
        <w:rPr>
          <w:rFonts w:hint="eastAsia" w:ascii="方正小标宋简体" w:hAnsi="方正小标宋简体" w:eastAsia="方正小标宋简体" w:cs="方正小标宋简体"/>
          <w:color w:val="auto"/>
          <w:sz w:val="44"/>
          <w:szCs w:val="44"/>
          <w:lang w:val="en-US" w:eastAsia="zh-CN" w:bidi="ar"/>
        </w:rPr>
        <w:t>中选结果公告</w:t>
      </w:r>
      <w:bookmarkEnd w:id="6"/>
    </w:p>
    <w:p w14:paraId="3B8707F8">
      <w:pPr>
        <w:spacing w:line="560" w:lineRule="exact"/>
        <w:ind w:firstLine="640"/>
        <w:rPr>
          <w:rFonts w:hint="eastAsia"/>
        </w:rPr>
      </w:pPr>
    </w:p>
    <w:p w14:paraId="1914E7B7">
      <w:pPr>
        <w:spacing w:line="560" w:lineRule="exact"/>
        <w:ind w:firstLine="640"/>
        <w:rPr>
          <w:rFonts w:hint="default" w:ascii="Arial" w:hAnsi="Arial" w:cs="Arial"/>
          <w:color w:val="000000"/>
          <w:kern w:val="0"/>
          <w:szCs w:val="32"/>
          <w:lang w:bidi="ar"/>
        </w:rPr>
      </w:pPr>
      <w:r>
        <w:rPr>
          <w:rFonts w:hint="default" w:ascii="Arial" w:hAnsi="Arial" w:cs="Arial"/>
          <w:b/>
          <w:bCs/>
          <w:color w:val="000000"/>
          <w:kern w:val="0"/>
          <w:szCs w:val="32"/>
          <w:lang w:bidi="ar"/>
        </w:rPr>
        <w:t>采购单位：</w:t>
      </w:r>
      <w:r>
        <w:rPr>
          <w:rFonts w:hint="default" w:ascii="Arial" w:hAnsi="Arial" w:cs="Arial"/>
          <w:color w:val="000000"/>
          <w:kern w:val="0"/>
          <w:szCs w:val="32"/>
          <w:lang w:bidi="ar"/>
        </w:rPr>
        <w:t>四川九洲后勤服务有限责任公司</w:t>
      </w:r>
    </w:p>
    <w:p w14:paraId="49D0C13E">
      <w:pPr>
        <w:spacing w:line="560" w:lineRule="exact"/>
        <w:ind w:firstLine="640"/>
        <w:rPr>
          <w:rFonts w:hint="default" w:ascii="Arial" w:hAnsi="Arial" w:cs="Arial"/>
          <w:color w:val="000000"/>
          <w:kern w:val="0"/>
          <w:szCs w:val="32"/>
          <w:lang w:bidi="ar"/>
        </w:rPr>
      </w:pPr>
      <w:r>
        <w:rPr>
          <w:rFonts w:hint="default" w:ascii="Arial" w:hAnsi="Arial" w:cs="Arial"/>
          <w:b/>
          <w:bCs/>
          <w:color w:val="000000"/>
          <w:kern w:val="0"/>
          <w:szCs w:val="32"/>
          <w:lang w:bidi="ar"/>
        </w:rPr>
        <w:t>项目名称：</w:t>
      </w:r>
      <w:r>
        <w:rPr>
          <w:rFonts w:hint="default" w:ascii="Arial" w:hAnsi="Arial" w:cs="Arial"/>
          <w:color w:val="000000"/>
          <w:kern w:val="0"/>
          <w:szCs w:val="32"/>
          <w:lang w:bidi="ar"/>
        </w:rPr>
        <w:t>四川九州电子科技股份有限公司普通工业垃圾清运处理服务采购项目</w:t>
      </w:r>
    </w:p>
    <w:p w14:paraId="6348CE51">
      <w:pPr>
        <w:spacing w:line="560" w:lineRule="exact"/>
        <w:ind w:firstLine="640"/>
        <w:rPr>
          <w:rFonts w:hint="eastAsia" w:ascii="Arial" w:hAnsi="Arial" w:cs="Arial"/>
          <w:color w:val="000000"/>
          <w:kern w:val="0"/>
          <w:szCs w:val="32"/>
          <w:lang w:val="en-US" w:eastAsia="zh-CN" w:bidi="ar"/>
        </w:rPr>
      </w:pPr>
      <w:r>
        <w:rPr>
          <w:rFonts w:hint="default" w:ascii="Arial" w:hAnsi="Arial" w:cs="Arial"/>
          <w:b/>
          <w:bCs/>
          <w:color w:val="000000"/>
          <w:kern w:val="0"/>
          <w:szCs w:val="32"/>
          <w:lang w:bidi="ar"/>
        </w:rPr>
        <w:t>采购方式：</w:t>
      </w:r>
      <w:r>
        <w:rPr>
          <w:rFonts w:hint="default" w:ascii="Arial" w:hAnsi="Arial" w:cs="Arial"/>
          <w:color w:val="000000"/>
          <w:kern w:val="0"/>
          <w:szCs w:val="32"/>
          <w:lang w:val="en-US" w:eastAsia="zh-CN" w:bidi="ar"/>
        </w:rPr>
        <w:t>公开</w:t>
      </w:r>
      <w:r>
        <w:rPr>
          <w:rFonts w:hint="eastAsia" w:ascii="Arial" w:hAnsi="Arial" w:cs="Arial"/>
          <w:color w:val="000000"/>
          <w:kern w:val="0"/>
          <w:szCs w:val="32"/>
          <w:lang w:val="en-US" w:eastAsia="zh-CN" w:bidi="ar"/>
        </w:rPr>
        <w:t>询比</w:t>
      </w:r>
    </w:p>
    <w:p w14:paraId="18120BDF">
      <w:pPr>
        <w:spacing w:line="560" w:lineRule="exact"/>
        <w:ind w:firstLine="640"/>
        <w:rPr>
          <w:rFonts w:hint="default" w:ascii="Arial" w:hAnsi="Arial" w:cs="Arial"/>
          <w:color w:val="000000"/>
          <w:kern w:val="0"/>
          <w:szCs w:val="32"/>
          <w:lang w:val="en-US" w:eastAsia="zh" w:bidi="ar"/>
        </w:rPr>
      </w:pPr>
      <w:r>
        <w:rPr>
          <w:rFonts w:hint="default" w:ascii="Arial" w:hAnsi="Arial" w:cs="Arial"/>
          <w:b/>
          <w:bCs/>
          <w:color w:val="000000"/>
          <w:kern w:val="0"/>
          <w:szCs w:val="32"/>
          <w:lang w:val="en-US" w:eastAsia="zh-CN" w:bidi="ar"/>
        </w:rPr>
        <w:t>评审方法</w:t>
      </w:r>
      <w:r>
        <w:rPr>
          <w:rFonts w:hint="eastAsia" w:ascii="Arial" w:hAnsi="Arial" w:cs="Arial"/>
          <w:b/>
          <w:bCs/>
          <w:color w:val="000000"/>
          <w:kern w:val="0"/>
          <w:szCs w:val="32"/>
          <w:lang w:val="en-US" w:eastAsia="zh-CN" w:bidi="ar"/>
        </w:rPr>
        <w:t>：</w:t>
      </w:r>
      <w:r>
        <w:rPr>
          <w:rFonts w:hint="default" w:ascii="Arial" w:hAnsi="Arial" w:cs="Arial"/>
          <w:color w:val="000000"/>
          <w:kern w:val="0"/>
          <w:szCs w:val="32"/>
          <w:lang w:val="en-US" w:eastAsia="zh" w:bidi="ar"/>
        </w:rPr>
        <w:t>综合评分法</w:t>
      </w:r>
    </w:p>
    <w:p w14:paraId="09FEE54E">
      <w:pPr>
        <w:spacing w:line="560" w:lineRule="exact"/>
        <w:ind w:firstLine="640"/>
        <w:rPr>
          <w:rFonts w:hint="eastAsia" w:ascii="Arial" w:hAnsi="Arial" w:cs="Arial"/>
          <w:color w:val="000000"/>
          <w:kern w:val="0"/>
          <w:szCs w:val="32"/>
          <w:lang w:val="en-US" w:eastAsia="zh-CN" w:bidi="ar"/>
        </w:rPr>
      </w:pPr>
      <w:r>
        <w:rPr>
          <w:rFonts w:hint="default" w:ascii="Arial" w:hAnsi="Arial" w:cs="Arial"/>
          <w:b/>
          <w:bCs/>
          <w:color w:val="000000"/>
          <w:kern w:val="0"/>
          <w:szCs w:val="32"/>
          <w:lang w:eastAsia="zh" w:bidi="ar"/>
        </w:rPr>
        <w:t>成交供应商</w:t>
      </w:r>
      <w:r>
        <w:rPr>
          <w:rFonts w:hint="eastAsia" w:ascii="Arial" w:hAnsi="Arial" w:cs="Arial"/>
          <w:b/>
          <w:bCs/>
          <w:color w:val="000000"/>
          <w:kern w:val="0"/>
          <w:szCs w:val="32"/>
          <w:lang w:eastAsia="zh-CN" w:bidi="ar"/>
        </w:rPr>
        <w:t>：</w:t>
      </w:r>
      <w:r>
        <w:rPr>
          <w:rFonts w:hint="default" w:ascii="Arial" w:hAnsi="Arial" w:cs="Arial"/>
          <w:color w:val="000000"/>
          <w:kern w:val="0"/>
          <w:szCs w:val="32"/>
          <w:lang w:val="en-US" w:eastAsia="zh-CN" w:bidi="ar"/>
        </w:rPr>
        <w:t>四川沁唐实业有限公司</w:t>
      </w:r>
    </w:p>
    <w:p w14:paraId="0600EAA7">
      <w:pPr>
        <w:spacing w:line="560" w:lineRule="exact"/>
        <w:ind w:firstLine="640"/>
        <w:rPr>
          <w:rFonts w:hint="default" w:ascii="Arial" w:hAnsi="Arial" w:eastAsia="仿宋_GB2312" w:cs="Arial"/>
          <w:color w:val="000000"/>
          <w:kern w:val="0"/>
          <w:szCs w:val="32"/>
          <w:lang w:val="en-US" w:eastAsia="zh-CN" w:bidi="ar"/>
        </w:rPr>
      </w:pPr>
      <w:r>
        <w:rPr>
          <w:rFonts w:hint="default" w:ascii="Arial" w:hAnsi="Arial" w:cs="Arial"/>
          <w:b/>
          <w:bCs/>
          <w:color w:val="000000"/>
          <w:kern w:val="0"/>
          <w:szCs w:val="32"/>
          <w:lang w:bidi="ar"/>
        </w:rPr>
        <w:t>公示期：</w:t>
      </w:r>
      <w:r>
        <w:rPr>
          <w:rFonts w:hint="default" w:ascii="Arial" w:hAnsi="Arial" w:cs="Arial"/>
          <w:color w:val="000000"/>
          <w:kern w:val="0"/>
          <w:szCs w:val="32"/>
          <w:lang w:val="en-US" w:eastAsia="zh-CN" w:bidi="ar"/>
        </w:rPr>
        <w:t>自公告发布之日起三个工作日</w:t>
      </w:r>
    </w:p>
    <w:p w14:paraId="6834C442">
      <w:pPr>
        <w:spacing w:line="560" w:lineRule="exact"/>
        <w:ind w:firstLine="640"/>
        <w:rPr>
          <w:rFonts w:hint="default" w:ascii="Arial" w:hAnsi="Arial" w:eastAsia="仿宋_GB2312" w:cs="Arial"/>
          <w:color w:val="000000"/>
          <w:kern w:val="0"/>
          <w:szCs w:val="32"/>
          <w:lang w:val="en-US" w:eastAsia="zh-CN" w:bidi="ar"/>
        </w:rPr>
      </w:pPr>
      <w:r>
        <w:rPr>
          <w:rFonts w:hint="default" w:ascii="Arial" w:hAnsi="Arial" w:cs="Arial"/>
          <w:b/>
          <w:bCs/>
          <w:color w:val="000000"/>
          <w:kern w:val="0"/>
          <w:szCs w:val="32"/>
          <w:lang w:bidi="ar"/>
        </w:rPr>
        <w:t>联系人：</w:t>
      </w:r>
      <w:r>
        <w:rPr>
          <w:rFonts w:hint="eastAsia" w:ascii="Arial" w:hAnsi="Arial" w:cs="Arial"/>
          <w:color w:val="000000"/>
          <w:kern w:val="0"/>
          <w:szCs w:val="32"/>
          <w:lang w:val="en-US" w:eastAsia="zh-CN" w:bidi="ar"/>
        </w:rPr>
        <w:t>陆先生</w:t>
      </w:r>
    </w:p>
    <w:p w14:paraId="0F418516">
      <w:pPr>
        <w:spacing w:line="560" w:lineRule="exact"/>
        <w:ind w:firstLine="640"/>
        <w:rPr>
          <w:rFonts w:hint="default" w:ascii="Arial" w:hAnsi="Arial" w:eastAsia="仿宋_GB2312" w:cs="Arial"/>
          <w:color w:val="000000"/>
          <w:kern w:val="0"/>
          <w:szCs w:val="32"/>
          <w:lang w:val="en-US" w:eastAsia="zh-CN" w:bidi="ar"/>
        </w:rPr>
      </w:pPr>
      <w:r>
        <w:rPr>
          <w:rFonts w:hint="default" w:ascii="Arial" w:hAnsi="Arial" w:cs="Arial"/>
          <w:b/>
          <w:bCs/>
          <w:color w:val="000000"/>
          <w:kern w:val="0"/>
          <w:szCs w:val="32"/>
          <w:lang w:bidi="ar"/>
        </w:rPr>
        <w:t>联系电话：</w:t>
      </w:r>
      <w:r>
        <w:rPr>
          <w:rFonts w:hint="eastAsia" w:ascii="Arial" w:hAnsi="Arial" w:cs="Arial"/>
          <w:color w:val="000000"/>
          <w:kern w:val="0"/>
          <w:szCs w:val="32"/>
          <w:lang w:val="en-US" w:eastAsia="zh-CN" w:bidi="ar"/>
        </w:rPr>
        <w:t>15328228027</w:t>
      </w:r>
    </w:p>
    <w:p w14:paraId="17A06F18">
      <w:pPr>
        <w:spacing w:line="560" w:lineRule="exact"/>
        <w:rPr>
          <w:rFonts w:hint="default" w:ascii="Arial" w:hAnsi="Arial" w:cs="Arial"/>
        </w:rPr>
      </w:pPr>
      <w:r>
        <w:rPr>
          <w:rFonts w:hint="default" w:ascii="Arial" w:hAnsi="Arial" w:cs="Arial"/>
          <w:b/>
          <w:bCs/>
          <w:color w:val="000000"/>
          <w:kern w:val="0"/>
          <w:szCs w:val="32"/>
          <w:lang w:bidi="ar"/>
        </w:rPr>
        <w:t>详情查看：</w:t>
      </w:r>
      <w:r>
        <w:rPr>
          <w:rFonts w:hint="default" w:ascii="Arial" w:hAnsi="Arial" w:cs="Arial"/>
          <w:color w:val="000000"/>
          <w:kern w:val="0"/>
          <w:szCs w:val="32"/>
          <w:lang w:bidi="ar"/>
        </w:rPr>
        <w:t>四川</w:t>
      </w:r>
      <w:r>
        <w:rPr>
          <w:rFonts w:hint="default" w:ascii="Arial" w:hAnsi="Arial" w:cs="Arial"/>
          <w:b w:val="0"/>
          <w:bCs w:val="0"/>
          <w:color w:val="000000"/>
          <w:kern w:val="0"/>
          <w:szCs w:val="32"/>
          <w:lang w:bidi="ar"/>
        </w:rPr>
        <w:t>九洲</w:t>
      </w:r>
      <w:r>
        <w:rPr>
          <w:rFonts w:hint="default" w:ascii="Arial" w:hAnsi="Arial" w:cs="Arial"/>
          <w:color w:val="000000"/>
          <w:kern w:val="0"/>
          <w:szCs w:val="32"/>
          <w:lang w:bidi="ar"/>
        </w:rPr>
        <w:t>投资控股集团有限公司官网</w:t>
      </w:r>
    </w:p>
    <w:sectPr>
      <w:pgSz w:w="11906" w:h="16838"/>
      <w:pgMar w:top="2098" w:right="1474" w:bottom="1984" w:left="1587"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7DC0C73"/>
    <w:rsid w:val="0CB5757C"/>
    <w:rsid w:val="1D7D9C83"/>
    <w:rsid w:val="21D6028F"/>
    <w:rsid w:val="37DC0C73"/>
    <w:rsid w:val="4A643D7D"/>
    <w:rsid w:val="6E7F6823"/>
    <w:rsid w:val="7DBD5E32"/>
    <w:rsid w:val="BFF748B0"/>
    <w:rsid w:val="C04F01CB"/>
    <w:rsid w:val="C7BB1106"/>
    <w:rsid w:val="FEF7FE65"/>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60" w:lineRule="exact"/>
      <w:ind w:firstLine="880" w:firstLineChars="200"/>
      <w:jc w:val="both"/>
    </w:pPr>
    <w:rPr>
      <w:rFonts w:ascii="Calibri" w:hAnsi="Calibri" w:eastAsia="仿宋_GB2312" w:cs="Times New Roman"/>
      <w:kern w:val="2"/>
      <w:sz w:val="32"/>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Pages>
  <Words>203</Words>
  <Characters>215</Characters>
  <Lines>0</Lines>
  <Paragraphs>0</Paragraphs>
  <TotalTime>8</TotalTime>
  <ScaleCrop>false</ScaleCrop>
  <LinksUpToDate>false</LinksUpToDate>
  <CharactersWithSpaces>215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2026-05-26T21:57:00Z</dcterms:created>
  <dc:creator>    或冬__或夏 。</dc:creator>
  <cp:lastModifiedBy>大话英雄</cp:lastModifiedBy>
  <dcterms:modified xsi:type="dcterms:W3CDTF">2026-06-04T02:24:32Z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1120875FD6F843139F37E11707538C0F_13</vt:lpwstr>
  </property>
  <property fmtid="{D5CDD505-2E9C-101B-9397-08002B2CF9AE}" pid="4" name="KSOTemplateDocerSaveRecord">
    <vt:lpwstr>eyJoZGlkIjoiZjA0MDViMjRlZDUyMGU5OWE2YWIzYmU2MDZmZjI4NDYiLCJ1c2VySWQiOiIzMDc2NTEzNjUifQ==</vt:lpwstr>
  </property>
</Properties>
</file>