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858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Theme="majorEastAsia" w:hAnsiTheme="majorEastAsia" w:eastAsiaTheme="majorEastAsia" w:cstheme="majorEastAsia"/>
          <w:b/>
          <w:bCs/>
          <w:color w:val="auto"/>
          <w:kern w:val="2"/>
          <w:sz w:val="44"/>
          <w:szCs w:val="44"/>
          <w:lang w:val="en-US" w:eastAsia="zh-CN" w:bidi="ar-SA"/>
        </w:rPr>
      </w:pPr>
      <w:r>
        <w:rPr>
          <w:rFonts w:hint="eastAsia" w:asciiTheme="majorEastAsia" w:hAnsiTheme="majorEastAsia" w:eastAsiaTheme="majorEastAsia" w:cstheme="majorEastAsia"/>
          <w:b/>
          <w:bCs/>
          <w:color w:val="auto"/>
          <w:kern w:val="2"/>
          <w:sz w:val="44"/>
          <w:szCs w:val="44"/>
          <w:lang w:val="en-US" w:eastAsia="zh-CN" w:bidi="ar-SA"/>
        </w:rPr>
        <w:t>四川九洲芯辰微波科技有限公司财务数据</w:t>
      </w:r>
      <w:r>
        <w:rPr>
          <w:rFonts w:hint="eastAsia" w:asciiTheme="majorEastAsia" w:hAnsiTheme="majorEastAsia" w:eastAsiaTheme="majorEastAsia" w:cstheme="majorEastAsia"/>
          <w:b/>
          <w:bCs/>
          <w:color w:val="auto"/>
          <w:kern w:val="2"/>
          <w:sz w:val="44"/>
          <w:szCs w:val="44"/>
          <w:lang w:val="en-US" w:eastAsia="zh-CN" w:bidi="ar-SA"/>
        </w:rPr>
        <w:br w:type="textWrapping"/>
      </w:r>
      <w:r>
        <w:rPr>
          <w:rFonts w:hint="eastAsia" w:asciiTheme="majorEastAsia" w:hAnsiTheme="majorEastAsia" w:eastAsiaTheme="majorEastAsia" w:cstheme="majorEastAsia"/>
          <w:b/>
          <w:bCs/>
          <w:color w:val="auto"/>
          <w:kern w:val="2"/>
          <w:sz w:val="44"/>
          <w:szCs w:val="44"/>
          <w:lang w:val="en-US" w:eastAsia="zh-CN" w:bidi="ar-SA"/>
        </w:rPr>
        <w:t>审阅服务中介机构选聘项目</w:t>
      </w:r>
    </w:p>
    <w:p w14:paraId="57BC3559">
      <w:pPr>
        <w:widowControl/>
        <w:ind w:firstLine="0" w:firstLineChars="0"/>
        <w:jc w:val="center"/>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公开询比公告</w:t>
      </w:r>
    </w:p>
    <w:p w14:paraId="13DE1C3A">
      <w:pPr>
        <w:pStyle w:val="2"/>
        <w:rPr>
          <w:rFonts w:hint="eastAsia"/>
          <w:lang w:val="en-US" w:eastAsia="zh-CN"/>
        </w:rPr>
      </w:pPr>
    </w:p>
    <w:p w14:paraId="6C0524F6">
      <w:pPr>
        <w:adjustRightInd w:val="0"/>
        <w:snapToGrid w:val="0"/>
        <w:spacing w:line="360" w:lineRule="auto"/>
        <w:ind w:firstLine="0" w:firstLineChars="0"/>
        <w:rPr>
          <w:rFonts w:hint="eastAsia" w:ascii="仿宋" w:hAnsi="仿宋" w:eastAsia="仿宋" w:cs="仿宋"/>
          <w:b/>
          <w:bCs/>
          <w:color w:val="auto"/>
          <w:kern w:val="2"/>
          <w:sz w:val="28"/>
          <w:szCs w:val="28"/>
          <w:highlight w:val="none"/>
          <w:u w:val="none"/>
          <w:shd w:val="clear" w:color="auto" w:fill="auto"/>
          <w:lang w:val="en-US" w:eastAsia="zh-CN" w:bidi="ar-SA"/>
        </w:rPr>
      </w:pPr>
      <w:r>
        <w:rPr>
          <w:rFonts w:hint="eastAsia" w:ascii="仿宋" w:hAnsi="仿宋" w:eastAsia="仿宋" w:cs="仿宋"/>
          <w:b/>
          <w:bCs/>
          <w:color w:val="auto"/>
          <w:kern w:val="2"/>
          <w:sz w:val="28"/>
          <w:szCs w:val="28"/>
          <w:highlight w:val="none"/>
          <w:u w:val="none"/>
          <w:shd w:val="clear" w:color="auto" w:fill="auto"/>
          <w:lang w:val="en-US" w:eastAsia="zh-CN" w:bidi="ar-SA"/>
        </w:rPr>
        <w:t>一、项目概况</w:t>
      </w:r>
    </w:p>
    <w:p w14:paraId="24B0D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kern w:val="2"/>
          <w:sz w:val="28"/>
          <w:szCs w:val="28"/>
          <w:highlight w:val="none"/>
          <w:u w:val="none"/>
          <w:shd w:val="clear" w:color="auto" w:fill="auto"/>
          <w:lang w:val="en-US" w:eastAsia="zh-CN" w:bidi="ar-SA"/>
        </w:rPr>
      </w:pPr>
      <w:r>
        <w:rPr>
          <w:rFonts w:hint="eastAsia" w:ascii="仿宋" w:hAnsi="仿宋" w:eastAsia="仿宋" w:cs="仿宋"/>
          <w:color w:val="auto"/>
          <w:sz w:val="28"/>
          <w:szCs w:val="28"/>
          <w:lang w:val="en-US" w:eastAsia="zh-CN"/>
        </w:rPr>
        <w:t>1.项目名称：</w:t>
      </w:r>
      <w:r>
        <w:rPr>
          <w:rFonts w:hint="eastAsia" w:ascii="仿宋" w:hAnsi="仿宋" w:eastAsia="仿宋" w:cs="仿宋"/>
          <w:b w:val="0"/>
          <w:bCs w:val="0"/>
          <w:color w:val="auto"/>
          <w:kern w:val="2"/>
          <w:sz w:val="28"/>
          <w:szCs w:val="28"/>
          <w:highlight w:val="none"/>
          <w:u w:val="none"/>
          <w:shd w:val="clear" w:color="auto" w:fill="auto"/>
          <w:lang w:val="en-US" w:eastAsia="zh-CN" w:bidi="ar-SA"/>
        </w:rPr>
        <w:t>四川九洲芯辰微波科技有限公司财务数据审阅服务采购项目</w:t>
      </w:r>
    </w:p>
    <w:p w14:paraId="2A20BE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2.采购方式：公开询比</w:t>
      </w:r>
    </w:p>
    <w:p w14:paraId="38411C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3.采购单位：四川九洲芯辰微波科技有限公司</w:t>
      </w:r>
    </w:p>
    <w:p w14:paraId="3727F9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4.业务范围：对四川九洲芯辰微波科技有限公司2023年1月1日至2025年9月30日按季度拆分的同期报表进行审阅</w:t>
      </w:r>
    </w:p>
    <w:p w14:paraId="4F536B1A">
      <w:pPr>
        <w:pStyle w:val="8"/>
        <w:ind w:firstLine="560" w:firstLineChars="200"/>
        <w:rPr>
          <w:rFonts w:hint="default"/>
          <w:lang w:val="en-US" w:eastAsia="zh-CN"/>
        </w:rPr>
      </w:pPr>
      <w:r>
        <w:rPr>
          <w:rFonts w:hint="eastAsia" w:ascii="仿宋" w:hAnsi="仿宋" w:eastAsia="仿宋" w:cs="仿宋"/>
          <w:color w:val="auto"/>
          <w:sz w:val="28"/>
          <w:szCs w:val="28"/>
          <w:lang w:val="en-US" w:eastAsia="zh-CN"/>
        </w:rPr>
        <w:t>5.询比地址：四川省绵阳市九华路6号（</w:t>
      </w:r>
      <w:r>
        <w:rPr>
          <w:rFonts w:hint="eastAsia" w:ascii="仿宋" w:hAnsi="仿宋" w:eastAsia="仿宋" w:cs="仿宋"/>
          <w:b w:val="0"/>
          <w:bCs w:val="0"/>
          <w:color w:val="auto"/>
          <w:kern w:val="2"/>
          <w:sz w:val="28"/>
          <w:szCs w:val="28"/>
          <w:highlight w:val="none"/>
          <w:u w:val="none"/>
          <w:shd w:val="clear" w:color="auto" w:fill="auto"/>
          <w:lang w:val="en-US" w:eastAsia="zh-CN" w:bidi="ar-SA"/>
        </w:rPr>
        <w:t>四川九洲芯辰微波科技有限公司</w:t>
      </w:r>
      <w:r>
        <w:rPr>
          <w:rFonts w:hint="eastAsia" w:ascii="仿宋" w:hAnsi="仿宋" w:eastAsia="仿宋" w:cs="仿宋"/>
          <w:color w:val="auto"/>
          <w:sz w:val="28"/>
          <w:szCs w:val="28"/>
          <w:lang w:val="en-US" w:eastAsia="zh-CN"/>
        </w:rPr>
        <w:t>）。</w:t>
      </w:r>
    </w:p>
    <w:p w14:paraId="61837EC2">
      <w:pPr>
        <w:adjustRightInd w:val="0"/>
        <w:snapToGrid w:val="0"/>
        <w:spacing w:line="360" w:lineRule="auto"/>
        <w:ind w:firstLine="0" w:firstLineChars="0"/>
        <w:rPr>
          <w:rFonts w:hint="eastAsia" w:ascii="仿宋" w:hAnsi="仿宋" w:eastAsia="仿宋" w:cs="仿宋"/>
          <w:b/>
          <w:bCs/>
          <w:color w:val="auto"/>
          <w:kern w:val="2"/>
          <w:sz w:val="28"/>
          <w:szCs w:val="28"/>
          <w:highlight w:val="none"/>
          <w:u w:val="none"/>
          <w:shd w:val="clear" w:color="auto" w:fill="auto"/>
          <w:lang w:val="en-US" w:eastAsia="zh-CN" w:bidi="ar-SA"/>
        </w:rPr>
      </w:pPr>
      <w:r>
        <w:rPr>
          <w:rFonts w:hint="eastAsia" w:ascii="仿宋" w:hAnsi="仿宋" w:eastAsia="仿宋" w:cs="仿宋"/>
          <w:b/>
          <w:bCs/>
          <w:color w:val="auto"/>
          <w:kern w:val="2"/>
          <w:sz w:val="28"/>
          <w:szCs w:val="28"/>
          <w:highlight w:val="none"/>
          <w:u w:val="none"/>
          <w:shd w:val="clear" w:color="auto" w:fill="auto"/>
          <w:lang w:val="en-US" w:eastAsia="zh-CN" w:bidi="ar-SA"/>
        </w:rPr>
        <w:t>二、项目基本情况</w:t>
      </w:r>
    </w:p>
    <w:p w14:paraId="7385A779">
      <w:pPr>
        <w:pStyle w:val="2"/>
        <w:ind w:left="0" w:leftChars="0" w:firstLine="560" w:firstLineChars="200"/>
        <w:rPr>
          <w:rFonts w:hint="default"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具体详见：《四川九洲芯辰微波科技有限公司财务数据审阅服务中介机构选聘项目询比文件》。</w:t>
      </w:r>
    </w:p>
    <w:p w14:paraId="761C7098">
      <w:pPr>
        <w:adjustRightInd w:val="0"/>
        <w:snapToGrid w:val="0"/>
        <w:spacing w:line="360" w:lineRule="auto"/>
        <w:ind w:firstLine="0" w:firstLineChars="0"/>
        <w:rPr>
          <w:rFonts w:hint="eastAsia" w:ascii="仿宋" w:hAnsi="仿宋" w:eastAsia="仿宋" w:cs="仿宋"/>
          <w:b/>
          <w:bCs/>
          <w:color w:val="auto"/>
          <w:kern w:val="2"/>
          <w:sz w:val="28"/>
          <w:szCs w:val="28"/>
          <w:highlight w:val="none"/>
          <w:u w:val="none"/>
          <w:shd w:val="clear" w:color="auto" w:fill="auto"/>
          <w:lang w:val="en-US" w:eastAsia="zh-CN" w:bidi="ar-SA"/>
        </w:rPr>
      </w:pPr>
      <w:r>
        <w:rPr>
          <w:rFonts w:hint="eastAsia" w:ascii="仿宋" w:hAnsi="仿宋" w:eastAsia="仿宋" w:cs="仿宋"/>
          <w:b/>
          <w:bCs/>
          <w:color w:val="auto"/>
          <w:kern w:val="2"/>
          <w:sz w:val="28"/>
          <w:szCs w:val="28"/>
          <w:highlight w:val="none"/>
          <w:u w:val="none"/>
          <w:shd w:val="clear" w:color="auto" w:fill="auto"/>
          <w:lang w:val="en-US" w:eastAsia="zh-CN" w:bidi="ar-SA"/>
        </w:rPr>
        <w:t>三、参选机构基本要求</w:t>
      </w:r>
    </w:p>
    <w:p w14:paraId="25B101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sz w:val="28"/>
          <w:szCs w:val="28"/>
          <w:lang w:val="en-US" w:eastAsia="zh-CN"/>
        </w:rPr>
        <w:t>1.</w:t>
      </w:r>
      <w:r>
        <w:rPr>
          <w:rFonts w:hint="eastAsia" w:ascii="仿宋" w:hAnsi="仿宋" w:eastAsia="仿宋" w:cs="仿宋"/>
          <w:color w:val="auto"/>
          <w:kern w:val="2"/>
          <w:sz w:val="28"/>
          <w:szCs w:val="28"/>
          <w:highlight w:val="none"/>
          <w:u w:val="none"/>
          <w:shd w:val="clear" w:color="auto" w:fill="auto"/>
          <w:lang w:val="en-US" w:eastAsia="zh-CN" w:bidi="ar-SA"/>
        </w:rPr>
        <w:t>在中华人民共和国境内合法注册，具有独立的法人资格或者合伙制企业，具备独立承担民事责任的能力，持有有效的营业执照。</w:t>
      </w:r>
    </w:p>
    <w:p w14:paraId="57AEC3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2.具有固定的工作场所、健全的组织机构和完善的内部管理和控制制度。</w:t>
      </w:r>
    </w:p>
    <w:p w14:paraId="19A71D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kern w:val="2"/>
          <w:sz w:val="28"/>
          <w:szCs w:val="28"/>
          <w:highlight w:val="none"/>
          <w:u w:val="none"/>
          <w:shd w:val="clear" w:color="auto" w:fill="auto"/>
          <w:lang w:val="en-US" w:eastAsia="zh-CN" w:bidi="ar-SA"/>
        </w:rPr>
        <w:t>具有履行合同所必需的设备和专业技术能力。</w:t>
      </w:r>
    </w:p>
    <w:p w14:paraId="34B436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sz w:val="28"/>
          <w:szCs w:val="28"/>
          <w:lang w:val="en-US" w:eastAsia="zh-CN"/>
        </w:rPr>
        <w:t>4.</w:t>
      </w:r>
      <w:r>
        <w:rPr>
          <w:rFonts w:hint="eastAsia" w:ascii="仿宋" w:hAnsi="仿宋" w:eastAsia="仿宋" w:cs="仿宋"/>
          <w:color w:val="auto"/>
          <w:kern w:val="2"/>
          <w:sz w:val="28"/>
          <w:szCs w:val="28"/>
          <w:highlight w:val="none"/>
          <w:u w:val="none"/>
          <w:shd w:val="clear" w:color="auto" w:fill="auto"/>
          <w:lang w:val="en-US" w:eastAsia="zh-CN" w:bidi="ar-SA"/>
        </w:rPr>
        <w:t>具有依法缴纳税收和社会保障资金的良好记录。</w:t>
      </w:r>
    </w:p>
    <w:p w14:paraId="49659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sz w:val="28"/>
          <w:szCs w:val="28"/>
          <w:lang w:val="en-US" w:eastAsia="zh-CN"/>
        </w:rPr>
        <w:t>5.</w:t>
      </w:r>
      <w:r>
        <w:rPr>
          <w:rFonts w:hint="eastAsia" w:ascii="仿宋" w:hAnsi="仿宋" w:eastAsia="仿宋" w:cs="仿宋"/>
          <w:color w:val="auto"/>
          <w:kern w:val="2"/>
          <w:sz w:val="28"/>
          <w:szCs w:val="28"/>
          <w:highlight w:val="none"/>
          <w:u w:val="none"/>
          <w:shd w:val="clear" w:color="auto" w:fill="auto"/>
          <w:lang w:val="en-US" w:eastAsia="zh-CN" w:bidi="ar-SA"/>
        </w:rPr>
        <w:t>具有财政部门颁发的有效的会计师事务所执业证书。</w:t>
      </w:r>
    </w:p>
    <w:p w14:paraId="3D20D2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6.近三年内（2023年1月1日至今）至少完成</w:t>
      </w:r>
      <w:r>
        <w:rPr>
          <w:rFonts w:hint="default" w:ascii="仿宋" w:hAnsi="仿宋" w:eastAsia="仿宋" w:cs="仿宋"/>
          <w:color w:val="auto"/>
          <w:kern w:val="2"/>
          <w:sz w:val="28"/>
          <w:szCs w:val="28"/>
          <w:highlight w:val="none"/>
          <w:u w:val="none"/>
          <w:shd w:val="clear" w:color="auto" w:fill="auto"/>
          <w:lang w:val="en-US" w:eastAsia="zh-CN" w:bidi="ar-SA"/>
        </w:rPr>
        <w:t>2个国有企业年度财务报表</w:t>
      </w:r>
      <w:r>
        <w:rPr>
          <w:rFonts w:hint="eastAsia" w:ascii="仿宋" w:hAnsi="仿宋" w:eastAsia="仿宋" w:cs="仿宋"/>
          <w:color w:val="auto"/>
          <w:kern w:val="2"/>
          <w:sz w:val="28"/>
          <w:szCs w:val="28"/>
          <w:highlight w:val="none"/>
          <w:u w:val="none"/>
          <w:shd w:val="clear" w:color="auto" w:fill="auto"/>
          <w:lang w:val="en-US" w:eastAsia="zh-CN" w:bidi="ar-SA"/>
        </w:rPr>
        <w:t>审阅</w:t>
      </w:r>
      <w:r>
        <w:rPr>
          <w:rFonts w:hint="default" w:ascii="仿宋" w:hAnsi="仿宋" w:eastAsia="仿宋" w:cs="仿宋"/>
          <w:color w:val="auto"/>
          <w:kern w:val="2"/>
          <w:sz w:val="28"/>
          <w:szCs w:val="28"/>
          <w:highlight w:val="none"/>
          <w:u w:val="none"/>
          <w:shd w:val="clear" w:color="auto" w:fill="auto"/>
          <w:lang w:val="en-US" w:eastAsia="zh-CN" w:bidi="ar-SA"/>
        </w:rPr>
        <w:t>项目，或至少完成1个境内A股上市公司年度财务报表</w:t>
      </w:r>
      <w:r>
        <w:rPr>
          <w:rFonts w:hint="eastAsia" w:ascii="仿宋" w:hAnsi="仿宋" w:eastAsia="仿宋" w:cs="仿宋"/>
          <w:color w:val="auto"/>
          <w:kern w:val="2"/>
          <w:sz w:val="28"/>
          <w:szCs w:val="28"/>
          <w:highlight w:val="none"/>
          <w:u w:val="none"/>
          <w:shd w:val="clear" w:color="auto" w:fill="auto"/>
          <w:lang w:val="en-US" w:eastAsia="zh-CN" w:bidi="ar-SA"/>
        </w:rPr>
        <w:t>审阅</w:t>
      </w:r>
      <w:r>
        <w:rPr>
          <w:rFonts w:hint="default" w:ascii="仿宋" w:hAnsi="仿宋" w:eastAsia="仿宋" w:cs="仿宋"/>
          <w:color w:val="auto"/>
          <w:kern w:val="2"/>
          <w:sz w:val="28"/>
          <w:szCs w:val="28"/>
          <w:highlight w:val="none"/>
          <w:u w:val="none"/>
          <w:shd w:val="clear" w:color="auto" w:fill="auto"/>
          <w:lang w:val="en-US" w:eastAsia="zh-CN" w:bidi="ar-SA"/>
        </w:rPr>
        <w:t>项目</w:t>
      </w:r>
      <w:r>
        <w:rPr>
          <w:rFonts w:hint="eastAsia" w:ascii="仿宋" w:hAnsi="仿宋" w:eastAsia="仿宋" w:cs="仿宋"/>
          <w:color w:val="auto"/>
          <w:kern w:val="2"/>
          <w:sz w:val="28"/>
          <w:szCs w:val="28"/>
          <w:highlight w:val="none"/>
          <w:u w:val="none"/>
          <w:shd w:val="clear" w:color="auto" w:fill="auto"/>
          <w:lang w:val="en-US" w:eastAsia="zh-CN" w:bidi="ar-SA"/>
        </w:rPr>
        <w:t>。</w:t>
      </w:r>
    </w:p>
    <w:p w14:paraId="40B6D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7.参加本次采购活动前三年内，在经营活动中没有重大违法事项,重大违法事项指参选机构存在影响参选机构正常开展业务的违法事项且尚在有效期的以及参选机构尚处于财政部、证监会等监管部门的立案调查期间。</w:t>
      </w:r>
    </w:p>
    <w:p w14:paraId="4E140835">
      <w:pPr>
        <w:adjustRightInd w:val="0"/>
        <w:snapToGrid w:val="0"/>
        <w:spacing w:line="360" w:lineRule="auto"/>
        <w:ind w:firstLine="0" w:firstLineChars="0"/>
        <w:rPr>
          <w:rFonts w:hint="eastAsia" w:ascii="仿宋" w:hAnsi="仿宋" w:eastAsia="仿宋" w:cs="仿宋"/>
          <w:b/>
          <w:bCs/>
          <w:color w:val="auto"/>
          <w:kern w:val="2"/>
          <w:sz w:val="28"/>
          <w:szCs w:val="28"/>
          <w:highlight w:val="none"/>
          <w:u w:val="none"/>
          <w:shd w:val="clear" w:color="auto" w:fill="auto"/>
          <w:lang w:val="en-US" w:eastAsia="zh-CN" w:bidi="ar-SA"/>
        </w:rPr>
      </w:pPr>
      <w:r>
        <w:rPr>
          <w:rFonts w:hint="eastAsia" w:ascii="仿宋" w:hAnsi="仿宋" w:eastAsia="仿宋" w:cs="仿宋"/>
          <w:b/>
          <w:bCs/>
          <w:color w:val="auto"/>
          <w:kern w:val="2"/>
          <w:sz w:val="28"/>
          <w:szCs w:val="28"/>
          <w:highlight w:val="none"/>
          <w:u w:val="none"/>
          <w:shd w:val="clear" w:color="auto" w:fill="auto"/>
          <w:lang w:val="en-US" w:eastAsia="zh-CN" w:bidi="ar-SA"/>
        </w:rPr>
        <w:t>四、询比要求</w:t>
      </w:r>
    </w:p>
    <w:p w14:paraId="44D89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kern w:val="2"/>
          <w:sz w:val="28"/>
          <w:szCs w:val="28"/>
          <w:highlight w:val="none"/>
          <w:u w:val="none"/>
          <w:shd w:val="clear" w:color="auto" w:fill="auto"/>
          <w:lang w:val="en-US" w:eastAsia="zh-CN" w:bidi="ar-SA"/>
        </w:rPr>
        <w:t>机构</w:t>
      </w:r>
      <w:r>
        <w:rPr>
          <w:rFonts w:hint="eastAsia" w:ascii="仿宋" w:hAnsi="仿宋" w:eastAsia="仿宋" w:cs="仿宋"/>
          <w:color w:val="auto"/>
          <w:sz w:val="28"/>
          <w:szCs w:val="28"/>
          <w:highlight w:val="none"/>
          <w:lang w:val="en-US" w:eastAsia="zh-CN"/>
        </w:rPr>
        <w:t>须知、采购需求、响应文件格式、响应文件递交及评审等询比要求详见《</w:t>
      </w:r>
      <w:r>
        <w:rPr>
          <w:rFonts w:hint="eastAsia" w:ascii="仿宋" w:hAnsi="仿宋" w:eastAsia="仿宋" w:cs="仿宋"/>
          <w:color w:val="auto"/>
          <w:kern w:val="2"/>
          <w:sz w:val="28"/>
          <w:szCs w:val="28"/>
          <w:highlight w:val="none"/>
          <w:u w:val="none"/>
          <w:shd w:val="clear" w:color="auto" w:fill="auto"/>
          <w:lang w:val="en-US" w:eastAsia="zh-CN" w:bidi="ar-SA"/>
        </w:rPr>
        <w:t>四川九洲芯辰微波科技有限公司财务数据审阅服务中介机构选聘项目询比文件</w:t>
      </w:r>
      <w:r>
        <w:rPr>
          <w:rFonts w:hint="eastAsia" w:ascii="仿宋" w:hAnsi="仿宋" w:eastAsia="仿宋" w:cs="仿宋"/>
          <w:color w:val="auto"/>
          <w:sz w:val="28"/>
          <w:szCs w:val="28"/>
          <w:highlight w:val="none"/>
          <w:lang w:val="en-US" w:eastAsia="zh-CN"/>
        </w:rPr>
        <w:t>》。</w:t>
      </w:r>
    </w:p>
    <w:p w14:paraId="2F458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2.参选</w:t>
      </w:r>
      <w:r>
        <w:rPr>
          <w:rFonts w:hint="eastAsia" w:ascii="仿宋" w:hAnsi="仿宋" w:eastAsia="仿宋" w:cs="仿宋"/>
          <w:color w:val="auto"/>
          <w:kern w:val="2"/>
          <w:sz w:val="28"/>
          <w:szCs w:val="28"/>
          <w:highlight w:val="none"/>
          <w:u w:val="none"/>
          <w:shd w:val="clear" w:color="auto" w:fill="auto"/>
          <w:lang w:val="en-US" w:eastAsia="zh-CN" w:bidi="ar-SA"/>
        </w:rPr>
        <w:t>机构</w:t>
      </w:r>
      <w:r>
        <w:rPr>
          <w:rFonts w:hint="eastAsia" w:ascii="仿宋" w:hAnsi="仿宋" w:eastAsia="仿宋" w:cs="仿宋"/>
          <w:color w:val="auto"/>
          <w:sz w:val="28"/>
          <w:szCs w:val="28"/>
          <w:lang w:val="en-US" w:eastAsia="zh-CN"/>
        </w:rPr>
        <w:t>数量不低于3家，规定的询比响应截止时间报名不足3家的，采购单位可重新发布询比公告。</w:t>
      </w:r>
    </w:p>
    <w:p w14:paraId="1092B54D">
      <w:pPr>
        <w:adjustRightInd w:val="0"/>
        <w:snapToGrid w:val="0"/>
        <w:spacing w:line="360" w:lineRule="auto"/>
        <w:ind w:firstLine="0" w:firstLineChars="0"/>
        <w:rPr>
          <w:rFonts w:hint="eastAsia" w:ascii="仿宋" w:hAnsi="仿宋" w:eastAsia="仿宋" w:cs="仿宋"/>
          <w:b/>
          <w:bCs/>
          <w:color w:val="auto"/>
          <w:kern w:val="2"/>
          <w:sz w:val="28"/>
          <w:szCs w:val="28"/>
          <w:highlight w:val="none"/>
          <w:u w:val="none"/>
          <w:shd w:val="clear" w:color="auto" w:fill="auto"/>
          <w:lang w:val="en-US" w:eastAsia="zh-CN" w:bidi="ar-SA"/>
        </w:rPr>
      </w:pPr>
      <w:r>
        <w:rPr>
          <w:rFonts w:hint="eastAsia" w:ascii="仿宋" w:hAnsi="仿宋" w:eastAsia="仿宋" w:cs="仿宋"/>
          <w:b/>
          <w:bCs/>
          <w:color w:val="auto"/>
          <w:kern w:val="2"/>
          <w:sz w:val="28"/>
          <w:szCs w:val="28"/>
          <w:highlight w:val="none"/>
          <w:u w:val="none"/>
          <w:shd w:val="clear" w:color="auto" w:fill="auto"/>
          <w:lang w:val="en-US" w:eastAsia="zh-CN" w:bidi="ar-SA"/>
        </w:rPr>
        <w:t>五、询比响应时间及询比文件获取</w:t>
      </w:r>
    </w:p>
    <w:p w14:paraId="6BEFEA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bookmarkStart w:id="1" w:name="_GoBack"/>
      <w:r>
        <w:rPr>
          <w:rFonts w:hint="eastAsia" w:ascii="仿宋" w:hAnsi="仿宋" w:eastAsia="仿宋" w:cs="仿宋"/>
          <w:color w:val="auto"/>
          <w:sz w:val="28"/>
          <w:szCs w:val="28"/>
          <w:highlight w:val="none"/>
          <w:lang w:val="en-US" w:eastAsia="zh-CN"/>
        </w:rPr>
        <w:t>1.报名时间：2026年4月24日9点--2026年4月28日18点00分。</w:t>
      </w:r>
    </w:p>
    <w:p w14:paraId="547D4E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2.询比文件获取时间：2026年4月24日9点-2026年4月28日18点00分。</w:t>
      </w:r>
    </w:p>
    <w:p w14:paraId="4BA2E2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3.询比响应文件递交截止时间及询比时间：2026年4月29日15点00分。</w:t>
      </w:r>
    </w:p>
    <w:p w14:paraId="5BFFDE9B">
      <w:pPr>
        <w:numPr>
          <w:ilvl w:val="0"/>
          <w:numId w:val="0"/>
        </w:numPr>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4.有意参选的中介机构可以申请参加本公告项目中介机构选聘的询比，并在2026年4月28日18点00分</w:t>
      </w:r>
      <w:r>
        <w:rPr>
          <w:rFonts w:hint="eastAsia" w:ascii="仿宋" w:hAnsi="仿宋" w:eastAsia="仿宋" w:cs="仿宋"/>
          <w:color w:val="auto"/>
          <w:sz w:val="28"/>
          <w:szCs w:val="28"/>
          <w:highlight w:val="none"/>
          <w:lang w:val="en-US" w:eastAsia="zh-CN"/>
        </w:rPr>
        <w:t>前将《询比报名函》（格式见附件）盖章扫描发送至采购人指定邮箱，逾期发送的询比报名函不予受理。</w:t>
      </w:r>
    </w:p>
    <w:p w14:paraId="451AF61C">
      <w:pPr>
        <w:numPr>
          <w:ilvl w:val="0"/>
          <w:numId w:val="0"/>
        </w:numPr>
        <w:ind w:firstLine="560" w:firstLineChars="2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5.有意参加询比的申请机构发送《询比报名函》后，采购单位联系人将通过邮箱发送《</w:t>
      </w:r>
      <w:r>
        <w:rPr>
          <w:rFonts w:hint="eastAsia" w:ascii="仿宋" w:hAnsi="仿宋" w:eastAsia="仿宋" w:cs="仿宋"/>
          <w:color w:val="auto"/>
          <w:kern w:val="2"/>
          <w:sz w:val="28"/>
          <w:szCs w:val="28"/>
          <w:highlight w:val="none"/>
          <w:u w:val="none"/>
          <w:shd w:val="clear" w:color="auto" w:fill="auto"/>
          <w:lang w:val="en-US" w:eastAsia="zh-CN" w:bidi="ar-SA"/>
        </w:rPr>
        <w:t>四川九洲芯辰微波科技有限公司财务数据审阅服务中介机构选聘项目询比文件</w:t>
      </w:r>
      <w:r>
        <w:rPr>
          <w:rFonts w:hint="eastAsia" w:ascii="仿宋" w:hAnsi="仿宋" w:eastAsia="仿宋" w:cs="仿宋"/>
          <w:color w:val="auto"/>
          <w:sz w:val="28"/>
          <w:szCs w:val="28"/>
          <w:highlight w:val="none"/>
          <w:lang w:val="en-US" w:eastAsia="zh-CN"/>
        </w:rPr>
        <w:t>》，请注意查收，如未在3小时内收到，可致电采购单位联系人获取询比文件。</w:t>
      </w:r>
    </w:p>
    <w:p w14:paraId="13A4A782">
      <w:pPr>
        <w:adjustRightInd w:val="0"/>
        <w:snapToGrid w:val="0"/>
        <w:spacing w:line="360" w:lineRule="auto"/>
        <w:ind w:firstLine="0" w:firstLineChars="0"/>
        <w:rPr>
          <w:rFonts w:hint="eastAsia" w:ascii="仿宋" w:hAnsi="仿宋" w:eastAsia="仿宋" w:cs="仿宋"/>
          <w:b/>
          <w:bCs/>
          <w:color w:val="auto"/>
          <w:kern w:val="2"/>
          <w:sz w:val="28"/>
          <w:szCs w:val="28"/>
          <w:highlight w:val="none"/>
          <w:u w:val="none"/>
          <w:shd w:val="clear" w:color="auto" w:fill="auto"/>
          <w:lang w:val="en-US" w:eastAsia="zh-CN" w:bidi="ar-SA"/>
        </w:rPr>
      </w:pPr>
      <w:r>
        <w:rPr>
          <w:rFonts w:hint="eastAsia" w:ascii="仿宋" w:hAnsi="仿宋" w:eastAsia="仿宋" w:cs="仿宋"/>
          <w:b/>
          <w:bCs/>
          <w:color w:val="auto"/>
          <w:kern w:val="2"/>
          <w:sz w:val="28"/>
          <w:szCs w:val="28"/>
          <w:highlight w:val="none"/>
          <w:u w:val="none"/>
          <w:shd w:val="clear" w:color="auto" w:fill="auto"/>
          <w:lang w:val="en-US" w:eastAsia="zh-CN" w:bidi="ar-SA"/>
        </w:rPr>
        <w:t>六、发布公告的媒介</w:t>
      </w:r>
    </w:p>
    <w:p w14:paraId="03934ECD">
      <w:pPr>
        <w:adjustRightInd w:val="0"/>
        <w:snapToGrid w:val="0"/>
        <w:spacing w:line="360" w:lineRule="auto"/>
        <w:ind w:firstLine="560" w:firstLineChars="200"/>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本次公开询比公告在九洲集团官网（网址：</w:t>
      </w:r>
      <w:bookmarkStart w:id="0" w:name="OLE_LINK2"/>
      <w:r>
        <w:rPr>
          <w:rFonts w:hint="eastAsia" w:ascii="仿宋" w:hAnsi="仿宋" w:eastAsia="仿宋" w:cs="仿宋"/>
          <w:color w:val="auto"/>
          <w:kern w:val="2"/>
          <w:sz w:val="28"/>
          <w:szCs w:val="28"/>
          <w:highlight w:val="none"/>
          <w:u w:val="none"/>
          <w:shd w:val="clear" w:color="auto" w:fill="auto"/>
          <w:lang w:val="en-US" w:eastAsia="zh-CN" w:bidi="ar-SA"/>
        </w:rPr>
        <w:t>www.jezetek.cc</w:t>
      </w:r>
      <w:bookmarkEnd w:id="0"/>
      <w:r>
        <w:rPr>
          <w:rFonts w:hint="eastAsia" w:ascii="仿宋" w:hAnsi="仿宋" w:eastAsia="仿宋" w:cs="仿宋"/>
          <w:color w:val="auto"/>
          <w:kern w:val="2"/>
          <w:sz w:val="28"/>
          <w:szCs w:val="28"/>
          <w:highlight w:val="none"/>
          <w:u w:val="none"/>
          <w:shd w:val="clear" w:color="auto" w:fill="auto"/>
          <w:lang w:val="en-US" w:eastAsia="zh-CN" w:bidi="ar-SA"/>
        </w:rPr>
        <w:t>）</w:t>
      </w:r>
    </w:p>
    <w:p w14:paraId="55F4C844">
      <w:pPr>
        <w:adjustRightInd w:val="0"/>
        <w:snapToGrid w:val="0"/>
        <w:spacing w:line="360" w:lineRule="auto"/>
        <w:ind w:firstLine="0" w:firstLineChars="0"/>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b/>
          <w:bCs/>
          <w:color w:val="auto"/>
          <w:kern w:val="2"/>
          <w:sz w:val="28"/>
          <w:szCs w:val="28"/>
          <w:highlight w:val="none"/>
          <w:u w:val="none"/>
          <w:shd w:val="clear" w:color="auto" w:fill="auto"/>
          <w:lang w:val="en-US" w:eastAsia="zh-CN" w:bidi="ar-SA"/>
        </w:rPr>
        <w:t>七、联系方式</w:t>
      </w:r>
    </w:p>
    <w:bookmarkEnd w:id="1"/>
    <w:p w14:paraId="1329000B">
      <w:pPr>
        <w:adjustRightInd w:val="0"/>
        <w:snapToGrid w:val="0"/>
        <w:spacing w:line="360" w:lineRule="auto"/>
        <w:ind w:firstLine="560" w:firstLineChars="200"/>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采购单位名称：四川九洲芯辰微波科技有限公司</w:t>
      </w:r>
    </w:p>
    <w:p w14:paraId="78ECF658">
      <w:pPr>
        <w:adjustRightInd w:val="0"/>
        <w:snapToGrid w:val="0"/>
        <w:spacing w:line="360" w:lineRule="auto"/>
        <w:ind w:firstLine="560" w:firstLineChars="200"/>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地址：四川省绵阳市九华路6号</w:t>
      </w:r>
    </w:p>
    <w:p w14:paraId="4B525D8F">
      <w:pPr>
        <w:adjustRightInd w:val="0"/>
        <w:snapToGrid w:val="0"/>
        <w:spacing w:line="360" w:lineRule="auto"/>
        <w:ind w:firstLine="560" w:firstLineChars="200"/>
        <w:rPr>
          <w:rFonts w:hint="eastAsia"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 xml:space="preserve">联系人：廖女士  </w:t>
      </w:r>
    </w:p>
    <w:p w14:paraId="04A95C7E">
      <w:pPr>
        <w:adjustRightInd w:val="0"/>
        <w:snapToGrid w:val="0"/>
        <w:spacing w:line="360" w:lineRule="auto"/>
        <w:ind w:firstLine="560" w:firstLineChars="200"/>
        <w:rPr>
          <w:rFonts w:hint="default" w:ascii="仿宋" w:hAnsi="仿宋" w:eastAsia="仿宋" w:cs="仿宋"/>
          <w:color w:val="auto"/>
          <w:kern w:val="2"/>
          <w:sz w:val="28"/>
          <w:szCs w:val="28"/>
          <w:highlight w:val="none"/>
          <w:u w:val="none"/>
          <w:shd w:val="clear" w:color="auto" w:fill="auto"/>
          <w:lang w:val="en-US" w:eastAsia="zh-CN" w:bidi="ar-SA"/>
        </w:rPr>
      </w:pPr>
      <w:r>
        <w:rPr>
          <w:rFonts w:hint="eastAsia" w:ascii="仿宋" w:hAnsi="仿宋" w:eastAsia="仿宋" w:cs="仿宋"/>
          <w:color w:val="auto"/>
          <w:kern w:val="2"/>
          <w:sz w:val="28"/>
          <w:szCs w:val="28"/>
          <w:highlight w:val="none"/>
          <w:u w:val="none"/>
          <w:shd w:val="clear" w:color="auto" w:fill="auto"/>
          <w:lang w:val="en-US" w:eastAsia="zh-CN" w:bidi="ar-SA"/>
        </w:rPr>
        <w:t>电话：15386675412</w:t>
      </w:r>
    </w:p>
    <w:p w14:paraId="125C5D3C">
      <w:pPr>
        <w:adjustRightInd w:val="0"/>
        <w:snapToGrid w:val="0"/>
        <w:spacing w:line="360" w:lineRule="auto"/>
        <w:ind w:firstLine="560" w:firstLineChars="200"/>
        <w:rPr>
          <w:rFonts w:hint="eastAsia" w:ascii="仿宋" w:hAnsi="仿宋" w:eastAsia="仿宋" w:cs="仿宋"/>
          <w:i w:val="0"/>
          <w:iCs w:val="0"/>
          <w:caps w:val="0"/>
          <w:color w:val="000000"/>
          <w:spacing w:val="0"/>
          <w:sz w:val="28"/>
          <w:szCs w:val="28"/>
          <w:highlight w:val="none"/>
          <w:u w:val="none"/>
          <w:shd w:val="clear" w:color="auto" w:fill="auto"/>
        </w:rPr>
      </w:pPr>
      <w:r>
        <w:rPr>
          <w:rFonts w:hint="eastAsia" w:ascii="仿宋" w:hAnsi="仿宋" w:eastAsia="仿宋" w:cs="仿宋"/>
          <w:color w:val="auto"/>
          <w:sz w:val="28"/>
          <w:szCs w:val="28"/>
          <w:highlight w:val="none"/>
          <w:u w:val="none"/>
          <w:shd w:val="clear" w:color="auto" w:fill="auto"/>
          <w:lang w:val="en-US" w:eastAsia="zh-CN"/>
        </w:rPr>
        <w:t>邮箱：</w:t>
      </w:r>
      <w:r>
        <w:rPr>
          <w:rFonts w:hint="eastAsia" w:ascii="仿宋" w:hAnsi="仿宋" w:eastAsia="仿宋" w:cs="仿宋"/>
          <w:i w:val="0"/>
          <w:iCs w:val="0"/>
          <w:caps w:val="0"/>
          <w:color w:val="000000"/>
          <w:spacing w:val="0"/>
          <w:sz w:val="28"/>
          <w:szCs w:val="28"/>
          <w:highlight w:val="none"/>
          <w:u w:val="none"/>
          <w:shd w:val="clear" w:color="auto" w:fill="auto"/>
        </w:rPr>
        <w:fldChar w:fldCharType="begin"/>
      </w:r>
      <w:r>
        <w:rPr>
          <w:rFonts w:hint="eastAsia" w:ascii="仿宋" w:hAnsi="仿宋" w:eastAsia="仿宋" w:cs="仿宋"/>
          <w:i w:val="0"/>
          <w:iCs w:val="0"/>
          <w:caps w:val="0"/>
          <w:color w:val="000000"/>
          <w:spacing w:val="0"/>
          <w:sz w:val="28"/>
          <w:szCs w:val="28"/>
          <w:highlight w:val="none"/>
          <w:u w:val="none"/>
          <w:shd w:val="clear" w:color="auto" w:fill="auto"/>
        </w:rPr>
        <w:instrText xml:space="preserve"> HYPERLINK "mailto:liaojiaxin2@jezetek.cc" </w:instrText>
      </w:r>
      <w:r>
        <w:rPr>
          <w:rFonts w:hint="eastAsia" w:ascii="仿宋" w:hAnsi="仿宋" w:eastAsia="仿宋" w:cs="仿宋"/>
          <w:i w:val="0"/>
          <w:iCs w:val="0"/>
          <w:caps w:val="0"/>
          <w:color w:val="000000"/>
          <w:spacing w:val="0"/>
          <w:sz w:val="28"/>
          <w:szCs w:val="28"/>
          <w:highlight w:val="none"/>
          <w:u w:val="none"/>
          <w:shd w:val="clear" w:color="auto" w:fill="auto"/>
        </w:rPr>
        <w:fldChar w:fldCharType="separate"/>
      </w:r>
      <w:r>
        <w:rPr>
          <w:rStyle w:val="7"/>
          <w:rFonts w:hint="eastAsia" w:ascii="仿宋" w:hAnsi="仿宋" w:eastAsia="仿宋" w:cs="仿宋"/>
          <w:i w:val="0"/>
          <w:iCs w:val="0"/>
          <w:caps w:val="0"/>
          <w:spacing w:val="0"/>
          <w:sz w:val="28"/>
          <w:szCs w:val="28"/>
          <w:highlight w:val="none"/>
          <w:shd w:val="clear" w:color="auto" w:fill="auto"/>
        </w:rPr>
        <w:t>liaojiaxin2@jezetek.cc</w:t>
      </w:r>
      <w:r>
        <w:rPr>
          <w:rFonts w:hint="eastAsia" w:ascii="仿宋" w:hAnsi="仿宋" w:eastAsia="仿宋" w:cs="仿宋"/>
          <w:i w:val="0"/>
          <w:iCs w:val="0"/>
          <w:caps w:val="0"/>
          <w:color w:val="000000"/>
          <w:spacing w:val="0"/>
          <w:sz w:val="28"/>
          <w:szCs w:val="28"/>
          <w:highlight w:val="none"/>
          <w:u w:val="none"/>
          <w:shd w:val="clear" w:color="auto" w:fill="auto"/>
        </w:rPr>
        <w:fldChar w:fldCharType="end"/>
      </w:r>
    </w:p>
    <w:p w14:paraId="76911D36">
      <w:pPr>
        <w:pStyle w:val="2"/>
        <w:rPr>
          <w:rFonts w:hint="eastAsia"/>
          <w:lang w:val="en-US" w:eastAsia="zh-CN"/>
        </w:rPr>
      </w:pPr>
    </w:p>
    <w:p w14:paraId="6B03BEBD">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附件：询比报名函   </w:t>
      </w:r>
    </w:p>
    <w:p w14:paraId="4463B379">
      <w:pPr>
        <w:keepNext w:val="0"/>
        <w:keepLines w:val="0"/>
        <w:pageBreakBefore w:val="0"/>
        <w:widowControl w:val="0"/>
        <w:kinsoku/>
        <w:wordWrap/>
        <w:overflowPunct/>
        <w:topLinePunct w:val="0"/>
        <w:autoSpaceDE/>
        <w:autoSpaceDN/>
        <w:bidi w:val="0"/>
        <w:adjustRightInd/>
        <w:snapToGrid/>
        <w:spacing w:line="500" w:lineRule="exact"/>
        <w:ind w:firstLine="4200" w:firstLineChars="1500"/>
        <w:textAlignment w:val="auto"/>
        <w:rPr>
          <w:rFonts w:hint="eastAsia" w:ascii="宋体" w:hAnsi="宋体" w:cs="宋体"/>
          <w:color w:val="000000" w:themeColor="text1"/>
          <w:sz w:val="28"/>
          <w:szCs w:val="28"/>
          <w:lang w:val="en-US" w:eastAsia="zh-CN"/>
          <w14:textFill>
            <w14:solidFill>
              <w14:schemeClr w14:val="tx1"/>
            </w14:solidFill>
          </w14:textFill>
        </w:rPr>
      </w:pPr>
    </w:p>
    <w:p w14:paraId="263134E0">
      <w:pPr>
        <w:numPr>
          <w:ilvl w:val="0"/>
          <w:numId w:val="0"/>
        </w:numPr>
        <w:ind w:firstLine="560" w:firstLineChars="200"/>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四川九洲芯辰微波科技有限公司</w:t>
      </w:r>
    </w:p>
    <w:p w14:paraId="5E678146">
      <w:pPr>
        <w:numPr>
          <w:ilvl w:val="0"/>
          <w:numId w:val="0"/>
        </w:numPr>
        <w:ind w:firstLine="560" w:firstLineChars="200"/>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2026年4月22日</w:t>
      </w:r>
    </w:p>
    <w:p w14:paraId="783D3FBD">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14:paraId="2868B901">
      <w:pPr>
        <w:adjustRightInd w:val="0"/>
        <w:snapToGrid w:val="0"/>
        <w:spacing w:line="360" w:lineRule="auto"/>
        <w:outlineLvl w:val="0"/>
        <w:rPr>
          <w:rFonts w:hint="default" w:ascii="楷体_GB2312" w:hAnsi="华文楷体" w:eastAsia="楷体_GB2312" w:cs="Times New Roman"/>
          <w:b/>
          <w:bCs/>
          <w:color w:val="auto"/>
          <w:sz w:val="28"/>
          <w:szCs w:val="28"/>
          <w:lang w:val="en-US" w:eastAsia="zh-CN"/>
        </w:rPr>
      </w:pPr>
      <w:r>
        <w:rPr>
          <w:rFonts w:hint="eastAsia" w:ascii="楷体_GB2312" w:hAnsi="华文楷体" w:eastAsia="楷体_GB2312" w:cs="Times New Roman"/>
          <w:b/>
          <w:bCs/>
          <w:color w:val="auto"/>
          <w:sz w:val="28"/>
          <w:szCs w:val="28"/>
          <w:lang w:val="en-US" w:eastAsia="zh-CN"/>
        </w:rPr>
        <w:t xml:space="preserve">附件： </w:t>
      </w:r>
    </w:p>
    <w:p w14:paraId="4E5BD137">
      <w:pPr>
        <w:adjustRightInd w:val="0"/>
        <w:snapToGrid w:val="0"/>
        <w:spacing w:line="360" w:lineRule="auto"/>
        <w:ind w:firstLine="560" w:firstLineChars="200"/>
        <w:rPr>
          <w:rFonts w:hint="eastAsia" w:ascii="楷体_GB2312" w:hAnsi="华文楷体" w:eastAsia="楷体_GB2312" w:cs="Times New Roman"/>
          <w:b w:val="0"/>
          <w:bCs w:val="0"/>
          <w:color w:val="auto"/>
          <w:sz w:val="28"/>
          <w:szCs w:val="28"/>
          <w:lang w:val="en-US" w:eastAsia="zh-CN"/>
        </w:rPr>
      </w:pPr>
    </w:p>
    <w:p w14:paraId="39CF6314">
      <w:pPr>
        <w:adjustRightInd w:val="0"/>
        <w:snapToGrid w:val="0"/>
        <w:spacing w:line="360" w:lineRule="auto"/>
        <w:jc w:val="center"/>
        <w:outlineLvl w:val="0"/>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询比报名函</w:t>
      </w:r>
    </w:p>
    <w:p w14:paraId="239B7F19">
      <w:pPr>
        <w:keepNext w:val="0"/>
        <w:keepLines w:val="0"/>
        <w:pageBreakBefore w:val="0"/>
        <w:widowControl w:val="0"/>
        <w:kinsoku/>
        <w:wordWrap/>
        <w:overflowPunct/>
        <w:topLinePunct w:val="0"/>
        <w:autoSpaceDE/>
        <w:autoSpaceDN/>
        <w:bidi w:val="0"/>
        <w:adjustRightInd/>
        <w:snapToGrid/>
        <w:spacing w:before="313" w:beforeLines="100" w:line="240" w:lineRule="auto"/>
        <w:jc w:val="left"/>
        <w:textAlignment w:val="auto"/>
        <w:outlineLvl w:val="0"/>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致：四川九洲芯辰微波科技有限公司：</w:t>
      </w:r>
    </w:p>
    <w:p w14:paraId="14D0E93C">
      <w:pPr>
        <w:keepNext w:val="0"/>
        <w:keepLines w:val="0"/>
        <w:pageBreakBefore w:val="0"/>
        <w:widowControl w:val="0"/>
        <w:kinsoku/>
        <w:overflowPunct/>
        <w:topLinePunct w:val="0"/>
        <w:autoSpaceDE/>
        <w:autoSpaceDN/>
        <w:bidi w:val="0"/>
        <w:snapToGrid/>
        <w:spacing w:line="240" w:lineRule="auto"/>
        <w:ind w:firstLine="640" w:firstLineChars="200"/>
        <w:jc w:val="left"/>
        <w:outlineLvl w:val="0"/>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single"/>
          <w:shd w:val="clear" w:color="auto" w:fill="auto"/>
          <w:lang w:val="en-US" w:eastAsia="zh-CN" w:bidi="ar-SA"/>
        </w:rPr>
        <w:t xml:space="preserve">             </w:t>
      </w:r>
      <w:r>
        <w:rPr>
          <w:rFonts w:hint="eastAsia" w:ascii="仿宋_GB2312" w:hAnsi="仿宋_GB2312" w:eastAsia="仿宋_GB2312" w:cs="仿宋_GB2312"/>
          <w:color w:val="auto"/>
          <w:kern w:val="2"/>
          <w:sz w:val="32"/>
          <w:szCs w:val="32"/>
          <w:u w:val="none"/>
          <w:shd w:val="clear" w:color="auto" w:fill="auto"/>
          <w:lang w:val="en-US" w:eastAsia="zh-CN" w:bidi="ar-SA"/>
        </w:rPr>
        <w:t>公司/事务所已充分了解贵公司发布的</w:t>
      </w:r>
      <w:r>
        <w:rPr>
          <w:rFonts w:hint="eastAsia" w:ascii="仿宋_GB2312" w:hAnsi="仿宋_GB2312" w:eastAsia="仿宋_GB2312" w:cs="仿宋_GB2312"/>
          <w:color w:val="auto"/>
          <w:kern w:val="2"/>
          <w:sz w:val="32"/>
          <w:szCs w:val="32"/>
          <w:u w:val="single"/>
          <w:shd w:val="clear" w:color="auto" w:fill="auto"/>
          <w:lang w:val="en-US" w:eastAsia="zh-CN" w:bidi="ar-SA"/>
        </w:rPr>
        <w:t>四川九洲芯辰微波科技有限公司财务数据审阅服务中介机构选聘项目</w:t>
      </w:r>
      <w:r>
        <w:rPr>
          <w:rFonts w:hint="eastAsia" w:ascii="仿宋_GB2312" w:hAnsi="仿宋_GB2312" w:eastAsia="仿宋_GB2312" w:cs="仿宋_GB2312"/>
          <w:color w:val="auto"/>
          <w:kern w:val="2"/>
          <w:sz w:val="32"/>
          <w:szCs w:val="32"/>
          <w:u w:val="none"/>
          <w:shd w:val="clear" w:color="auto" w:fill="auto"/>
          <w:lang w:val="en-US" w:eastAsia="zh-CN" w:bidi="ar-SA"/>
        </w:rPr>
        <w:t>公开询比的内容及要求，现确认参加贵公司该项目的询比。</w:t>
      </w:r>
    </w:p>
    <w:p w14:paraId="13B53517">
      <w:pPr>
        <w:keepNext w:val="0"/>
        <w:keepLines w:val="0"/>
        <w:pageBreakBefore w:val="0"/>
        <w:widowControl w:val="0"/>
        <w:kinsoku/>
        <w:overflowPunct/>
        <w:topLinePunct w:val="0"/>
        <w:autoSpaceDE/>
        <w:autoSpaceDN/>
        <w:bidi w:val="0"/>
        <w:snapToGrid/>
        <w:spacing w:line="240" w:lineRule="auto"/>
        <w:ind w:firstLine="640" w:firstLineChars="200"/>
        <w:jc w:val="left"/>
        <w:outlineLvl w:val="0"/>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我公司/事务所负责参加本次询比的具体联系人：</w:t>
      </w:r>
    </w:p>
    <w:p w14:paraId="3AC5D33F">
      <w:pPr>
        <w:keepNext w:val="0"/>
        <w:keepLines w:val="0"/>
        <w:pageBreakBefore w:val="0"/>
        <w:widowControl w:val="0"/>
        <w:kinsoku/>
        <w:overflowPunct/>
        <w:topLinePunct w:val="0"/>
        <w:autoSpaceDE/>
        <w:autoSpaceDN/>
        <w:bidi w:val="0"/>
        <w:snapToGrid/>
        <w:spacing w:line="240" w:lineRule="auto"/>
        <w:ind w:firstLine="640" w:firstLineChars="200"/>
        <w:jc w:val="left"/>
        <w:outlineLvl w:val="0"/>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 xml:space="preserve">                          联系电话：</w:t>
      </w:r>
    </w:p>
    <w:p w14:paraId="4295CA49">
      <w:pPr>
        <w:keepNext w:val="0"/>
        <w:keepLines w:val="0"/>
        <w:pageBreakBefore w:val="0"/>
        <w:widowControl w:val="0"/>
        <w:kinsoku/>
        <w:overflowPunct/>
        <w:topLinePunct w:val="0"/>
        <w:autoSpaceDE/>
        <w:autoSpaceDN/>
        <w:bidi w:val="0"/>
        <w:snapToGrid/>
        <w:spacing w:line="240" w:lineRule="auto"/>
        <w:ind w:firstLine="640" w:firstLineChars="200"/>
        <w:jc w:val="left"/>
        <w:outlineLvl w:val="0"/>
        <w:rPr>
          <w:rFonts w:hint="default"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 xml:space="preserve">                          邮箱：</w:t>
      </w:r>
    </w:p>
    <w:p w14:paraId="176CD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p>
    <w:p w14:paraId="2E5B593F">
      <w:pPr>
        <w:keepNext w:val="0"/>
        <w:keepLines w:val="0"/>
        <w:pageBreakBefore w:val="0"/>
        <w:widowControl w:val="0"/>
        <w:kinsoku/>
        <w:overflowPunct/>
        <w:topLinePunct w:val="0"/>
        <w:autoSpaceDE/>
        <w:autoSpaceDN/>
        <w:bidi w:val="0"/>
        <w:snapToGrid/>
        <w:spacing w:line="240" w:lineRule="auto"/>
        <w:ind w:firstLine="480" w:firstLineChars="200"/>
        <w:jc w:val="right"/>
        <w:outlineLvl w:val="0"/>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宋体" w:hAnsi="宋体" w:cs="宋体"/>
          <w:color w:val="auto"/>
          <w:sz w:val="24"/>
          <w:szCs w:val="24"/>
          <w:lang w:val="en-US" w:eastAsia="zh-CN"/>
        </w:rPr>
        <w:t xml:space="preserve">                        </w:t>
      </w:r>
      <w:r>
        <w:rPr>
          <w:rFonts w:hint="eastAsia" w:ascii="仿宋_GB2312" w:hAnsi="仿宋_GB2312" w:eastAsia="仿宋_GB2312" w:cs="仿宋_GB2312"/>
          <w:color w:val="auto"/>
          <w:kern w:val="2"/>
          <w:sz w:val="32"/>
          <w:szCs w:val="32"/>
          <w:u w:val="none"/>
          <w:shd w:val="clear" w:color="auto" w:fill="auto"/>
          <w:lang w:val="en-US" w:eastAsia="zh-CN" w:bidi="ar-SA"/>
        </w:rPr>
        <w:t>询比申请人：XXX公司（盖单位公章）</w:t>
      </w:r>
    </w:p>
    <w:p w14:paraId="610F8B4C">
      <w:pPr>
        <w:keepNext w:val="0"/>
        <w:keepLines w:val="0"/>
        <w:pageBreakBefore w:val="0"/>
        <w:widowControl w:val="0"/>
        <w:kinsoku/>
        <w:overflowPunct/>
        <w:topLinePunct w:val="0"/>
        <w:autoSpaceDE/>
        <w:autoSpaceDN/>
        <w:bidi w:val="0"/>
        <w:snapToGrid/>
        <w:spacing w:line="240" w:lineRule="auto"/>
        <w:ind w:firstLine="640" w:firstLineChars="200"/>
        <w:jc w:val="right"/>
        <w:outlineLvl w:val="0"/>
        <w:rPr>
          <w:rFonts w:hint="default"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 xml:space="preserve">           法定代表人或授权代表：XXX（签字或盖章）             日  期：XXX年XXX月XXX日</w:t>
      </w:r>
    </w:p>
    <w:p w14:paraId="263238CC">
      <w:pPr>
        <w:pStyle w:val="2"/>
        <w:rPr>
          <w:rFonts w:hint="eastAsia"/>
          <w:lang w:val="en-US" w:eastAsia="zh-CN"/>
        </w:rPr>
      </w:pPr>
    </w:p>
    <w:p w14:paraId="46B248D5">
      <w:pPr>
        <w:pStyle w:val="2"/>
        <w:rPr>
          <w:rFonts w:hint="eastAsia"/>
          <w:lang w:val="en-US" w:eastAsia="zh-CN"/>
        </w:rPr>
      </w:pPr>
    </w:p>
    <w:p w14:paraId="0444B0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E1D59"/>
    <w:rsid w:val="0C99352A"/>
    <w:rsid w:val="202D3C5F"/>
    <w:rsid w:val="32AD0E87"/>
    <w:rsid w:val="50E10D65"/>
    <w:rsid w:val="54857525"/>
    <w:rsid w:val="5A5E36A2"/>
    <w:rsid w:val="5B3E3A75"/>
    <w:rsid w:val="75587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after="120"/>
      <w:ind w:left="360" w:firstLine="210"/>
    </w:pPr>
  </w:style>
  <w:style w:type="paragraph" w:styleId="3">
    <w:name w:val="Body Text Indent"/>
    <w:basedOn w:val="1"/>
    <w:qFormat/>
    <w:uiPriority w:val="0"/>
    <w:pPr>
      <w:ind w:firstLine="677" w:firstLineChars="211"/>
    </w:pPr>
    <w:rPr>
      <w:sz w:val="32"/>
    </w:rPr>
  </w:style>
  <w:style w:type="character" w:styleId="7">
    <w:name w:val="Hyperlink"/>
    <w:basedOn w:val="6"/>
    <w:qFormat/>
    <w:uiPriority w:val="0"/>
    <w:rPr>
      <w:color w:val="0000FF"/>
      <w:u w:val="single"/>
    </w:rPr>
  </w:style>
  <w:style w:type="paragraph" w:customStyle="1" w:styleId="8">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1265</Words>
  <Characters>1387</Characters>
  <Lines>0</Lines>
  <Paragraphs>0</Paragraphs>
  <TotalTime>6</TotalTime>
  <ScaleCrop>false</ScaleCrop>
  <LinksUpToDate>false</LinksUpToDate>
  <CharactersWithSpaces>1541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2026-04-22T02:17:00Z</dcterms:created>
  <dc:creator>XJ</dc:creator>
  <cp:lastModifiedBy>WPS_1572835706</cp:lastModifiedBy>
  <dcterms:modified xsi:type="dcterms:W3CDTF">2026-04-23T03:07:46Z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eyJoZGlkIjoiYjQ4NmNkZjlmZWNlZmRmMTgxNjc1NzI1ODY3MzUxYTciLCJ1c2VySWQiOiI3MDY1NDU2NzMifQ==</vt:lpwstr>
  </property>
  <property fmtid="{D5CDD505-2E9C-101B-9397-08002B2CF9AE}" pid="4" name="ICV">
    <vt:lpwstr>B6F6023BC31A4300AA057411287F1E05_12</vt:lpwstr>
  </property>
</Properties>
</file>