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重庆九洲智造科技有限公司租赁围板箱项目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比选申请书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致重庆九洲智造科技有限公司：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已知悉贵单位关于重庆九洲智造科技有限公司租赁围板箱项目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的比选公告，并充分了解贵单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位发布的比选内容及要求，现确认参加贵单位该项目的比选。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我公司负责本项目比选的具体联系人：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申请人：（全称、盖章）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法定代表人或委托代理人：（签章）</w:t>
      </w:r>
    </w:p>
    <w:p>
      <w:pPr>
        <w:jc w:val="left"/>
        <w:rPr>
          <w:rFonts w:hint="default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OGY5ZWEwZjkxZGMyOTRmMzcwNWUyN2Q3NWE0M2YifQ=="/>
  </w:docVars>
  <w:rsids>
    <w:rsidRoot w:val="00000000"/>
    <w:rsid w:val="191E7779"/>
    <w:rsid w:val="31031207"/>
    <w:rsid w:val="362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2023-12-29T14:49:00Z</dcterms:created>
  <dc:creator>Administrator</dc:creator>
  <cp:lastModifiedBy>宁愿二，不愿装-</cp:lastModifiedBy>
  <dcterms:modified xsi:type="dcterms:W3CDTF">2024-04-03T11:04:16Z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C36E6E7DA2984E90A27D73DE7A29CC09_12</vt:lpwstr>
  </property>
</Properties>
</file>