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5121A">
      <w:pPr>
        <w:pStyle w:val="3"/>
        <w:keepNext/>
        <w:keepLines w:val="0"/>
        <w:pageBreakBefore w:val="0"/>
        <w:widowControl w:val="0"/>
        <w:numPr>
          <w:ilvl w:val="0"/>
          <w:numId w:val="0"/>
        </w:numPr>
        <w:kinsoku/>
        <w:wordWrap/>
        <w:overflowPunct/>
        <w:topLinePunct w:val="0"/>
        <w:autoSpaceDE/>
        <w:autoSpaceDN/>
        <w:bidi w:val="0"/>
        <w:adjustRightInd/>
        <w:snapToGrid/>
        <w:spacing w:before="260" w:after="260" w:line="520" w:lineRule="exact"/>
        <w:jc w:val="center"/>
        <w:textAlignment w:val="auto"/>
        <w:rPr>
          <w:rFonts w:hint="eastAsia" w:ascii="方正小标宋简体" w:hAnsi="方正小标宋简体" w:eastAsia="方正小标宋简体" w:cs="方正小标宋简体"/>
          <w:b w:val="0"/>
          <w:bCs/>
          <w:color w:val="auto"/>
          <w:sz w:val="36"/>
          <w:szCs w:val="36"/>
          <w:highlight w:val="none"/>
        </w:rPr>
      </w:pPr>
      <w:bookmarkStart w:id="0" w:name="_Toc485047042"/>
      <w:bookmarkStart w:id="1" w:name="_Toc96700521"/>
      <w:r>
        <w:rPr>
          <w:rFonts w:hint="eastAsia" w:ascii="方正小标宋简体" w:hAnsi="方正小标宋简体" w:eastAsia="方正小标宋简体" w:cs="方正小标宋简体"/>
          <w:b w:val="0"/>
          <w:bCs w:val="0"/>
          <w:color w:val="auto"/>
          <w:spacing w:val="5"/>
          <w:kern w:val="0"/>
          <w:sz w:val="44"/>
          <w:szCs w:val="44"/>
          <w:highlight w:val="none"/>
          <w:lang w:eastAsia="zh-CN"/>
        </w:rPr>
        <w:t>四川九洲电器股份有限公司2024-2025年度财务决算</w:t>
      </w:r>
      <w:r>
        <w:rPr>
          <w:rFonts w:hint="eastAsia" w:ascii="方正小标宋简体" w:hAnsi="方正小标宋简体" w:eastAsia="方正小标宋简体" w:cs="方正小标宋简体"/>
          <w:b w:val="0"/>
          <w:bCs w:val="0"/>
          <w:color w:val="auto"/>
          <w:spacing w:val="5"/>
          <w:kern w:val="0"/>
          <w:sz w:val="44"/>
          <w:szCs w:val="44"/>
          <w:highlight w:val="none"/>
          <w:lang w:val="en-US" w:eastAsia="zh-CN"/>
        </w:rPr>
        <w:t>中介</w:t>
      </w:r>
      <w:r>
        <w:rPr>
          <w:rFonts w:hint="eastAsia" w:ascii="方正小标宋简体" w:hAnsi="方正小标宋简体" w:eastAsia="方正小标宋简体" w:cs="方正小标宋简体"/>
          <w:b w:val="0"/>
          <w:bCs w:val="0"/>
          <w:color w:val="auto"/>
          <w:spacing w:val="5"/>
          <w:kern w:val="0"/>
          <w:sz w:val="44"/>
          <w:szCs w:val="44"/>
          <w:highlight w:val="none"/>
          <w:lang w:eastAsia="zh-CN"/>
        </w:rPr>
        <w:t>机构公开招标</w:t>
      </w:r>
      <w:bookmarkEnd w:id="0"/>
      <w:bookmarkEnd w:id="1"/>
      <w:r>
        <w:rPr>
          <w:rFonts w:hint="eastAsia" w:ascii="方正小标宋简体" w:hAnsi="方正小标宋简体" w:eastAsia="方正小标宋简体" w:cs="方正小标宋简体"/>
          <w:b w:val="0"/>
          <w:bCs w:val="0"/>
          <w:color w:val="auto"/>
          <w:spacing w:val="5"/>
          <w:kern w:val="0"/>
          <w:sz w:val="44"/>
          <w:szCs w:val="44"/>
          <w:highlight w:val="none"/>
          <w:lang w:eastAsia="zh-CN"/>
        </w:rPr>
        <w:t>公告</w:t>
      </w:r>
    </w:p>
    <w:p w14:paraId="17761E58">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color w:val="auto"/>
          <w:sz w:val="32"/>
          <w:szCs w:val="32"/>
          <w:highlight w:val="none"/>
          <w:u w:val="none"/>
          <w:lang w:val="en-US" w:eastAsia="zh-CN"/>
        </w:rPr>
        <w:t>根据《四川九洲电器股份有限公司会计师事务所选聘制度》规定及</w:t>
      </w:r>
      <w:r>
        <w:rPr>
          <w:rFonts w:hint="eastAsia" w:ascii="仿宋_GB2312" w:hAnsi="仿宋_GB2312" w:eastAsia="仿宋_GB2312" w:cs="仿宋_GB2312"/>
          <w:color w:val="auto"/>
          <w:sz w:val="32"/>
          <w:szCs w:val="32"/>
          <w:highlight w:val="none"/>
          <w:u w:val="none"/>
          <w:lang w:eastAsia="zh-CN"/>
        </w:rPr>
        <w:t>四川九洲电器股份有限</w:t>
      </w:r>
      <w:r>
        <w:rPr>
          <w:rFonts w:hint="eastAsia" w:ascii="仿宋_GB2312" w:hAnsi="仿宋_GB2312" w:eastAsia="仿宋_GB2312" w:cs="仿宋_GB2312"/>
          <w:color w:val="auto"/>
          <w:sz w:val="32"/>
          <w:szCs w:val="32"/>
          <w:highlight w:val="none"/>
          <w:u w:val="none"/>
          <w:lang w:val="en-US" w:eastAsia="zh-CN"/>
        </w:rPr>
        <w:t>公司（以下简称四川九洲）董事会审计委员会讨论决定，</w:t>
      </w:r>
      <w:r>
        <w:rPr>
          <w:rFonts w:hint="eastAsia" w:ascii="仿宋_GB2312" w:hAnsi="仿宋_GB2312" w:eastAsia="仿宋_GB2312" w:cs="仿宋_GB2312"/>
          <w:color w:val="auto"/>
          <w:sz w:val="32"/>
          <w:szCs w:val="32"/>
          <w:highlight w:val="none"/>
        </w:rPr>
        <w:t>拟对</w:t>
      </w:r>
      <w:r>
        <w:rPr>
          <w:rFonts w:hint="eastAsia" w:ascii="仿宋_GB2312" w:hAnsi="仿宋_GB2312" w:eastAsia="仿宋_GB2312" w:cs="仿宋_GB2312"/>
          <w:color w:val="auto"/>
          <w:sz w:val="32"/>
          <w:szCs w:val="32"/>
          <w:highlight w:val="none"/>
          <w:u w:val="none"/>
          <w:lang w:val="en-US" w:eastAsia="zh-CN"/>
        </w:rPr>
        <w:t>四川九洲</w:t>
      </w:r>
      <w:r>
        <w:rPr>
          <w:rFonts w:hint="eastAsia" w:ascii="仿宋_GB2312" w:hAnsi="仿宋_GB2312" w:eastAsia="仿宋_GB2312" w:cs="仿宋_GB2312"/>
          <w:color w:val="auto"/>
          <w:sz w:val="32"/>
          <w:szCs w:val="32"/>
          <w:highlight w:val="none"/>
          <w:u w:val="single"/>
          <w:lang w:eastAsia="zh-CN"/>
        </w:rPr>
        <w:t>2024-2025年度财务决算中介机构</w:t>
      </w:r>
      <w:r>
        <w:rPr>
          <w:rFonts w:hint="eastAsia" w:ascii="仿宋_GB2312" w:hAnsi="仿宋_GB2312" w:eastAsia="仿宋_GB2312" w:cs="仿宋_GB2312"/>
          <w:color w:val="auto"/>
          <w:sz w:val="32"/>
          <w:szCs w:val="32"/>
          <w:highlight w:val="none"/>
        </w:rPr>
        <w:t>进行公开招标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兹邀请符合本次招标要求的投标人参加投标。</w:t>
      </w:r>
    </w:p>
    <w:p w14:paraId="5D05D105">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一、项目编号：</w:t>
      </w:r>
      <w:r>
        <w:rPr>
          <w:rFonts w:hint="eastAsia" w:ascii="仿宋_GB2312" w:hAnsi="仿宋_GB2312" w:eastAsia="仿宋_GB2312" w:cs="仿宋_GB2312"/>
          <w:color w:val="auto"/>
          <w:sz w:val="32"/>
          <w:szCs w:val="32"/>
          <w:highlight w:val="none"/>
          <w:lang w:eastAsia="zh-CN"/>
        </w:rPr>
        <w:t>SWUEECG202413627</w:t>
      </w:r>
    </w:p>
    <w:p w14:paraId="7E6AE57E">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黑体" w:hAnsi="黑体" w:eastAsia="黑体" w:cs="黑体"/>
          <w:b w:val="0"/>
          <w:bCs w:val="0"/>
          <w:color w:val="auto"/>
          <w:sz w:val="32"/>
          <w:szCs w:val="32"/>
          <w:highlight w:val="none"/>
        </w:rPr>
        <w:t>二、招标项目名称</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color w:val="auto"/>
          <w:sz w:val="32"/>
          <w:szCs w:val="32"/>
          <w:highlight w:val="none"/>
          <w:lang w:eastAsia="zh-CN"/>
        </w:rPr>
        <w:t>四川九洲电器股份有限公司2024-2025年度财务决算中介机构公开招标项目</w:t>
      </w:r>
    </w:p>
    <w:p w14:paraId="09EB2DD2">
      <w:pPr>
        <w:pStyle w:val="40"/>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三、资金来源：</w:t>
      </w:r>
      <w:r>
        <w:rPr>
          <w:rFonts w:hint="eastAsia" w:ascii="仿宋_GB2312" w:hAnsi="仿宋_GB2312" w:eastAsia="仿宋_GB2312" w:cs="仿宋_GB2312"/>
          <w:color w:val="auto"/>
          <w:kern w:val="2"/>
          <w:sz w:val="32"/>
          <w:szCs w:val="32"/>
          <w:highlight w:val="none"/>
          <w:lang w:val="en-US" w:eastAsia="zh-CN" w:bidi="ar-SA"/>
        </w:rPr>
        <w:t>企业自筹</w:t>
      </w:r>
    </w:p>
    <w:p w14:paraId="4FD23DB9">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sz w:val="32"/>
          <w:szCs w:val="32"/>
          <w:highlight w:val="none"/>
        </w:rPr>
        <w:t>四、招标项目简介：</w:t>
      </w:r>
    </w:p>
    <w:p w14:paraId="4B4E7238">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val="en-US" w:eastAsia="zh-CN"/>
        </w:rPr>
        <w:t>2024-2025</w:t>
      </w:r>
      <w:r>
        <w:rPr>
          <w:rFonts w:hint="eastAsia" w:ascii="仿宋_GB2312" w:hAnsi="仿宋_GB2312" w:eastAsia="仿宋_GB2312" w:cs="仿宋_GB2312"/>
          <w:bCs/>
          <w:color w:val="auto"/>
          <w:sz w:val="32"/>
          <w:szCs w:val="32"/>
          <w:highlight w:val="none"/>
        </w:rPr>
        <w:t>年度财务决算</w:t>
      </w:r>
      <w:r>
        <w:rPr>
          <w:rFonts w:hint="eastAsia" w:ascii="仿宋_GB2312" w:hAnsi="仿宋_GB2312" w:eastAsia="仿宋_GB2312" w:cs="仿宋_GB2312"/>
          <w:bCs/>
          <w:color w:val="auto"/>
          <w:sz w:val="32"/>
          <w:szCs w:val="32"/>
          <w:highlight w:val="none"/>
          <w:lang w:val="en-US" w:eastAsia="zh-CN"/>
        </w:rPr>
        <w:t>中介</w:t>
      </w:r>
      <w:r>
        <w:rPr>
          <w:rFonts w:hint="eastAsia" w:ascii="仿宋_GB2312" w:hAnsi="仿宋_GB2312" w:eastAsia="仿宋_GB2312" w:cs="仿宋_GB2312"/>
          <w:bCs/>
          <w:color w:val="auto"/>
          <w:sz w:val="32"/>
          <w:szCs w:val="32"/>
          <w:highlight w:val="none"/>
        </w:rPr>
        <w:t>机构招标（详见招标文件第四章）。</w:t>
      </w:r>
    </w:p>
    <w:p w14:paraId="37D16596">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黑体" w:hAnsi="黑体" w:eastAsia="黑体" w:cs="黑体"/>
          <w:b w:val="0"/>
          <w:bCs w:val="0"/>
          <w:color w:val="auto"/>
          <w:sz w:val="32"/>
          <w:szCs w:val="32"/>
          <w:highlight w:val="none"/>
        </w:rPr>
        <w:t>五、投标人参加本次采购活动，应当具备下列资格条件：</w:t>
      </w:r>
    </w:p>
    <w:p w14:paraId="3B763DE6">
      <w:pPr>
        <w:keepNext/>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（一）资质要求</w:t>
      </w:r>
    </w:p>
    <w:p w14:paraId="5C61C912">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1.在</w:t>
      </w:r>
      <w:r>
        <w:rPr>
          <w:rFonts w:hint="eastAsia" w:ascii="仿宋_GB2312" w:hAnsi="仿宋_GB2312" w:eastAsia="仿宋_GB2312" w:cs="仿宋_GB2312"/>
          <w:color w:val="auto"/>
          <w:sz w:val="32"/>
          <w:szCs w:val="32"/>
          <w:highlight w:val="none"/>
        </w:rPr>
        <w:t>中华人民共和国境内合法注册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具有独立的法人资格</w:t>
      </w:r>
      <w:r>
        <w:rPr>
          <w:rFonts w:hint="eastAsia" w:ascii="仿宋_GB2312" w:hAnsi="仿宋_GB2312" w:eastAsia="仿宋_GB2312" w:cs="仿宋_GB2312"/>
          <w:color w:val="auto"/>
          <w:sz w:val="32"/>
          <w:szCs w:val="32"/>
          <w:highlight w:val="none"/>
          <w:lang w:val="en-US" w:eastAsia="zh-CN"/>
        </w:rPr>
        <w:t>或者合伙制企业，</w:t>
      </w:r>
      <w:r>
        <w:rPr>
          <w:rFonts w:hint="eastAsia" w:ascii="仿宋_GB2312" w:hAnsi="仿宋_GB2312" w:eastAsia="仿宋_GB2312" w:cs="仿宋_GB2312"/>
          <w:color w:val="auto"/>
          <w:sz w:val="32"/>
          <w:szCs w:val="32"/>
          <w:highlight w:val="none"/>
        </w:rPr>
        <w:t>具备</w:t>
      </w:r>
      <w:r>
        <w:rPr>
          <w:rFonts w:hint="eastAsia" w:ascii="仿宋_GB2312" w:hAnsi="仿宋_GB2312" w:eastAsia="仿宋_GB2312" w:cs="仿宋_GB2312"/>
          <w:color w:val="auto"/>
          <w:sz w:val="32"/>
          <w:szCs w:val="32"/>
          <w:highlight w:val="none"/>
          <w:lang w:val="en-US" w:eastAsia="zh-CN"/>
        </w:rPr>
        <w:t>独立承担民事责任的能力，持有有效的营业执照（本项目不接受分支机构投标）</w:t>
      </w:r>
      <w:r>
        <w:rPr>
          <w:rFonts w:hint="eastAsia" w:ascii="仿宋_GB2312" w:hAnsi="仿宋_GB2312" w:eastAsia="仿宋_GB2312" w:cs="仿宋_GB2312"/>
          <w:color w:val="auto"/>
          <w:sz w:val="32"/>
          <w:szCs w:val="32"/>
          <w:highlight w:val="none"/>
        </w:rPr>
        <w:t>；</w:t>
      </w:r>
    </w:p>
    <w:p w14:paraId="0BEC2163">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具有固定的工作场所、健全的组织机构和完善的内部管理和控制制度；</w:t>
      </w:r>
    </w:p>
    <w:p w14:paraId="5A644117">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具有履行合同所必需的设备和专业技术能力；</w:t>
      </w:r>
    </w:p>
    <w:p w14:paraId="77C985EE">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具有依法缴纳税收和社会保障资金的良好记录</w:t>
      </w:r>
      <w:r>
        <w:rPr>
          <w:rFonts w:hint="eastAsia" w:ascii="仿宋_GB2312" w:hAnsi="仿宋_GB2312" w:eastAsia="仿宋_GB2312" w:cs="仿宋_GB2312"/>
          <w:color w:val="auto"/>
          <w:sz w:val="32"/>
          <w:szCs w:val="32"/>
          <w:highlight w:val="none"/>
          <w:lang w:eastAsia="zh-CN"/>
        </w:rPr>
        <w:t>；</w:t>
      </w:r>
    </w:p>
    <w:p w14:paraId="53387EDB">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具有财政部门颁发的有效的会计师事务所执业证书，且具备从事证券、期货相关服务业务许可并报国务院证券监督管理机构和国务院有关主管部门备案。</w:t>
      </w:r>
    </w:p>
    <w:p w14:paraId="5CAF6D94">
      <w:pPr>
        <w:keepNext/>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（二）业绩要求</w:t>
      </w:r>
    </w:p>
    <w:p w14:paraId="4B76976C">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近三年内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2021年1月1日至今）</w:t>
      </w:r>
      <w:r>
        <w:rPr>
          <w:rFonts w:hint="eastAsia" w:ascii="仿宋_GB2312" w:hAnsi="仿宋_GB2312" w:eastAsia="仿宋_GB2312" w:cs="仿宋_GB2312"/>
          <w:color w:val="auto"/>
          <w:sz w:val="32"/>
          <w:szCs w:val="32"/>
          <w:highlight w:val="none"/>
        </w:rPr>
        <w:t>至少完成</w:t>
      </w:r>
      <w:r>
        <w:rPr>
          <w:rFonts w:hint="eastAsia" w:ascii="仿宋_GB2312" w:hAnsi="仿宋_GB2312" w:eastAsia="仿宋_GB2312" w:cs="仿宋_GB2312"/>
          <w:color w:val="auto"/>
          <w:sz w:val="32"/>
          <w:szCs w:val="32"/>
          <w:highlight w:val="none"/>
          <w:lang w:val="en-US" w:eastAsia="zh-CN"/>
        </w:rPr>
        <w:t>1个</w:t>
      </w:r>
      <w:r>
        <w:rPr>
          <w:rFonts w:hint="eastAsia" w:ascii="仿宋_GB2312" w:hAnsi="仿宋_GB2312" w:eastAsia="仿宋_GB2312" w:cs="仿宋_GB2312"/>
          <w:color w:val="auto"/>
          <w:kern w:val="2"/>
          <w:sz w:val="32"/>
          <w:szCs w:val="32"/>
          <w:highlight w:val="none"/>
          <w:lang w:val="en-US" w:eastAsia="zh-CN" w:bidi="ar-SA"/>
        </w:rPr>
        <w:t>境内A股</w:t>
      </w:r>
      <w:r>
        <w:rPr>
          <w:rFonts w:hint="eastAsia" w:ascii="仿宋_GB2312" w:hAnsi="仿宋_GB2312" w:eastAsia="仿宋_GB2312" w:cs="仿宋_GB2312"/>
          <w:color w:val="auto"/>
          <w:sz w:val="32"/>
          <w:szCs w:val="32"/>
          <w:highlight w:val="none"/>
          <w:lang w:eastAsia="zh-CN"/>
        </w:rPr>
        <w:t>上市公司年度财务</w:t>
      </w:r>
      <w:r>
        <w:rPr>
          <w:rFonts w:hint="eastAsia" w:ascii="仿宋_GB2312" w:hAnsi="仿宋_GB2312" w:eastAsia="仿宋_GB2312" w:cs="仿宋_GB2312"/>
          <w:color w:val="auto"/>
          <w:sz w:val="32"/>
          <w:szCs w:val="32"/>
          <w:highlight w:val="none"/>
          <w:lang w:val="en-US" w:eastAsia="zh-CN"/>
        </w:rPr>
        <w:t>报表</w:t>
      </w:r>
      <w:r>
        <w:rPr>
          <w:rFonts w:hint="eastAsia" w:ascii="仿宋_GB2312" w:hAnsi="仿宋_GB2312" w:eastAsia="仿宋_GB2312" w:cs="仿宋_GB2312"/>
          <w:color w:val="auto"/>
          <w:sz w:val="32"/>
          <w:szCs w:val="32"/>
          <w:highlight w:val="none"/>
          <w:lang w:eastAsia="zh-CN"/>
        </w:rPr>
        <w:t>审计</w:t>
      </w:r>
      <w:r>
        <w:rPr>
          <w:rFonts w:hint="eastAsia" w:ascii="仿宋_GB2312" w:hAnsi="仿宋_GB2312" w:eastAsia="仿宋_GB2312" w:cs="仿宋_GB2312"/>
          <w:color w:val="auto"/>
          <w:sz w:val="32"/>
          <w:szCs w:val="32"/>
          <w:highlight w:val="none"/>
          <w:lang w:val="en-US" w:eastAsia="zh-CN"/>
        </w:rPr>
        <w:t>项目及</w:t>
      </w:r>
      <w:r>
        <w:rPr>
          <w:rFonts w:hint="eastAsia" w:ascii="仿宋_GB2312" w:hAnsi="仿宋_GB2312" w:eastAsia="仿宋_GB2312" w:cs="仿宋_GB2312"/>
          <w:color w:val="auto"/>
          <w:sz w:val="32"/>
          <w:szCs w:val="32"/>
          <w:highlight w:val="none"/>
        </w:rPr>
        <w:t>内控审计</w:t>
      </w:r>
      <w:r>
        <w:rPr>
          <w:rFonts w:hint="eastAsia" w:ascii="仿宋_GB2312" w:hAnsi="仿宋_GB2312" w:eastAsia="仿宋_GB2312" w:cs="仿宋_GB2312"/>
          <w:color w:val="auto"/>
          <w:sz w:val="32"/>
          <w:szCs w:val="32"/>
          <w:highlight w:val="none"/>
          <w:lang w:val="en-US" w:eastAsia="zh-CN"/>
        </w:rPr>
        <w:t>项目</w:t>
      </w:r>
      <w:r>
        <w:rPr>
          <w:rFonts w:hint="eastAsia" w:ascii="仿宋_GB2312" w:hAnsi="仿宋_GB2312" w:eastAsia="仿宋_GB2312" w:cs="仿宋_GB2312"/>
          <w:color w:val="auto"/>
          <w:sz w:val="32"/>
          <w:szCs w:val="32"/>
          <w:highlight w:val="none"/>
          <w:lang w:eastAsia="zh-CN"/>
        </w:rPr>
        <w:t>。</w:t>
      </w:r>
    </w:p>
    <w:p w14:paraId="42380819">
      <w:pPr>
        <w:keepNext/>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（三）人员要求</w:t>
      </w:r>
    </w:p>
    <w:p w14:paraId="631EB45E">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1.审计项目合伙人</w:t>
      </w:r>
      <w:r>
        <w:rPr>
          <w:rFonts w:hint="eastAsia" w:ascii="仿宋_GB2312" w:hAnsi="仿宋_GB2312" w:eastAsia="仿宋_GB2312" w:cs="仿宋_GB2312"/>
          <w:color w:val="auto"/>
          <w:sz w:val="32"/>
          <w:szCs w:val="32"/>
          <w:highlight w:val="none"/>
        </w:rPr>
        <w:t>、签字注册会计师</w:t>
      </w:r>
      <w:r>
        <w:rPr>
          <w:rFonts w:hint="eastAsia" w:ascii="仿宋_GB2312" w:hAnsi="仿宋_GB2312" w:eastAsia="仿宋_GB2312" w:cs="仿宋_GB2312"/>
          <w:color w:val="auto"/>
          <w:sz w:val="32"/>
          <w:szCs w:val="32"/>
          <w:highlight w:val="none"/>
          <w:lang w:val="en-US" w:eastAsia="zh-CN"/>
        </w:rPr>
        <w:t>需同时具有以下条件：</w:t>
      </w:r>
    </w:p>
    <w:p w14:paraId="0E616107">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2"/>
          <w:sz w:val="32"/>
          <w:szCs w:val="32"/>
          <w:highlight w:val="none"/>
          <w:lang w:val="en-US" w:eastAsia="zh-CN" w:bidi="ar-SA"/>
        </w:rPr>
        <w:t>具有中国注册会计师执业资格</w:t>
      </w:r>
      <w:r>
        <w:rPr>
          <w:rFonts w:hint="eastAsia" w:ascii="仿宋_GB2312" w:hAnsi="仿宋_GB2312" w:eastAsia="仿宋_GB2312" w:cs="仿宋_GB2312"/>
          <w:color w:val="auto"/>
          <w:sz w:val="32"/>
          <w:szCs w:val="32"/>
          <w:highlight w:val="none"/>
        </w:rPr>
        <w:t>证书</w:t>
      </w:r>
      <w:r>
        <w:rPr>
          <w:rFonts w:hint="eastAsia" w:ascii="仿宋_GB2312" w:hAnsi="仿宋_GB2312" w:eastAsia="仿宋_GB2312" w:cs="仿宋_GB2312"/>
          <w:color w:val="auto"/>
          <w:kern w:val="2"/>
          <w:sz w:val="32"/>
          <w:szCs w:val="32"/>
          <w:highlight w:val="none"/>
          <w:lang w:val="en-US" w:eastAsia="zh-CN" w:bidi="ar-SA"/>
        </w:rPr>
        <w:t>；</w:t>
      </w:r>
    </w:p>
    <w:p w14:paraId="19F39012">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kern w:val="2"/>
          <w:sz w:val="32"/>
          <w:szCs w:val="32"/>
          <w:highlight w:val="none"/>
          <w:lang w:val="en-US" w:eastAsia="zh-CN" w:bidi="ar-SA"/>
        </w:rPr>
        <w:t>近三年（2021年10月1日至今，以出具审计报告文件的时间为准），至少具有1个已完成境内A股上市公司年度财务报表审计项目的签字注册会计师业绩；</w:t>
      </w:r>
    </w:p>
    <w:p w14:paraId="7AA43594">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近十年内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2014年10月1日至今）</w:t>
      </w:r>
      <w:r>
        <w:rPr>
          <w:rFonts w:hint="eastAsia" w:ascii="仿宋_GB2312" w:hAnsi="仿宋_GB2312" w:eastAsia="仿宋_GB2312" w:cs="仿宋_GB2312"/>
          <w:color w:val="auto"/>
          <w:sz w:val="32"/>
          <w:szCs w:val="32"/>
          <w:highlight w:val="none"/>
        </w:rPr>
        <w:t>累计实际承担</w:t>
      </w:r>
      <w:r>
        <w:rPr>
          <w:rFonts w:hint="eastAsia" w:ascii="仿宋_GB2312" w:hAnsi="仿宋_GB2312" w:eastAsia="仿宋_GB2312" w:cs="仿宋_GB2312"/>
          <w:color w:val="auto"/>
          <w:sz w:val="32"/>
          <w:szCs w:val="32"/>
          <w:highlight w:val="none"/>
          <w:lang w:val="en-US" w:eastAsia="zh-CN"/>
        </w:rPr>
        <w:t>我</w:t>
      </w:r>
      <w:r>
        <w:rPr>
          <w:rFonts w:hint="eastAsia" w:ascii="仿宋_GB2312" w:hAnsi="仿宋_GB2312" w:eastAsia="仿宋_GB2312" w:cs="仿宋_GB2312"/>
          <w:color w:val="auto"/>
          <w:sz w:val="32"/>
          <w:szCs w:val="32"/>
          <w:highlight w:val="none"/>
        </w:rPr>
        <w:t>公司审计业务</w:t>
      </w:r>
      <w:r>
        <w:rPr>
          <w:rFonts w:hint="eastAsia" w:ascii="仿宋_GB2312" w:hAnsi="仿宋_GB2312" w:eastAsia="仿宋_GB2312" w:cs="仿宋_GB2312"/>
          <w:color w:val="auto"/>
          <w:sz w:val="32"/>
          <w:szCs w:val="32"/>
          <w:highlight w:val="none"/>
          <w:lang w:val="en-US" w:eastAsia="zh-CN"/>
        </w:rPr>
        <w:t>不得达到</w:t>
      </w:r>
      <w:r>
        <w:rPr>
          <w:rFonts w:hint="eastAsia" w:ascii="仿宋_GB2312" w:hAnsi="仿宋_GB2312" w:eastAsia="仿宋_GB2312" w:cs="仿宋_GB2312"/>
          <w:color w:val="auto"/>
          <w:sz w:val="32"/>
          <w:szCs w:val="32"/>
          <w:highlight w:val="none"/>
        </w:rPr>
        <w:t>5年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含5年）。</w:t>
      </w:r>
    </w:p>
    <w:p w14:paraId="7B5ED461">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项目负责人具有</w:t>
      </w:r>
      <w:r>
        <w:rPr>
          <w:rFonts w:hint="eastAsia" w:ascii="仿宋_GB2312" w:hAnsi="仿宋_GB2312" w:eastAsia="仿宋_GB2312" w:cs="仿宋_GB2312"/>
          <w:color w:val="auto"/>
          <w:kern w:val="2"/>
          <w:sz w:val="32"/>
          <w:szCs w:val="32"/>
          <w:highlight w:val="none"/>
          <w:lang w:val="en-US" w:eastAsia="zh-CN" w:bidi="ar-SA"/>
        </w:rPr>
        <w:t>中国</w:t>
      </w:r>
      <w:r>
        <w:rPr>
          <w:rFonts w:hint="eastAsia" w:ascii="仿宋_GB2312" w:hAnsi="仿宋_GB2312" w:eastAsia="仿宋_GB2312" w:cs="仿宋_GB2312"/>
          <w:color w:val="auto"/>
          <w:sz w:val="32"/>
          <w:szCs w:val="32"/>
          <w:highlight w:val="none"/>
        </w:rPr>
        <w:t>注册会计师执业资格证书</w:t>
      </w:r>
      <w:r>
        <w:rPr>
          <w:rFonts w:hint="eastAsia" w:ascii="仿宋_GB2312" w:hAnsi="仿宋_GB2312" w:eastAsia="仿宋_GB2312" w:cs="仿宋_GB2312"/>
          <w:color w:val="auto"/>
          <w:sz w:val="32"/>
          <w:szCs w:val="32"/>
          <w:highlight w:val="none"/>
          <w:lang w:eastAsia="zh-CN"/>
        </w:rPr>
        <w:t>；</w:t>
      </w:r>
    </w:p>
    <w:p w14:paraId="4F8CB453">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负责公司财务报表审计工作及签署公司审计报告的注册会计师近三年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2021年10月1日至今）</w:t>
      </w:r>
      <w:r>
        <w:rPr>
          <w:rFonts w:hint="eastAsia" w:ascii="仿宋_GB2312" w:hAnsi="仿宋_GB2312" w:eastAsia="仿宋_GB2312" w:cs="仿宋_GB2312"/>
          <w:color w:val="auto"/>
          <w:sz w:val="32"/>
          <w:szCs w:val="32"/>
          <w:highlight w:val="none"/>
        </w:rPr>
        <w:t>没有因证券期货违法执业受到注册会计师监管机构的行政处罚</w:t>
      </w:r>
      <w:r>
        <w:rPr>
          <w:rFonts w:hint="eastAsia" w:ascii="仿宋_GB2312" w:hAnsi="仿宋_GB2312" w:eastAsia="仿宋_GB2312" w:cs="仿宋_GB2312"/>
          <w:color w:val="auto"/>
          <w:sz w:val="32"/>
          <w:szCs w:val="32"/>
          <w:highlight w:val="none"/>
          <w:lang w:eastAsia="zh-CN"/>
        </w:rPr>
        <w:t>。</w:t>
      </w:r>
    </w:p>
    <w:p w14:paraId="748C5671">
      <w:pPr>
        <w:keepNext/>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（四）信誉要求</w:t>
      </w:r>
    </w:p>
    <w:p w14:paraId="5CFA6EEB">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认真执行有关财务审计的</w:t>
      </w:r>
      <w:r>
        <w:rPr>
          <w:rFonts w:hint="eastAsia" w:ascii="仿宋_GB2312" w:hAnsi="仿宋_GB2312" w:eastAsia="仿宋_GB2312" w:cs="仿宋_GB2312"/>
          <w:color w:val="auto"/>
          <w:sz w:val="32"/>
          <w:szCs w:val="32"/>
          <w:highlight w:val="none"/>
          <w:lang w:eastAsia="zh-CN"/>
        </w:rPr>
        <w:t>法律法规</w:t>
      </w:r>
      <w:r>
        <w:rPr>
          <w:rFonts w:hint="eastAsia" w:ascii="仿宋_GB2312" w:hAnsi="仿宋_GB2312" w:eastAsia="仿宋_GB2312" w:cs="仿宋_GB2312"/>
          <w:color w:val="auto"/>
          <w:sz w:val="32"/>
          <w:szCs w:val="32"/>
          <w:highlight w:val="none"/>
        </w:rPr>
        <w:t>、规章和政策规定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具有良好的社会声誉和执业质量记录；</w:t>
      </w:r>
    </w:p>
    <w:p w14:paraId="14888891">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近3年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2021年10月1日至今）</w:t>
      </w:r>
      <w:r>
        <w:rPr>
          <w:rFonts w:hint="eastAsia" w:ascii="仿宋_GB2312" w:hAnsi="仿宋_GB2312" w:eastAsia="仿宋_GB2312" w:cs="仿宋_GB2312"/>
          <w:color w:val="auto"/>
          <w:sz w:val="32"/>
          <w:szCs w:val="32"/>
          <w:highlight w:val="none"/>
        </w:rPr>
        <w:t>执业过程中，存在弄虚作假、恶意串通、营私舞弊等严重不诚信行为的，或出具虚假或重大失实的业务报告的，或因发生违反中介服务合同约定给委托方造成重大损失的，不得参与本项目</w:t>
      </w:r>
      <w:r>
        <w:rPr>
          <w:rFonts w:hint="eastAsia" w:ascii="仿宋_GB2312" w:hAnsi="仿宋_GB2312" w:eastAsia="仿宋_GB2312" w:cs="仿宋_GB2312"/>
          <w:color w:val="auto"/>
          <w:sz w:val="32"/>
          <w:szCs w:val="32"/>
          <w:highlight w:val="none"/>
          <w:lang w:val="en-US" w:eastAsia="zh-CN"/>
        </w:rPr>
        <w:t>投标；</w:t>
      </w:r>
    </w:p>
    <w:p w14:paraId="61745802">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近3年内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2021年10月1日至今）</w:t>
      </w:r>
      <w:r>
        <w:rPr>
          <w:rFonts w:hint="eastAsia" w:ascii="仿宋_GB2312" w:hAnsi="仿宋_GB2312" w:eastAsia="仿宋_GB2312" w:cs="仿宋_GB2312"/>
          <w:color w:val="auto"/>
          <w:sz w:val="32"/>
          <w:szCs w:val="32"/>
          <w:highlight w:val="none"/>
        </w:rPr>
        <w:t>，中介机构因重大执业问题受到国资委不良通报或禁用限制的，不得参与本项目</w:t>
      </w:r>
      <w:r>
        <w:rPr>
          <w:rFonts w:hint="eastAsia" w:ascii="仿宋_GB2312" w:hAnsi="仿宋_GB2312" w:eastAsia="仿宋_GB2312" w:cs="仿宋_GB2312"/>
          <w:color w:val="auto"/>
          <w:sz w:val="32"/>
          <w:szCs w:val="32"/>
          <w:highlight w:val="none"/>
          <w:lang w:val="en-US" w:eastAsia="zh-CN"/>
        </w:rPr>
        <w:t>投标</w:t>
      </w:r>
      <w:r>
        <w:rPr>
          <w:rFonts w:hint="eastAsia" w:ascii="仿宋_GB2312" w:hAnsi="仿宋_GB2312" w:eastAsia="仿宋_GB2312" w:cs="仿宋_GB2312"/>
          <w:color w:val="auto"/>
          <w:sz w:val="32"/>
          <w:szCs w:val="32"/>
          <w:highlight w:val="none"/>
          <w:lang w:eastAsia="zh-CN"/>
        </w:rPr>
        <w:t>；</w:t>
      </w:r>
    </w:p>
    <w:p w14:paraId="43F4B1AA">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近3年（2021年1</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月1日至</w:t>
      </w:r>
      <w:r>
        <w:rPr>
          <w:rFonts w:hint="eastAsia" w:ascii="仿宋_GB2312" w:hAnsi="仿宋_GB2312" w:eastAsia="仿宋_GB2312" w:cs="仿宋_GB2312"/>
          <w:color w:val="auto"/>
          <w:sz w:val="32"/>
          <w:szCs w:val="32"/>
          <w:highlight w:val="none"/>
          <w:lang w:val="en-US" w:eastAsia="zh-CN"/>
        </w:rPr>
        <w:t>今</w:t>
      </w:r>
      <w:r>
        <w:rPr>
          <w:rFonts w:hint="eastAsia" w:ascii="仿宋_GB2312" w:hAnsi="仿宋_GB2312" w:eastAsia="仿宋_GB2312" w:cs="仿宋_GB2312"/>
          <w:color w:val="auto"/>
          <w:sz w:val="32"/>
          <w:szCs w:val="32"/>
          <w:highlight w:val="none"/>
        </w:rPr>
        <w:t>）投标人</w:t>
      </w:r>
      <w:r>
        <w:rPr>
          <w:rFonts w:hint="eastAsia" w:ascii="仿宋_GB2312" w:hAnsi="仿宋_GB2312" w:eastAsia="仿宋_GB2312" w:cs="仿宋_GB2312"/>
          <w:color w:val="auto"/>
          <w:sz w:val="32"/>
          <w:szCs w:val="32"/>
          <w:highlight w:val="none"/>
          <w:lang w:val="en-US" w:eastAsia="zh-CN"/>
        </w:rPr>
        <w:t>不存在</w:t>
      </w:r>
      <w:r>
        <w:rPr>
          <w:rFonts w:hint="eastAsia" w:ascii="仿宋_GB2312" w:hAnsi="仿宋_GB2312" w:eastAsia="仿宋_GB2312" w:cs="仿宋_GB2312"/>
          <w:color w:val="auto"/>
          <w:sz w:val="32"/>
          <w:szCs w:val="32"/>
          <w:highlight w:val="none"/>
        </w:rPr>
        <w:t>被财政部、证监会、中注协等行业监管机构根据会计师事务所执业质量，明确其不适合承担国有企业、上市公司审计工作的情形；</w:t>
      </w:r>
    </w:p>
    <w:p w14:paraId="3D3E33A4">
      <w:pPr>
        <w:keepNext/>
        <w:keepLines w:val="0"/>
        <w:pageBreakBefore w:val="0"/>
        <w:widowControl w:val="0"/>
        <w:kinsoku/>
        <w:wordWrap w:val="0"/>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5.不属于</w:t>
      </w:r>
      <w:r>
        <w:rPr>
          <w:rFonts w:hint="eastAsia" w:ascii="仿宋_GB2312" w:hAnsi="仿宋_GB2312" w:eastAsia="仿宋_GB2312" w:cs="仿宋_GB2312"/>
          <w:color w:val="auto"/>
          <w:sz w:val="32"/>
          <w:szCs w:val="32"/>
          <w:highlight w:val="none"/>
        </w:rPr>
        <w:t>“信用中国”网站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http://www</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creditchina.gov.cn</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中列入失信被执行人</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重大税收违法案件当事人名单的</w:t>
      </w:r>
      <w:r>
        <w:rPr>
          <w:rFonts w:hint="eastAsia" w:ascii="仿宋_GB2312" w:hAnsi="仿宋_GB2312" w:eastAsia="仿宋_GB2312" w:cs="仿宋_GB2312"/>
          <w:color w:val="auto"/>
          <w:sz w:val="32"/>
          <w:szCs w:val="32"/>
          <w:highlight w:val="none"/>
          <w:lang w:val="en-US" w:eastAsia="zh-CN"/>
        </w:rPr>
        <w:t>投标人</w:t>
      </w:r>
      <w:r>
        <w:rPr>
          <w:rFonts w:hint="eastAsia" w:ascii="仿宋_GB2312" w:hAnsi="仿宋_GB2312" w:eastAsia="仿宋_GB2312" w:cs="仿宋_GB2312"/>
          <w:color w:val="auto"/>
          <w:sz w:val="32"/>
          <w:szCs w:val="32"/>
          <w:highlight w:val="none"/>
        </w:rPr>
        <w:t>。</w:t>
      </w:r>
    </w:p>
    <w:p w14:paraId="49A563FA">
      <w:pPr>
        <w:keepNext/>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default"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（五）其他要求</w:t>
      </w:r>
    </w:p>
    <w:p w14:paraId="2A940679">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1.单位负责人为同一人或者存在直接控股、管理关系的不同投标人，不得参加同一合同项下的采购活动；</w:t>
      </w:r>
    </w:p>
    <w:p w14:paraId="47189DFD">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投标人单位及其现任法定代表人、主要负责人参加本次采购活动</w:t>
      </w:r>
      <w:r>
        <w:rPr>
          <w:rFonts w:hint="eastAsia" w:ascii="仿宋_GB2312" w:hAnsi="仿宋_GB2312" w:eastAsia="仿宋_GB2312" w:cs="仿宋_GB2312"/>
          <w:color w:val="auto"/>
          <w:sz w:val="32"/>
          <w:szCs w:val="32"/>
          <w:highlight w:val="none"/>
          <w:lang w:val="en-US" w:eastAsia="zh-CN"/>
        </w:rPr>
        <w:t>近</w:t>
      </w:r>
      <w:r>
        <w:rPr>
          <w:rFonts w:hint="eastAsia" w:ascii="仿宋_GB2312" w:hAnsi="仿宋_GB2312" w:eastAsia="仿宋_GB2312" w:cs="仿宋_GB2312"/>
          <w:color w:val="auto"/>
          <w:sz w:val="32"/>
          <w:szCs w:val="32"/>
          <w:highlight w:val="none"/>
        </w:rPr>
        <w:t>三年内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2021年10月1日至今）</w:t>
      </w:r>
      <w:r>
        <w:rPr>
          <w:rFonts w:hint="eastAsia" w:ascii="仿宋_GB2312" w:hAnsi="仿宋_GB2312" w:eastAsia="仿宋_GB2312" w:cs="仿宋_GB2312"/>
          <w:color w:val="auto"/>
          <w:sz w:val="32"/>
          <w:szCs w:val="32"/>
          <w:highlight w:val="none"/>
        </w:rPr>
        <w:t>不得具有行贿犯罪记录；</w:t>
      </w:r>
    </w:p>
    <w:p w14:paraId="481D5B92">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.具备国家安全和保密法律法规规定的安全保密条件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符合《会计师事务所数据安全管理暂行办法》(财会〔202416号)的规定，包括但不限于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(1)建立健全数据全生命周期安全管理制度，完善数据运营和管控机制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(2)健全数据安全管理组织架构，明确数据安全管理权责机制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(3)实施与业务特点相适应的数据分类分级管理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(4)建立数据权限管理策略，按照最小授权原则设置数据访问和处理权限</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定期复核并按有关规定保留数据访问记录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(5)组织开展数据安全教育培训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(6)法律法规规定的其他事项</w:t>
      </w:r>
      <w:r>
        <w:rPr>
          <w:rFonts w:hint="eastAsia" w:ascii="仿宋_GB2312" w:hAnsi="仿宋_GB2312" w:eastAsia="仿宋_GB2312" w:cs="仿宋_GB2312"/>
          <w:color w:val="auto"/>
          <w:sz w:val="32"/>
          <w:szCs w:val="32"/>
          <w:highlight w:val="none"/>
          <w:lang w:eastAsia="zh-CN"/>
        </w:rPr>
        <w:t>；</w:t>
      </w:r>
    </w:p>
    <w:p w14:paraId="12D43FEA">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.分别接受利益相对方委托，就同一事项提供有利益冲突的中介服务的，不得参与本项目投标；</w:t>
      </w:r>
    </w:p>
    <w:p w14:paraId="4B2E8CEC">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本项目不接受联合体</w:t>
      </w:r>
      <w:r>
        <w:rPr>
          <w:rFonts w:hint="eastAsia" w:ascii="仿宋_GB2312" w:hAnsi="仿宋_GB2312" w:eastAsia="仿宋_GB2312" w:cs="仿宋_GB2312"/>
          <w:color w:val="auto"/>
          <w:sz w:val="32"/>
          <w:szCs w:val="32"/>
          <w:highlight w:val="none"/>
          <w:lang w:val="en-US" w:eastAsia="zh-CN"/>
        </w:rPr>
        <w:t>投标；</w:t>
      </w:r>
    </w:p>
    <w:p w14:paraId="1A65F89C">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eastAsia="仿宋_GB2312"/>
          <w:color w:val="auto"/>
          <w:highlight w:val="none"/>
          <w:lang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法律、行政法规规定的其他条件</w:t>
      </w:r>
      <w:r>
        <w:rPr>
          <w:rFonts w:hint="eastAsia" w:ascii="仿宋_GB2312" w:hAnsi="仿宋_GB2312" w:eastAsia="仿宋_GB2312" w:cs="仿宋_GB2312"/>
          <w:color w:val="auto"/>
          <w:sz w:val="32"/>
          <w:szCs w:val="32"/>
          <w:highlight w:val="none"/>
          <w:lang w:eastAsia="zh-CN"/>
        </w:rPr>
        <w:t>。</w:t>
      </w:r>
    </w:p>
    <w:p w14:paraId="47D18875">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六、招标文件获取方式：</w:t>
      </w:r>
    </w:p>
    <w:p w14:paraId="2BC73A66">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（一）获取招标文件时间：</w:t>
      </w:r>
      <w:r>
        <w:rPr>
          <w:rFonts w:hint="eastAsia" w:ascii="仿宋_GB2312" w:hAnsi="仿宋_GB2312" w:eastAsia="仿宋_GB2312" w:cs="仿宋_GB2312"/>
          <w:color w:val="auto"/>
          <w:sz w:val="32"/>
          <w:szCs w:val="32"/>
          <w:highlight w:val="none"/>
          <w:u w:val="single"/>
          <w:lang w:eastAsia="zh-CN"/>
        </w:rPr>
        <w:t>2024年</w:t>
      </w:r>
      <w:r>
        <w:rPr>
          <w:rFonts w:hint="eastAsia" w:ascii="仿宋_GB2312" w:hAnsi="仿宋_GB2312" w:eastAsia="仿宋_GB2312" w:cs="仿宋_GB2312"/>
          <w:color w:val="auto"/>
          <w:sz w:val="32"/>
          <w:szCs w:val="32"/>
          <w:highlight w:val="none"/>
          <w:u w:val="singl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bCs/>
          <w:color w:val="auto"/>
          <w:sz w:val="32"/>
          <w:szCs w:val="32"/>
          <w:highlight w:val="none"/>
        </w:rPr>
        <w:t>9:00</w:t>
      </w:r>
      <w:r>
        <w:rPr>
          <w:rFonts w:hint="eastAsia" w:ascii="仿宋_GB2312" w:hAnsi="仿宋_GB2312" w:eastAsia="仿宋_GB2312" w:cs="仿宋_GB2312"/>
          <w:color w:val="auto"/>
          <w:sz w:val="32"/>
          <w:szCs w:val="32"/>
          <w:highlight w:val="none"/>
        </w:rPr>
        <w:t>至</w:t>
      </w:r>
      <w:r>
        <w:rPr>
          <w:rFonts w:hint="eastAsia" w:ascii="仿宋_GB2312" w:hAnsi="仿宋_GB2312" w:eastAsia="仿宋_GB2312" w:cs="仿宋_GB2312"/>
          <w:color w:val="auto"/>
          <w:sz w:val="32"/>
          <w:szCs w:val="32"/>
          <w:highlight w:val="none"/>
          <w:u w:val="single"/>
          <w:lang w:eastAsia="zh-CN"/>
        </w:rPr>
        <w:t>2024年</w:t>
      </w:r>
      <w:r>
        <w:rPr>
          <w:rFonts w:hint="eastAsia" w:ascii="仿宋_GB2312" w:hAnsi="仿宋_GB2312" w:eastAsia="仿宋_GB2312" w:cs="仿宋_GB2312"/>
          <w:color w:val="auto"/>
          <w:sz w:val="32"/>
          <w:szCs w:val="32"/>
          <w:highlight w:val="none"/>
          <w:u w:val="single"/>
          <w:lang w:val="en-US" w:eastAsia="zh-CN"/>
        </w:rPr>
        <w:t>10</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12</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bCs/>
          <w:color w:val="auto"/>
          <w:sz w:val="32"/>
          <w:szCs w:val="32"/>
          <w:highlight w:val="none"/>
        </w:rPr>
        <w:t>17:00（北京时间）。</w:t>
      </w:r>
    </w:p>
    <w:p w14:paraId="42283079">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（二）获取招标文件方式：凡有意报名参与本项目的潜在</w:t>
      </w:r>
      <w:r>
        <w:rPr>
          <w:rFonts w:hint="eastAsia" w:ascii="仿宋_GB2312" w:hAnsi="仿宋_GB2312" w:eastAsia="仿宋_GB2312" w:cs="仿宋_GB2312"/>
          <w:color w:val="auto"/>
          <w:sz w:val="32"/>
          <w:szCs w:val="32"/>
          <w:highlight w:val="none"/>
          <w:lang w:val="en-US" w:eastAsia="zh-CN"/>
        </w:rPr>
        <w:t>投标人</w:t>
      </w:r>
      <w:r>
        <w:rPr>
          <w:rFonts w:hint="eastAsia" w:ascii="仿宋_GB2312" w:hAnsi="仿宋_GB2312" w:eastAsia="仿宋_GB2312" w:cs="仿宋_GB2312"/>
          <w:color w:val="auto"/>
          <w:sz w:val="32"/>
          <w:szCs w:val="32"/>
          <w:highlight w:val="none"/>
        </w:rPr>
        <w:t>，请于获取</w:t>
      </w:r>
      <w:r>
        <w:rPr>
          <w:rFonts w:hint="eastAsia" w:ascii="仿宋_GB2312" w:hAnsi="仿宋_GB2312" w:eastAsia="仿宋_GB2312" w:cs="仿宋_GB2312"/>
          <w:color w:val="auto"/>
          <w:sz w:val="32"/>
          <w:szCs w:val="32"/>
          <w:highlight w:val="none"/>
          <w:lang w:eastAsia="zh-CN"/>
        </w:rPr>
        <w:t>招标文件</w:t>
      </w:r>
      <w:r>
        <w:rPr>
          <w:rFonts w:hint="eastAsia" w:ascii="仿宋_GB2312" w:hAnsi="仿宋_GB2312" w:eastAsia="仿宋_GB2312" w:cs="仿宋_GB2312"/>
          <w:color w:val="auto"/>
          <w:sz w:val="32"/>
          <w:szCs w:val="32"/>
          <w:highlight w:val="none"/>
        </w:rPr>
        <w:t>时间内</w:t>
      </w:r>
      <w:r>
        <w:rPr>
          <w:rFonts w:hint="eastAsia" w:ascii="仿宋_GB2312" w:hAnsi="仿宋_GB2312" w:eastAsia="仿宋_GB2312" w:cs="仿宋_GB2312"/>
          <w:color w:val="auto"/>
          <w:sz w:val="32"/>
          <w:szCs w:val="32"/>
          <w:highlight w:val="none"/>
          <w:lang w:eastAsia="zh-CN"/>
        </w:rPr>
        <w:t>注册并登录</w:t>
      </w:r>
      <w:r>
        <w:rPr>
          <w:rFonts w:hint="eastAsia" w:ascii="仿宋_GB2312" w:hAnsi="仿宋_GB2312" w:eastAsia="仿宋_GB2312" w:cs="仿宋_GB2312"/>
          <w:color w:val="auto"/>
          <w:sz w:val="32"/>
          <w:szCs w:val="32"/>
          <w:highlight w:val="none"/>
        </w:rPr>
        <w:t>西南联合产权交易所电子招采平台网站（http://swueecg.com/#/index），按照网上操作流程（资料下载</w:t>
      </w:r>
      <w:r>
        <w:rPr>
          <w:rFonts w:hint="eastAsia" w:ascii="仿宋_GB2312" w:hAnsi="仿宋_GB2312" w:eastAsia="仿宋_GB2312" w:cs="仿宋_GB2312"/>
          <w:color w:val="auto"/>
          <w:sz w:val="32"/>
          <w:szCs w:val="32"/>
          <w:highlight w:val="none"/>
          <w:lang w:eastAsia="zh-CN"/>
        </w:rPr>
        <w:t>－投标人</w:t>
      </w:r>
      <w:r>
        <w:rPr>
          <w:rFonts w:hint="eastAsia" w:ascii="仿宋_GB2312" w:hAnsi="仿宋_GB2312" w:eastAsia="仿宋_GB2312" w:cs="仿宋_GB2312"/>
          <w:color w:val="auto"/>
          <w:sz w:val="32"/>
          <w:szCs w:val="32"/>
          <w:highlight w:val="none"/>
        </w:rPr>
        <w:t>操作手册）获取</w:t>
      </w:r>
      <w:r>
        <w:rPr>
          <w:rFonts w:hint="eastAsia" w:ascii="仿宋_GB2312" w:hAnsi="仿宋_GB2312" w:eastAsia="仿宋_GB2312" w:cs="仿宋_GB2312"/>
          <w:color w:val="auto"/>
          <w:sz w:val="32"/>
          <w:szCs w:val="32"/>
          <w:highlight w:val="none"/>
          <w:lang w:eastAsia="zh-CN"/>
        </w:rPr>
        <w:t>招标文件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未按照本项目要求获取招标文件的潜在投标人，无参与投标资格。</w:t>
      </w:r>
    </w:p>
    <w:p w14:paraId="68BAE332">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（三）获取</w:t>
      </w:r>
      <w:r>
        <w:rPr>
          <w:rFonts w:hint="eastAsia" w:ascii="仿宋_GB2312" w:hAnsi="仿宋_GB2312" w:eastAsia="仿宋_GB2312" w:cs="仿宋_GB2312"/>
          <w:color w:val="auto"/>
          <w:sz w:val="32"/>
          <w:szCs w:val="32"/>
          <w:highlight w:val="none"/>
          <w:lang w:eastAsia="zh-CN"/>
        </w:rPr>
        <w:t>招标文件</w:t>
      </w:r>
      <w:r>
        <w:rPr>
          <w:rFonts w:hint="eastAsia" w:ascii="仿宋_GB2312" w:hAnsi="仿宋_GB2312" w:eastAsia="仿宋_GB2312" w:cs="仿宋_GB2312"/>
          <w:color w:val="auto"/>
          <w:sz w:val="32"/>
          <w:szCs w:val="32"/>
          <w:highlight w:val="none"/>
        </w:rPr>
        <w:t>费用：人民币</w:t>
      </w:r>
      <w:r>
        <w:rPr>
          <w:rFonts w:hint="eastAsia"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highlight w:val="none"/>
        </w:rPr>
        <w:t>元/份，须通过</w:t>
      </w:r>
      <w:r>
        <w:rPr>
          <w:rFonts w:hint="eastAsia" w:ascii="仿宋_GB2312" w:hAnsi="仿宋_GB2312" w:eastAsia="仿宋_GB2312" w:cs="仿宋_GB2312"/>
          <w:color w:val="auto"/>
          <w:sz w:val="32"/>
          <w:szCs w:val="32"/>
          <w:highlight w:val="none"/>
          <w:lang w:val="en-US" w:eastAsia="zh-CN"/>
        </w:rPr>
        <w:t>投标人</w:t>
      </w:r>
      <w:r>
        <w:rPr>
          <w:rFonts w:hint="eastAsia" w:ascii="仿宋_GB2312" w:hAnsi="仿宋_GB2312" w:eastAsia="仿宋_GB2312" w:cs="仿宋_GB2312"/>
          <w:color w:val="auto"/>
          <w:sz w:val="32"/>
          <w:szCs w:val="32"/>
          <w:highlight w:val="none"/>
        </w:rPr>
        <w:t>银行账户转账方式</w:t>
      </w:r>
      <w:r>
        <w:rPr>
          <w:rFonts w:hint="eastAsia" w:ascii="仿宋_GB2312" w:hAnsi="仿宋_GB2312" w:eastAsia="仿宋_GB2312" w:cs="仿宋_GB2312"/>
          <w:color w:val="auto"/>
          <w:sz w:val="32"/>
          <w:szCs w:val="32"/>
          <w:highlight w:val="none"/>
          <w:lang w:val="en-US" w:eastAsia="zh-CN"/>
        </w:rPr>
        <w:t>缴纳</w:t>
      </w:r>
      <w:r>
        <w:rPr>
          <w:rFonts w:hint="eastAsia" w:ascii="仿宋_GB2312" w:hAnsi="仿宋_GB2312" w:eastAsia="仿宋_GB2312" w:cs="仿宋_GB2312"/>
          <w:color w:val="auto"/>
          <w:sz w:val="32"/>
          <w:szCs w:val="32"/>
          <w:highlight w:val="none"/>
          <w:lang w:eastAsia="zh-CN"/>
        </w:rPr>
        <w:t>招标文件</w:t>
      </w:r>
      <w:r>
        <w:rPr>
          <w:rFonts w:hint="eastAsia" w:ascii="仿宋_GB2312" w:hAnsi="仿宋_GB2312" w:eastAsia="仿宋_GB2312" w:cs="仿宋_GB2312"/>
          <w:color w:val="auto"/>
          <w:sz w:val="32"/>
          <w:szCs w:val="32"/>
          <w:highlight w:val="none"/>
        </w:rPr>
        <w:t>获取费用（不接收个人转账，</w:t>
      </w:r>
      <w:r>
        <w:rPr>
          <w:rFonts w:hint="eastAsia" w:ascii="仿宋_GB2312" w:hAnsi="仿宋_GB2312" w:eastAsia="仿宋_GB2312" w:cs="仿宋_GB2312"/>
          <w:color w:val="auto"/>
          <w:sz w:val="32"/>
          <w:szCs w:val="32"/>
          <w:highlight w:val="none"/>
          <w:lang w:eastAsia="zh-CN"/>
        </w:rPr>
        <w:t>招标文件</w:t>
      </w:r>
      <w:r>
        <w:rPr>
          <w:rFonts w:hint="eastAsia" w:ascii="仿宋_GB2312" w:hAnsi="仿宋_GB2312" w:eastAsia="仿宋_GB2312" w:cs="仿宋_GB2312"/>
          <w:color w:val="auto"/>
          <w:sz w:val="32"/>
          <w:szCs w:val="32"/>
          <w:highlight w:val="none"/>
        </w:rPr>
        <w:t>售后不退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投标资格不能转让），转账前请核实招采平台转账页面的“项目信息”，认真阅读“注意事项”并按照“支付信息”进行转账（</w:t>
      </w:r>
      <w:r>
        <w:rPr>
          <w:rFonts w:hint="eastAsia" w:ascii="仿宋_GB2312" w:hAnsi="仿宋_GB2312" w:eastAsia="仿宋_GB2312" w:cs="仿宋_GB2312"/>
          <w:color w:val="auto"/>
          <w:sz w:val="32"/>
          <w:szCs w:val="32"/>
          <w:highlight w:val="none"/>
          <w:lang w:eastAsia="zh-CN"/>
        </w:rPr>
        <w:t>招标文件</w:t>
      </w:r>
      <w:r>
        <w:rPr>
          <w:rFonts w:hint="eastAsia" w:ascii="仿宋_GB2312" w:hAnsi="仿宋_GB2312" w:eastAsia="仿宋_GB2312" w:cs="仿宋_GB2312"/>
          <w:color w:val="auto"/>
          <w:sz w:val="32"/>
          <w:szCs w:val="32"/>
          <w:highlight w:val="none"/>
        </w:rPr>
        <w:t>获取费用以费用到达指定账户为准，在文件获取截止时间内未到账的不能获取</w:t>
      </w:r>
      <w:r>
        <w:rPr>
          <w:rFonts w:hint="eastAsia" w:ascii="仿宋_GB2312" w:hAnsi="仿宋_GB2312" w:eastAsia="仿宋_GB2312" w:cs="仿宋_GB2312"/>
          <w:color w:val="auto"/>
          <w:sz w:val="32"/>
          <w:szCs w:val="32"/>
          <w:highlight w:val="none"/>
          <w:lang w:eastAsia="zh-CN"/>
        </w:rPr>
        <w:t>招标文件</w:t>
      </w:r>
      <w:r>
        <w:rPr>
          <w:rFonts w:hint="eastAsia" w:ascii="仿宋_GB2312" w:hAnsi="仿宋_GB2312" w:eastAsia="仿宋_GB2312" w:cs="仿宋_GB2312"/>
          <w:color w:val="auto"/>
          <w:sz w:val="32"/>
          <w:szCs w:val="32"/>
          <w:highlight w:val="none"/>
        </w:rPr>
        <w:t>）。</w:t>
      </w:r>
    </w:p>
    <w:p w14:paraId="1F1E810E">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本项目招标文件获取费用由西南联合产权交易所阳光采购平台代代理机构收取，项目结束后文件获取费用将划转至代理机构指定账户处，相关发票由代理机构开具。</w:t>
      </w:r>
    </w:p>
    <w:p w14:paraId="080F03DE">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七、递交投标文件截止时间和开标时间：</w:t>
      </w:r>
    </w:p>
    <w:p w14:paraId="7CA1AF09">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递交投标文件截止时间和开标时间：</w:t>
      </w:r>
      <w:r>
        <w:rPr>
          <w:rFonts w:hint="eastAsia" w:ascii="仿宋_GB2312" w:hAnsi="仿宋_GB2312" w:eastAsia="仿宋_GB2312" w:cs="仿宋_GB2312"/>
          <w:bCs/>
          <w:color w:val="auto"/>
          <w:sz w:val="32"/>
          <w:szCs w:val="32"/>
          <w:highlight w:val="none"/>
          <w:u w:val="single"/>
          <w:lang w:eastAsia="zh-CN"/>
        </w:rPr>
        <w:t>2024年</w:t>
      </w:r>
      <w:r>
        <w:rPr>
          <w:rFonts w:hint="eastAsia" w:ascii="仿宋_GB2312" w:hAnsi="仿宋_GB2312" w:eastAsia="仿宋_GB2312" w:cs="仿宋_GB2312"/>
          <w:bCs/>
          <w:color w:val="auto"/>
          <w:sz w:val="32"/>
          <w:szCs w:val="32"/>
          <w:highlight w:val="none"/>
          <w:u w:val="single"/>
          <w:lang w:val="en-US" w:eastAsia="zh-CN"/>
        </w:rPr>
        <w:t>10</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u w:val="single"/>
          <w:lang w:val="en-US" w:eastAsia="zh-CN"/>
        </w:rPr>
        <w:t>21</w:t>
      </w:r>
      <w:r>
        <w:rPr>
          <w:rFonts w:hint="eastAsia" w:ascii="仿宋_GB2312" w:hAnsi="仿宋_GB2312" w:eastAsia="仿宋_GB2312" w:cs="仿宋_GB2312"/>
          <w:bCs/>
          <w:color w:val="auto"/>
          <w:sz w:val="32"/>
          <w:szCs w:val="32"/>
          <w:highlight w:val="none"/>
        </w:rPr>
        <w:t>日</w:t>
      </w:r>
      <w:r>
        <w:rPr>
          <w:rFonts w:hint="eastAsia" w:ascii="仿宋_GB2312" w:hAnsi="仿宋_GB2312" w:eastAsia="仿宋_GB2312" w:cs="仿宋_GB2312"/>
          <w:bCs/>
          <w:color w:val="auto"/>
          <w:sz w:val="32"/>
          <w:szCs w:val="32"/>
          <w:highlight w:val="none"/>
          <w:u w:val="single"/>
        </w:rPr>
        <w:t>10</w:t>
      </w:r>
      <w:r>
        <w:rPr>
          <w:rFonts w:hint="eastAsia" w:ascii="仿宋_GB2312" w:hAnsi="仿宋_GB2312" w:eastAsia="仿宋_GB2312" w:cs="仿宋_GB2312"/>
          <w:bCs/>
          <w:color w:val="auto"/>
          <w:sz w:val="32"/>
          <w:szCs w:val="32"/>
          <w:highlight w:val="none"/>
        </w:rPr>
        <w:t>时</w:t>
      </w:r>
      <w:r>
        <w:rPr>
          <w:rFonts w:hint="eastAsia" w:ascii="仿宋_GB2312" w:hAnsi="仿宋_GB2312" w:eastAsia="仿宋_GB2312" w:cs="仿宋_GB2312"/>
          <w:bCs/>
          <w:color w:val="auto"/>
          <w:sz w:val="32"/>
          <w:szCs w:val="32"/>
          <w:highlight w:val="none"/>
          <w:u w:val="single"/>
        </w:rPr>
        <w:t>00</w:t>
      </w:r>
      <w:r>
        <w:rPr>
          <w:rFonts w:hint="eastAsia" w:ascii="仿宋_GB2312" w:hAnsi="仿宋_GB2312" w:eastAsia="仿宋_GB2312" w:cs="仿宋_GB2312"/>
          <w:bCs/>
          <w:color w:val="auto"/>
          <w:sz w:val="32"/>
          <w:szCs w:val="32"/>
          <w:highlight w:val="none"/>
        </w:rPr>
        <w:t>分（北京时间）。</w:t>
      </w:r>
    </w:p>
    <w:p w14:paraId="4EC83692">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黑体" w:hAnsi="黑体" w:eastAsia="黑体" w:cs="黑体"/>
          <w:b w:val="0"/>
          <w:bCs/>
          <w:color w:val="auto"/>
          <w:sz w:val="32"/>
          <w:szCs w:val="32"/>
          <w:highlight w:val="none"/>
        </w:rPr>
        <w:t>八、</w:t>
      </w:r>
      <w:r>
        <w:rPr>
          <w:rFonts w:hint="eastAsia" w:ascii="黑体" w:hAnsi="黑体" w:eastAsia="黑体" w:cs="黑体"/>
          <w:b w:val="0"/>
          <w:bCs/>
          <w:color w:val="auto"/>
          <w:sz w:val="32"/>
          <w:szCs w:val="32"/>
          <w:highlight w:val="none"/>
          <w:lang w:val="en-US" w:eastAsia="zh-CN"/>
        </w:rPr>
        <w:t>投标文件递交：</w:t>
      </w:r>
      <w:r>
        <w:rPr>
          <w:rFonts w:hint="eastAsia" w:ascii="仿宋_GB2312" w:hAnsi="仿宋_GB2312" w:eastAsia="仿宋_GB2312" w:cs="仿宋_GB2312"/>
          <w:bCs/>
          <w:color w:val="auto"/>
          <w:sz w:val="32"/>
          <w:szCs w:val="32"/>
          <w:highlight w:val="none"/>
        </w:rPr>
        <w:t>投标文件必须在递交截止时间前送达开标地点，逾期送达或没有密封的投标文件不予接收，本次招标不接受邮寄的投标文件。</w:t>
      </w:r>
    </w:p>
    <w:p w14:paraId="60F1F0FE">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黑体" w:hAnsi="黑体" w:eastAsia="黑体" w:cs="黑体"/>
          <w:b w:val="0"/>
          <w:bCs/>
          <w:color w:val="auto"/>
          <w:sz w:val="32"/>
          <w:szCs w:val="32"/>
          <w:highlight w:val="none"/>
        </w:rPr>
        <w:t>九、开标地点：</w:t>
      </w:r>
      <w:r>
        <w:rPr>
          <w:rFonts w:hint="eastAsia" w:ascii="仿宋_GB2312" w:hAnsi="仿宋_GB2312" w:eastAsia="仿宋_GB2312" w:cs="仿宋_GB2312"/>
          <w:bCs/>
          <w:color w:val="auto"/>
          <w:sz w:val="32"/>
          <w:szCs w:val="32"/>
          <w:highlight w:val="none"/>
        </w:rPr>
        <w:t>四川省绵阳市科创园区九洲大道259号交流中心会议室。</w:t>
      </w:r>
    </w:p>
    <w:p w14:paraId="547545D3">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rPr>
        <w:t>十、</w:t>
      </w:r>
      <w:r>
        <w:rPr>
          <w:rFonts w:hint="eastAsia" w:ascii="黑体" w:hAnsi="黑体" w:eastAsia="黑体" w:cs="黑体"/>
          <w:b w:val="0"/>
          <w:bCs/>
          <w:color w:val="auto"/>
          <w:sz w:val="32"/>
          <w:szCs w:val="32"/>
          <w:highlight w:val="none"/>
          <w:lang w:val="en-US" w:eastAsia="zh-CN"/>
        </w:rPr>
        <w:t>公告发布媒体</w:t>
      </w:r>
    </w:p>
    <w:p w14:paraId="0D415F56">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本项目以公告形式在</w:t>
      </w:r>
      <w:bookmarkStart w:id="8" w:name="_GoBack"/>
      <w:bookmarkEnd w:id="8"/>
      <w:r>
        <w:rPr>
          <w:rFonts w:hint="eastAsia" w:ascii="仿宋_GB2312" w:hAnsi="仿宋_GB2312" w:eastAsia="仿宋_GB2312" w:cs="仿宋_GB2312"/>
          <w:bCs/>
          <w:color w:val="auto"/>
          <w:sz w:val="32"/>
          <w:szCs w:val="32"/>
          <w:highlight w:val="none"/>
        </w:rPr>
        <w:t>西南联合产权交易所电子招采平台网站（http://swueecg.com/#/index）、绵阳市国资委门户网站</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http</w:t>
      </w:r>
      <w:r>
        <w:rPr>
          <w:rFonts w:hint="eastAsia" w:ascii="仿宋_GB2312" w:hAnsi="仿宋_GB2312" w:eastAsia="仿宋_GB2312" w:cs="仿宋_GB2312"/>
          <w:bCs/>
          <w:color w:val="auto"/>
          <w:sz w:val="32"/>
          <w:szCs w:val="32"/>
          <w:highlight w:val="none"/>
          <w:lang w:val="en-US" w:eastAsia="zh-CN"/>
        </w:rPr>
        <w:t>s</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gzw</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my.gov.cn</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mysgzw</w:t>
      </w:r>
      <w:r>
        <w:rPr>
          <w:rFonts w:hint="eastAsia" w:ascii="仿宋_GB2312" w:hAnsi="仿宋_GB2312" w:eastAsia="仿宋_GB2312" w:cs="仿宋_GB2312"/>
          <w:bCs/>
          <w:color w:val="auto"/>
          <w:sz w:val="32"/>
          <w:szCs w:val="32"/>
          <w:highlight w:val="none"/>
        </w:rPr>
        <w:t>/index</w:t>
      </w:r>
      <w:r>
        <w:rPr>
          <w:rFonts w:hint="eastAsia" w:ascii="仿宋_GB2312" w:hAnsi="仿宋_GB2312" w:eastAsia="仿宋_GB2312" w:cs="仿宋_GB2312"/>
          <w:bCs/>
          <w:color w:val="auto"/>
          <w:sz w:val="32"/>
          <w:szCs w:val="32"/>
          <w:highlight w:val="none"/>
          <w:lang w:val="en-US" w:eastAsia="zh-CN"/>
        </w:rPr>
        <w:t>.shtml</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、九洲集团门户网站</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http</w:t>
      </w:r>
      <w:r>
        <w:rPr>
          <w:rFonts w:hint="eastAsia" w:ascii="仿宋_GB2312" w:hAnsi="仿宋_GB2312" w:eastAsia="仿宋_GB2312" w:cs="仿宋_GB2312"/>
          <w:bCs/>
          <w:color w:val="auto"/>
          <w:sz w:val="32"/>
          <w:szCs w:val="32"/>
          <w:highlight w:val="none"/>
          <w:lang w:val="en-US" w:eastAsia="zh-CN"/>
        </w:rPr>
        <w:t>s</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www</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jiuzhou.com.cn)、四川九洲门户网站（http://www.jiuzhoutech.com.cn）</w:t>
      </w:r>
      <w:r>
        <w:rPr>
          <w:rFonts w:hint="eastAsia" w:ascii="仿宋_GB2312" w:hAnsi="仿宋_GB2312" w:eastAsia="仿宋_GB2312" w:cs="仿宋_GB2312"/>
          <w:bCs/>
          <w:color w:val="auto"/>
          <w:sz w:val="32"/>
          <w:szCs w:val="32"/>
          <w:highlight w:val="none"/>
        </w:rPr>
        <w:t>发布。</w:t>
      </w:r>
    </w:p>
    <w:p w14:paraId="1E70C534">
      <w:pPr>
        <w:pStyle w:val="41"/>
        <w:keepNext/>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十一、联系方式</w:t>
      </w:r>
    </w:p>
    <w:p w14:paraId="4ADEE867">
      <w:pPr>
        <w:keepNext/>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b/>
          <w:bCs/>
          <w:color w:val="auto"/>
          <w:sz w:val="32"/>
          <w:szCs w:val="32"/>
          <w:highlight w:val="none"/>
          <w:lang w:eastAsia="zh-CN"/>
        </w:rPr>
      </w:pPr>
      <w:bookmarkStart w:id="2" w:name="_Toc213396945"/>
      <w:bookmarkStart w:id="3" w:name="_Toc217446031"/>
      <w:bookmarkStart w:id="4" w:name="_Toc485047043"/>
      <w:bookmarkStart w:id="5" w:name="_Toc213396759"/>
      <w:bookmarkStart w:id="6" w:name="_Toc213496267"/>
      <w:bookmarkStart w:id="7" w:name="_Toc213397009"/>
      <w:r>
        <w:rPr>
          <w:rFonts w:hint="eastAsia" w:ascii="仿宋_GB2312" w:hAnsi="仿宋_GB2312" w:eastAsia="仿宋_GB2312" w:cs="仿宋_GB2312"/>
          <w:b/>
          <w:bCs/>
          <w:color w:val="auto"/>
          <w:sz w:val="32"/>
          <w:szCs w:val="32"/>
          <w:highlight w:val="none"/>
        </w:rPr>
        <w:t>采 购 人：</w:t>
      </w:r>
      <w:r>
        <w:rPr>
          <w:rFonts w:hint="eastAsia" w:ascii="仿宋_GB2312" w:hAnsi="仿宋_GB2312" w:eastAsia="仿宋_GB2312" w:cs="仿宋_GB2312"/>
          <w:b/>
          <w:bCs/>
          <w:color w:val="auto"/>
          <w:sz w:val="32"/>
          <w:szCs w:val="32"/>
          <w:highlight w:val="none"/>
          <w:lang w:eastAsia="zh-CN"/>
        </w:rPr>
        <w:t>四川九洲电器股份有限公司</w:t>
      </w:r>
    </w:p>
    <w:p w14:paraId="3E36C59D">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地    址：</w:t>
      </w:r>
      <w:r>
        <w:rPr>
          <w:rFonts w:hint="eastAsia" w:ascii="仿宋_GB2312" w:hAnsi="仿宋_GB2312" w:eastAsia="仿宋_GB2312" w:cs="仿宋_GB2312"/>
          <w:color w:val="auto"/>
          <w:sz w:val="32"/>
          <w:szCs w:val="32"/>
          <w:highlight w:val="none"/>
          <w:u w:val="none"/>
          <w:lang w:eastAsia="zh-CN"/>
        </w:rPr>
        <w:t>绵阳市科创园区九洲大道259号</w:t>
      </w:r>
    </w:p>
    <w:p w14:paraId="51A989AF">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联 系 人：</w:t>
      </w:r>
      <w:r>
        <w:rPr>
          <w:rFonts w:hint="eastAsia" w:ascii="仿宋_GB2312" w:hAnsi="仿宋_GB2312" w:eastAsia="仿宋_GB2312" w:cs="仿宋_GB2312"/>
          <w:color w:val="auto"/>
          <w:sz w:val="32"/>
          <w:szCs w:val="32"/>
          <w:highlight w:val="none"/>
          <w:u w:val="none"/>
          <w:lang w:val="en-US" w:eastAsia="zh-CN"/>
        </w:rPr>
        <w:t>沈</w:t>
      </w:r>
      <w:r>
        <w:rPr>
          <w:rFonts w:hint="eastAsia" w:ascii="仿宋_GB2312" w:hAnsi="仿宋_GB2312" w:eastAsia="仿宋_GB2312" w:cs="仿宋_GB2312"/>
          <w:color w:val="auto"/>
          <w:sz w:val="32"/>
          <w:szCs w:val="32"/>
          <w:highlight w:val="none"/>
          <w:u w:val="none"/>
        </w:rPr>
        <w:t>女士</w:t>
      </w:r>
    </w:p>
    <w:p w14:paraId="14A495A8">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联系电话：</w:t>
      </w:r>
      <w:r>
        <w:rPr>
          <w:rFonts w:hint="eastAsia" w:ascii="仿宋_GB2312" w:hAnsi="仿宋_GB2312" w:eastAsia="仿宋_GB2312" w:cs="仿宋_GB2312"/>
          <w:color w:val="auto"/>
          <w:sz w:val="32"/>
          <w:szCs w:val="32"/>
          <w:highlight w:val="none"/>
          <w:u w:val="none"/>
          <w:lang w:val="en-US" w:eastAsia="zh-CN"/>
        </w:rPr>
        <w:t>15228344962</w:t>
      </w:r>
    </w:p>
    <w:p w14:paraId="0F038B62">
      <w:pPr>
        <w:keepNext/>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采购代理机构：四川天府阳光招标代理有限公司</w:t>
      </w:r>
    </w:p>
    <w:p w14:paraId="24B3A320">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址：成都市高新区天府二街151号环球领地金融中心B座四川发展大厦</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楼</w:t>
      </w:r>
    </w:p>
    <w:p w14:paraId="066427B2">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联 系 人：</w:t>
      </w:r>
      <w:r>
        <w:rPr>
          <w:rFonts w:hint="eastAsia" w:ascii="仿宋_GB2312" w:hAnsi="仿宋_GB2312" w:eastAsia="仿宋_GB2312" w:cs="仿宋_GB2312"/>
          <w:color w:val="auto"/>
          <w:sz w:val="32"/>
          <w:szCs w:val="32"/>
          <w:highlight w:val="none"/>
          <w:lang w:val="en-US" w:eastAsia="zh-CN"/>
        </w:rPr>
        <w:t>杨先生、蒋女士</w:t>
      </w:r>
    </w:p>
    <w:p w14:paraId="59278855">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lang w:val="en-US" w:eastAsia="zh-CN"/>
        </w:rPr>
        <w:t>028-81585262/028-81585262/17628091244</w:t>
      </w:r>
    </w:p>
    <w:p w14:paraId="3DBDF625">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val="0"/>
          <w:bCs/>
          <w:color w:val="auto"/>
          <w:sz w:val="32"/>
          <w:szCs w:val="32"/>
          <w:highlight w:val="none"/>
        </w:rPr>
        <w:t>注：</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咨询联交所招采平台注册、报名、文件下载、缴费等相关问题请拨打：028-86123300</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lang w:eastAsia="zh-CN"/>
        </w:rPr>
        <w:t>招标文件</w:t>
      </w:r>
      <w:r>
        <w:rPr>
          <w:rFonts w:hint="eastAsia" w:ascii="仿宋_GB2312" w:hAnsi="仿宋_GB2312" w:eastAsia="仿宋_GB2312" w:cs="仿宋_GB2312"/>
          <w:bCs/>
          <w:color w:val="auto"/>
          <w:sz w:val="32"/>
          <w:szCs w:val="32"/>
          <w:highlight w:val="none"/>
        </w:rPr>
        <w:t>获取费用开票请在结果公告后联系代理机构申请（开票信息详见附件格式），电话：028-85122817</w:t>
      </w:r>
      <w:r>
        <w:rPr>
          <w:rFonts w:hint="eastAsia" w:ascii="仿宋_GB2312" w:hAnsi="仿宋_GB2312" w:eastAsia="仿宋_GB2312" w:cs="仿宋_GB2312"/>
          <w:bCs/>
          <w:color w:val="auto"/>
          <w:sz w:val="32"/>
          <w:szCs w:val="32"/>
          <w:highlight w:val="none"/>
          <w:lang w:val="en-US" w:eastAsia="zh-CN"/>
        </w:rPr>
        <w:t>（彭女士）。</w:t>
      </w:r>
    </w:p>
    <w:p w14:paraId="3BB00607">
      <w:pPr>
        <w:keepNext/>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Cs/>
          <w:color w:val="auto"/>
          <w:sz w:val="32"/>
          <w:szCs w:val="32"/>
          <w:highlight w:val="none"/>
        </w:rPr>
        <w:br w:type="page"/>
      </w:r>
      <w:r>
        <w:rPr>
          <w:rFonts w:hint="eastAsia" w:ascii="黑体" w:hAnsi="黑体" w:eastAsia="黑体" w:cs="黑体"/>
          <w:b w:val="0"/>
          <w:bCs w:val="0"/>
          <w:color w:val="auto"/>
          <w:sz w:val="32"/>
          <w:szCs w:val="32"/>
          <w:highlight w:val="none"/>
        </w:rPr>
        <w:t>附件</w:t>
      </w:r>
    </w:p>
    <w:p w14:paraId="6497CFA7">
      <w:pPr>
        <w:pStyle w:val="7"/>
        <w:keepNext/>
        <w:keepLines w:val="0"/>
        <w:pageBreakBefore w:val="0"/>
        <w:widowControl w:val="0"/>
        <w:overflowPunct/>
        <w:topLinePunct w:val="0"/>
        <w:bidi w:val="0"/>
        <w:ind w:left="0" w:leftChars="0"/>
        <w:rPr>
          <w:rFonts w:hint="eastAsia" w:ascii="仿宋_GB2312" w:hAnsi="仿宋_GB2312" w:eastAsia="仿宋_GB2312" w:cs="仿宋_GB2312"/>
          <w:color w:val="auto"/>
          <w:sz w:val="32"/>
          <w:szCs w:val="32"/>
          <w:highlight w:val="none"/>
        </w:rPr>
      </w:pPr>
    </w:p>
    <w:p w14:paraId="6248840E">
      <w:pPr>
        <w:keepNext/>
        <w:keepLines w:val="0"/>
        <w:pageBreakBefore w:val="0"/>
        <w:widowControl w:val="0"/>
        <w:overflowPunct/>
        <w:topLinePunct w:val="0"/>
        <w:bidi w:val="0"/>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开 票 信 息</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3"/>
        <w:gridCol w:w="5749"/>
      </w:tblGrid>
      <w:tr w14:paraId="1111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773" w:type="dxa"/>
            <w:noWrap w:val="0"/>
            <w:vAlign w:val="center"/>
          </w:tcPr>
          <w:p w14:paraId="06012F8B">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开票项目名称</w:t>
            </w:r>
          </w:p>
        </w:tc>
        <w:tc>
          <w:tcPr>
            <w:tcW w:w="5749" w:type="dxa"/>
            <w:noWrap w:val="0"/>
            <w:vAlign w:val="center"/>
          </w:tcPr>
          <w:p w14:paraId="23535757">
            <w:pPr>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highlight w:val="none"/>
              </w:rPr>
            </w:pPr>
          </w:p>
        </w:tc>
      </w:tr>
      <w:tr w14:paraId="55AE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noWrap w:val="0"/>
            <w:vAlign w:val="center"/>
          </w:tcPr>
          <w:p w14:paraId="3672245E">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开票项目编号</w:t>
            </w:r>
          </w:p>
        </w:tc>
        <w:tc>
          <w:tcPr>
            <w:tcW w:w="5749" w:type="dxa"/>
            <w:noWrap w:val="0"/>
            <w:vAlign w:val="center"/>
          </w:tcPr>
          <w:p w14:paraId="1E94E1D0">
            <w:pPr>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highlight w:val="none"/>
              </w:rPr>
            </w:pPr>
          </w:p>
        </w:tc>
      </w:tr>
      <w:tr w14:paraId="620D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noWrap w:val="0"/>
            <w:vAlign w:val="center"/>
          </w:tcPr>
          <w:p w14:paraId="601B839F">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开票单位</w:t>
            </w:r>
          </w:p>
        </w:tc>
        <w:tc>
          <w:tcPr>
            <w:tcW w:w="5749" w:type="dxa"/>
            <w:noWrap w:val="0"/>
            <w:vAlign w:val="center"/>
          </w:tcPr>
          <w:p w14:paraId="66D217E4">
            <w:pPr>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highlight w:val="none"/>
              </w:rPr>
            </w:pPr>
          </w:p>
        </w:tc>
      </w:tr>
      <w:tr w14:paraId="24C95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noWrap w:val="0"/>
            <w:vAlign w:val="center"/>
          </w:tcPr>
          <w:p w14:paraId="41F1E3C1">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纳税人识别号</w:t>
            </w:r>
          </w:p>
        </w:tc>
        <w:tc>
          <w:tcPr>
            <w:tcW w:w="5749" w:type="dxa"/>
            <w:noWrap w:val="0"/>
            <w:vAlign w:val="center"/>
          </w:tcPr>
          <w:p w14:paraId="21E15017">
            <w:pPr>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highlight w:val="none"/>
              </w:rPr>
            </w:pPr>
          </w:p>
        </w:tc>
      </w:tr>
      <w:tr w14:paraId="26EA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noWrap w:val="0"/>
            <w:vAlign w:val="center"/>
          </w:tcPr>
          <w:p w14:paraId="4C20EBFF">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地址、电话</w:t>
            </w:r>
          </w:p>
        </w:tc>
        <w:tc>
          <w:tcPr>
            <w:tcW w:w="5749" w:type="dxa"/>
            <w:noWrap w:val="0"/>
            <w:vAlign w:val="center"/>
          </w:tcPr>
          <w:p w14:paraId="1293E499">
            <w:pPr>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highlight w:val="none"/>
              </w:rPr>
            </w:pPr>
          </w:p>
        </w:tc>
      </w:tr>
      <w:tr w14:paraId="43DF1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noWrap w:val="0"/>
            <w:vAlign w:val="center"/>
          </w:tcPr>
          <w:p w14:paraId="06E043D1">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开户行及账号</w:t>
            </w:r>
          </w:p>
        </w:tc>
        <w:tc>
          <w:tcPr>
            <w:tcW w:w="5749" w:type="dxa"/>
            <w:noWrap w:val="0"/>
            <w:vAlign w:val="center"/>
          </w:tcPr>
          <w:p w14:paraId="3D8DF614">
            <w:pPr>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highlight w:val="none"/>
              </w:rPr>
            </w:pPr>
          </w:p>
        </w:tc>
      </w:tr>
      <w:tr w14:paraId="4FF1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noWrap w:val="0"/>
            <w:vAlign w:val="center"/>
          </w:tcPr>
          <w:p w14:paraId="45BA3AAA">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发票类型（请将需要开票的类型用■标注）</w:t>
            </w:r>
          </w:p>
        </w:tc>
        <w:tc>
          <w:tcPr>
            <w:tcW w:w="5749" w:type="dxa"/>
            <w:noWrap w:val="0"/>
            <w:vAlign w:val="center"/>
          </w:tcPr>
          <w:p w14:paraId="64FA736B">
            <w:pPr>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☐增值税电子普通发票 ☐增值税电子专用发票</w:t>
            </w:r>
          </w:p>
          <w:p w14:paraId="270886D5">
            <w:pPr>
              <w:pStyle w:val="7"/>
              <w:keepNext/>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注1</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rPr>
              <w:t>目前文件费只支持开具增值税电子普通发票；</w:t>
            </w:r>
          </w:p>
          <w:p w14:paraId="5F10A050">
            <w:pPr>
              <w:pStyle w:val="7"/>
              <w:keepNext/>
              <w:keepLines w:val="0"/>
              <w:pageBreakBefore w:val="0"/>
              <w:widowControl w:val="0"/>
              <w:kinsoku/>
              <w:wordWrap/>
              <w:overflowPunct/>
              <w:topLinePunct w:val="0"/>
              <w:autoSpaceDE/>
              <w:autoSpaceDN/>
              <w:bidi w:val="0"/>
              <w:adjustRightInd/>
              <w:snapToGrid/>
              <w:spacing w:line="440" w:lineRule="exact"/>
              <w:ind w:left="0" w:leftChars="0"/>
              <w:jc w:val="both"/>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2</w:t>
            </w:r>
            <w:r>
              <w:rPr>
                <w:rFonts w:hint="eastAsia" w:ascii="仿宋_GB2312" w:hAnsi="仿宋_GB2312" w:eastAsia="仿宋_GB2312" w:cs="仿宋_GB2312"/>
                <w:b/>
                <w:bCs/>
                <w:color w:val="auto"/>
                <w:sz w:val="24"/>
                <w:szCs w:val="24"/>
                <w:highlight w:val="none"/>
                <w:lang w:val="en-US" w:eastAsia="zh-CN"/>
              </w:rPr>
              <w:t>.</w:t>
            </w:r>
            <w:r>
              <w:rPr>
                <w:rFonts w:hint="eastAsia" w:ascii="仿宋_GB2312" w:hAnsi="仿宋_GB2312" w:eastAsia="仿宋_GB2312" w:cs="仿宋_GB2312"/>
                <w:b/>
                <w:bCs/>
                <w:color w:val="auto"/>
                <w:sz w:val="24"/>
                <w:szCs w:val="24"/>
                <w:highlight w:val="none"/>
              </w:rPr>
              <w:t>代理服务费可选增值税电子普通发票或增值税电子专用发票。</w:t>
            </w:r>
          </w:p>
        </w:tc>
      </w:tr>
      <w:tr w14:paraId="627D4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noWrap w:val="0"/>
            <w:vAlign w:val="center"/>
          </w:tcPr>
          <w:p w14:paraId="33344A82">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邮寄地址、联系人、电话</w:t>
            </w:r>
          </w:p>
        </w:tc>
        <w:tc>
          <w:tcPr>
            <w:tcW w:w="5749" w:type="dxa"/>
            <w:noWrap w:val="0"/>
            <w:vAlign w:val="center"/>
          </w:tcPr>
          <w:p w14:paraId="77CEF2E0">
            <w:pPr>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邮寄地址：</w:t>
            </w:r>
          </w:p>
          <w:p w14:paraId="619ACE1A">
            <w:pPr>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联系人及联系电话：</w:t>
            </w:r>
          </w:p>
        </w:tc>
      </w:tr>
      <w:tr w14:paraId="674CE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noWrap w:val="0"/>
            <w:vAlign w:val="center"/>
          </w:tcPr>
          <w:p w14:paraId="30D4F1CB">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联系人邮箱（请提供QQ、163、126邮箱）</w:t>
            </w:r>
          </w:p>
        </w:tc>
        <w:tc>
          <w:tcPr>
            <w:tcW w:w="5749" w:type="dxa"/>
            <w:noWrap w:val="0"/>
            <w:vAlign w:val="center"/>
          </w:tcPr>
          <w:p w14:paraId="50D6F412">
            <w:pPr>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highlight w:val="none"/>
              </w:rPr>
            </w:pPr>
          </w:p>
        </w:tc>
      </w:tr>
      <w:tr w14:paraId="7869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noWrap w:val="0"/>
            <w:vAlign w:val="center"/>
          </w:tcPr>
          <w:p w14:paraId="18466177">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开票金额（人民币）</w:t>
            </w:r>
          </w:p>
        </w:tc>
        <w:tc>
          <w:tcPr>
            <w:tcW w:w="5749" w:type="dxa"/>
            <w:noWrap w:val="0"/>
            <w:vAlign w:val="center"/>
          </w:tcPr>
          <w:p w14:paraId="40B94EDE">
            <w:pPr>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highlight w:val="none"/>
              </w:rPr>
            </w:pPr>
          </w:p>
        </w:tc>
      </w:tr>
      <w:tr w14:paraId="72FF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noWrap w:val="0"/>
            <w:vAlign w:val="center"/>
          </w:tcPr>
          <w:p w14:paraId="2B85A7AB">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费用到账时间</w:t>
            </w:r>
          </w:p>
        </w:tc>
        <w:tc>
          <w:tcPr>
            <w:tcW w:w="5749" w:type="dxa"/>
            <w:noWrap w:val="0"/>
            <w:vAlign w:val="center"/>
          </w:tcPr>
          <w:p w14:paraId="4B0322F8">
            <w:pPr>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highlight w:val="none"/>
              </w:rPr>
            </w:pPr>
          </w:p>
        </w:tc>
      </w:tr>
      <w:tr w14:paraId="0B1B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noWrap w:val="0"/>
            <w:vAlign w:val="center"/>
          </w:tcPr>
          <w:p w14:paraId="7B2B8FDB">
            <w:pPr>
              <w:keepNext/>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发票申请人姓名、手机号</w:t>
            </w:r>
          </w:p>
        </w:tc>
        <w:tc>
          <w:tcPr>
            <w:tcW w:w="5749" w:type="dxa"/>
            <w:noWrap w:val="0"/>
            <w:vAlign w:val="center"/>
          </w:tcPr>
          <w:p w14:paraId="088BC06C">
            <w:pPr>
              <w:keepNext/>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color w:val="auto"/>
                <w:sz w:val="24"/>
                <w:szCs w:val="24"/>
                <w:highlight w:val="none"/>
              </w:rPr>
            </w:pPr>
          </w:p>
        </w:tc>
      </w:tr>
    </w:tbl>
    <w:p w14:paraId="1B6D053F">
      <w:pPr>
        <w:keepNext/>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val="en-US" w:eastAsia="zh-CN"/>
        </w:rPr>
        <w:t>注：1.请在该项目结果公告结束后申请开票，信息完善后及时回传至1822611722@qq.com；开票电话：028-85122817（彭女士）；2.由于上述信息提供不全导致未及时开票的，请重新完善信息后再申请；3.电子发票开好后发到联系人邮箱，请务必提供</w:t>
      </w:r>
      <w:r>
        <w:rPr>
          <w:rFonts w:hint="eastAsia" w:ascii="仿宋_GB2312" w:hAnsi="仿宋_GB2312" w:eastAsia="仿宋_GB2312" w:cs="仿宋_GB2312"/>
          <w:color w:val="auto"/>
          <w:sz w:val="32"/>
          <w:szCs w:val="32"/>
          <w:highlight w:val="none"/>
        </w:rPr>
        <w:t>QQ、163、126</w:t>
      </w:r>
      <w:r>
        <w:rPr>
          <w:rFonts w:hint="eastAsia" w:ascii="仿宋_GB2312" w:hAnsi="仿宋_GB2312" w:eastAsia="仿宋_GB2312" w:cs="仿宋_GB2312"/>
          <w:color w:val="auto"/>
          <w:sz w:val="32"/>
          <w:szCs w:val="32"/>
          <w:highlight w:val="none"/>
          <w:lang w:val="en-US" w:eastAsia="zh-CN"/>
        </w:rPr>
        <w:t>邮箱，勿使用公司内部邮箱；4.</w:t>
      </w:r>
      <w:r>
        <w:rPr>
          <w:rFonts w:hint="eastAsia" w:ascii="仿宋_GB2312" w:hAnsi="仿宋_GB2312" w:eastAsia="仿宋_GB2312" w:cs="仿宋_GB2312"/>
          <w:b w:val="0"/>
          <w:bCs w:val="0"/>
          <w:color w:val="auto"/>
          <w:sz w:val="32"/>
          <w:szCs w:val="32"/>
          <w:highlight w:val="none"/>
          <w:lang w:val="en-US" w:eastAsia="zh-CN"/>
        </w:rPr>
        <w:t>付款单位与开票单位不一致，请提供代付说明。</w:t>
      </w:r>
    </w:p>
    <w:bookmarkEnd w:id="2"/>
    <w:bookmarkEnd w:id="3"/>
    <w:bookmarkEnd w:id="4"/>
    <w:bookmarkEnd w:id="5"/>
    <w:bookmarkEnd w:id="6"/>
    <w:bookmarkEnd w:id="7"/>
    <w:p w14:paraId="33388D2B">
      <w:pPr>
        <w:pStyle w:val="18"/>
        <w:keepNext/>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2A875">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38E47">
                          <w:pPr>
                            <w:pStyle w:val="1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8238E47">
                    <w:pPr>
                      <w:pStyle w:val="1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3F2F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3ZjE2OGNlODU1NDVlYzExZWE1ZTgxZTdlYmUxMzEifQ=="/>
    <w:docVar w:name="KSO_WPS_MARK_KEY" w:val="0d020a0e-4588-46a1-9e0a-016256f9d3ed"/>
  </w:docVars>
  <w:rsids>
    <w:rsidRoot w:val="00942039"/>
    <w:rsid w:val="000911E9"/>
    <w:rsid w:val="000B02D2"/>
    <w:rsid w:val="000D4084"/>
    <w:rsid w:val="000F2D0E"/>
    <w:rsid w:val="001631DD"/>
    <w:rsid w:val="002963D3"/>
    <w:rsid w:val="002A7FD6"/>
    <w:rsid w:val="002F69BD"/>
    <w:rsid w:val="003414FF"/>
    <w:rsid w:val="00386C6A"/>
    <w:rsid w:val="003A5F4C"/>
    <w:rsid w:val="003E33CB"/>
    <w:rsid w:val="003E5879"/>
    <w:rsid w:val="00401785"/>
    <w:rsid w:val="00417B41"/>
    <w:rsid w:val="00435860"/>
    <w:rsid w:val="004D26F2"/>
    <w:rsid w:val="004D3CD3"/>
    <w:rsid w:val="005A350E"/>
    <w:rsid w:val="005C320D"/>
    <w:rsid w:val="006A67C8"/>
    <w:rsid w:val="006C3865"/>
    <w:rsid w:val="006C4B59"/>
    <w:rsid w:val="006E0087"/>
    <w:rsid w:val="006E4C94"/>
    <w:rsid w:val="0072297C"/>
    <w:rsid w:val="00743D11"/>
    <w:rsid w:val="007920BA"/>
    <w:rsid w:val="00875DC8"/>
    <w:rsid w:val="008F7A56"/>
    <w:rsid w:val="009322BE"/>
    <w:rsid w:val="00942039"/>
    <w:rsid w:val="0099689F"/>
    <w:rsid w:val="00A208DC"/>
    <w:rsid w:val="00A3346A"/>
    <w:rsid w:val="00AE537F"/>
    <w:rsid w:val="00B05BC0"/>
    <w:rsid w:val="00B201A0"/>
    <w:rsid w:val="00B56DE0"/>
    <w:rsid w:val="00B8500E"/>
    <w:rsid w:val="00BC444D"/>
    <w:rsid w:val="00BC6389"/>
    <w:rsid w:val="00BE2668"/>
    <w:rsid w:val="00C001F4"/>
    <w:rsid w:val="00C256D2"/>
    <w:rsid w:val="00C95873"/>
    <w:rsid w:val="00DD5C0C"/>
    <w:rsid w:val="00E2318F"/>
    <w:rsid w:val="00E53B38"/>
    <w:rsid w:val="00E776E4"/>
    <w:rsid w:val="00FC10EA"/>
    <w:rsid w:val="00FD7DBE"/>
    <w:rsid w:val="02CA3F38"/>
    <w:rsid w:val="065F7BBA"/>
    <w:rsid w:val="07204C3C"/>
    <w:rsid w:val="08117442"/>
    <w:rsid w:val="09E57D71"/>
    <w:rsid w:val="0AA76605"/>
    <w:rsid w:val="0BA71B67"/>
    <w:rsid w:val="0D016763"/>
    <w:rsid w:val="0D574334"/>
    <w:rsid w:val="0FDC469B"/>
    <w:rsid w:val="10374E70"/>
    <w:rsid w:val="11EC5EA9"/>
    <w:rsid w:val="12664E46"/>
    <w:rsid w:val="15106912"/>
    <w:rsid w:val="168D5364"/>
    <w:rsid w:val="1701205B"/>
    <w:rsid w:val="179D0A7D"/>
    <w:rsid w:val="17F25AEC"/>
    <w:rsid w:val="1B8F4539"/>
    <w:rsid w:val="1BB053F5"/>
    <w:rsid w:val="1C51724C"/>
    <w:rsid w:val="1C625FF7"/>
    <w:rsid w:val="1DE43E8A"/>
    <w:rsid w:val="1E4A166E"/>
    <w:rsid w:val="1F1078C2"/>
    <w:rsid w:val="200B1B53"/>
    <w:rsid w:val="2062539A"/>
    <w:rsid w:val="2126192A"/>
    <w:rsid w:val="22201753"/>
    <w:rsid w:val="22A60679"/>
    <w:rsid w:val="22BE4176"/>
    <w:rsid w:val="23AF46E3"/>
    <w:rsid w:val="242A5322"/>
    <w:rsid w:val="27CC50AE"/>
    <w:rsid w:val="29B669AE"/>
    <w:rsid w:val="2A354106"/>
    <w:rsid w:val="2B6B2235"/>
    <w:rsid w:val="2CB95D03"/>
    <w:rsid w:val="2DFD39A3"/>
    <w:rsid w:val="2E8C39A2"/>
    <w:rsid w:val="2ECE4FDA"/>
    <w:rsid w:val="329B6205"/>
    <w:rsid w:val="344F0C9F"/>
    <w:rsid w:val="35EB7982"/>
    <w:rsid w:val="36A60AC1"/>
    <w:rsid w:val="37D333FC"/>
    <w:rsid w:val="3B08659F"/>
    <w:rsid w:val="3BC778D5"/>
    <w:rsid w:val="3BCD10E3"/>
    <w:rsid w:val="3E694675"/>
    <w:rsid w:val="40D12367"/>
    <w:rsid w:val="42096EC7"/>
    <w:rsid w:val="42A7298F"/>
    <w:rsid w:val="42BF48F6"/>
    <w:rsid w:val="487F2935"/>
    <w:rsid w:val="49AA12D9"/>
    <w:rsid w:val="4B7A7462"/>
    <w:rsid w:val="4E015D52"/>
    <w:rsid w:val="4EA330FF"/>
    <w:rsid w:val="4FB4539F"/>
    <w:rsid w:val="50650E11"/>
    <w:rsid w:val="50C759C2"/>
    <w:rsid w:val="50CD1DAB"/>
    <w:rsid w:val="54D23866"/>
    <w:rsid w:val="54E0661E"/>
    <w:rsid w:val="562B7C58"/>
    <w:rsid w:val="56FF2769"/>
    <w:rsid w:val="588979E2"/>
    <w:rsid w:val="592D5B30"/>
    <w:rsid w:val="596C6D0D"/>
    <w:rsid w:val="5B186FF4"/>
    <w:rsid w:val="5DF23751"/>
    <w:rsid w:val="5E3D6137"/>
    <w:rsid w:val="5ED16776"/>
    <w:rsid w:val="5F533B7D"/>
    <w:rsid w:val="5F661D01"/>
    <w:rsid w:val="5FA6509C"/>
    <w:rsid w:val="60B72DA8"/>
    <w:rsid w:val="61F838C7"/>
    <w:rsid w:val="62866503"/>
    <w:rsid w:val="62BC3F70"/>
    <w:rsid w:val="64AA2448"/>
    <w:rsid w:val="64C23E7D"/>
    <w:rsid w:val="66006CEB"/>
    <w:rsid w:val="66A23FD1"/>
    <w:rsid w:val="66BF109E"/>
    <w:rsid w:val="67B662F3"/>
    <w:rsid w:val="69651C25"/>
    <w:rsid w:val="6A764478"/>
    <w:rsid w:val="6AA05843"/>
    <w:rsid w:val="6C7473E0"/>
    <w:rsid w:val="6CE43EB9"/>
    <w:rsid w:val="6E295BE6"/>
    <w:rsid w:val="6E723D2D"/>
    <w:rsid w:val="6F230D62"/>
    <w:rsid w:val="70175842"/>
    <w:rsid w:val="71AE571A"/>
    <w:rsid w:val="73CA4881"/>
    <w:rsid w:val="74814B35"/>
    <w:rsid w:val="74E87203"/>
    <w:rsid w:val="77EF060C"/>
    <w:rsid w:val="789522AB"/>
    <w:rsid w:val="7AA43A99"/>
    <w:rsid w:val="7B4F0ACB"/>
    <w:rsid w:val="7C7A694E"/>
    <w:rsid w:val="7C8157BC"/>
    <w:rsid w:val="7DD445E0"/>
    <w:rsid w:val="7E370FE0"/>
    <w:rsid w:val="7FC8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qFormat/>
    <w:uiPriority w:val="0"/>
    <w:pPr>
      <w:keepNext/>
      <w:keepLines/>
      <w:jc w:val="center"/>
      <w:outlineLvl w:val="0"/>
    </w:pPr>
    <w:rPr>
      <w:rFonts w:ascii="方正小标宋简体" w:hAnsi="方正小标宋简体" w:eastAsia="方正小标宋简体" w:cs="方正小标宋简体"/>
      <w:kern w:val="44"/>
      <w:sz w:val="44"/>
    </w:rPr>
  </w:style>
  <w:style w:type="paragraph" w:styleId="4">
    <w:name w:val="heading 2"/>
    <w:basedOn w:val="1"/>
    <w:next w:val="1"/>
    <w:unhideWhenUsed/>
    <w:qFormat/>
    <w:uiPriority w:val="0"/>
    <w:pPr>
      <w:keepNext/>
      <w:keepLines/>
      <w:outlineLvl w:val="1"/>
    </w:pPr>
    <w:rPr>
      <w:rFonts w:ascii="黑体" w:hAnsi="黑体" w:eastAsia="黑体" w:cs="黑体"/>
    </w:rPr>
  </w:style>
  <w:style w:type="paragraph" w:styleId="5">
    <w:name w:val="heading 3"/>
    <w:basedOn w:val="1"/>
    <w:next w:val="6"/>
    <w:unhideWhenUsed/>
    <w:qFormat/>
    <w:uiPriority w:val="0"/>
    <w:pPr>
      <w:keepNext/>
      <w:keepLines/>
      <w:outlineLvl w:val="2"/>
    </w:pPr>
    <w:rPr>
      <w:rFonts w:ascii="楷体_GB2312" w:hAnsi="楷体_GB2312" w:eastAsia="楷体_GB2312" w:cs="楷体_GB2312"/>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华康简标题宋"/>
      <w:sz w:val="30"/>
      <w:szCs w:val="20"/>
    </w:rPr>
  </w:style>
  <w:style w:type="paragraph" w:styleId="6">
    <w:name w:val="Normal Indent"/>
    <w:basedOn w:val="1"/>
    <w:qFormat/>
    <w:uiPriority w:val="0"/>
    <w:pPr>
      <w:ind w:firstLine="200" w:firstLineChars="200"/>
    </w:pPr>
  </w:style>
  <w:style w:type="paragraph" w:styleId="7">
    <w:name w:val="index 8"/>
    <w:basedOn w:val="1"/>
    <w:next w:val="1"/>
    <w:qFormat/>
    <w:uiPriority w:val="0"/>
    <w:pPr>
      <w:ind w:left="1400" w:leftChars="1400"/>
    </w:pPr>
  </w:style>
  <w:style w:type="paragraph" w:styleId="8">
    <w:name w:val="annotation text"/>
    <w:basedOn w:val="1"/>
    <w:link w:val="37"/>
    <w:semiHidden/>
    <w:unhideWhenUsed/>
    <w:qFormat/>
    <w:uiPriority w:val="99"/>
    <w:pPr>
      <w:jc w:val="left"/>
    </w:pPr>
  </w:style>
  <w:style w:type="paragraph" w:styleId="9">
    <w:name w:val="Body Text Indent"/>
    <w:basedOn w:val="1"/>
    <w:qFormat/>
    <w:uiPriority w:val="0"/>
    <w:pPr>
      <w:ind w:firstLine="630"/>
    </w:pPr>
    <w:rPr>
      <w:sz w:val="32"/>
      <w:szCs w:val="20"/>
    </w:rPr>
  </w:style>
  <w:style w:type="paragraph" w:styleId="10">
    <w:name w:val="Plain Text"/>
    <w:basedOn w:val="1"/>
    <w:qFormat/>
    <w:uiPriority w:val="0"/>
    <w:rPr>
      <w:rFonts w:ascii="宋体" w:hAnsi="Courier New" w:cs="Courier New"/>
      <w:szCs w:val="21"/>
    </w:rPr>
  </w:style>
  <w:style w:type="paragraph" w:styleId="11">
    <w:name w:val="Body Text Indent 2"/>
    <w:basedOn w:val="1"/>
    <w:qFormat/>
    <w:uiPriority w:val="0"/>
    <w:pPr>
      <w:ind w:firstLine="630"/>
    </w:pPr>
    <w:rPr>
      <w:kern w:val="0"/>
      <w:sz w:val="32"/>
      <w:szCs w:val="20"/>
    </w:rPr>
  </w:style>
  <w:style w:type="paragraph" w:styleId="12">
    <w:name w:val="Balloon Text"/>
    <w:basedOn w:val="1"/>
    <w:link w:val="39"/>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envelope return"/>
    <w:basedOn w:val="1"/>
    <w:qFormat/>
    <w:uiPriority w:val="0"/>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toc 2"/>
    <w:basedOn w:val="1"/>
    <w:next w:val="1"/>
    <w:qFormat/>
    <w:uiPriority w:val="39"/>
    <w:pPr>
      <w:ind w:left="420" w:leftChars="200"/>
    </w:pPr>
  </w:style>
  <w:style w:type="paragraph" w:styleId="18">
    <w:name w:val="Body Text 2"/>
    <w:basedOn w:val="1"/>
    <w:qFormat/>
    <w:uiPriority w:val="0"/>
    <w:pPr>
      <w:spacing w:after="120" w:line="480" w:lineRule="auto"/>
      <w:ind w:firstLine="200" w:firstLineChars="200"/>
    </w:pPr>
    <w:rPr>
      <w:kern w:val="0"/>
    </w:rPr>
  </w:style>
  <w:style w:type="paragraph" w:styleId="19">
    <w:name w:val="Normal (Web)"/>
    <w:basedOn w:val="1"/>
    <w:unhideWhenUsed/>
    <w:qFormat/>
    <w:uiPriority w:val="99"/>
    <w:pPr>
      <w:widowControl/>
      <w:spacing w:before="100" w:beforeAutospacing="1" w:after="100" w:afterAutospacing="1"/>
    </w:pPr>
    <w:rPr>
      <w:rFonts w:ascii="宋体" w:hAnsi="宋体" w:eastAsia="宋体" w:cs="宋体"/>
      <w:kern w:val="0"/>
      <w:sz w:val="24"/>
      <w:szCs w:val="24"/>
    </w:rPr>
  </w:style>
  <w:style w:type="paragraph" w:styleId="20">
    <w:name w:val="annotation subject"/>
    <w:basedOn w:val="8"/>
    <w:next w:val="8"/>
    <w:link w:val="38"/>
    <w:semiHidden/>
    <w:unhideWhenUsed/>
    <w:qFormat/>
    <w:uiPriority w:val="99"/>
    <w:rPr>
      <w:b/>
      <w:bCs/>
    </w:rPr>
  </w:style>
  <w:style w:type="paragraph" w:styleId="21">
    <w:name w:val="Body Text First Indent"/>
    <w:basedOn w:val="2"/>
    <w:qFormat/>
    <w:uiPriority w:val="0"/>
    <w:pPr>
      <w:widowControl w:val="0"/>
      <w:tabs>
        <w:tab w:val="left" w:pos="720"/>
        <w:tab w:val="left" w:pos="1440"/>
        <w:tab w:val="left" w:pos="2160"/>
        <w:tab w:val="left" w:pos="2880"/>
        <w:tab w:val="left" w:pos="3600"/>
        <w:tab w:val="left" w:pos="4321"/>
        <w:tab w:val="left" w:pos="5041"/>
        <w:tab w:val="left" w:pos="5761"/>
        <w:tab w:val="left" w:pos="6481"/>
        <w:tab w:val="left" w:pos="7201"/>
        <w:tab w:val="left" w:pos="7921"/>
      </w:tabs>
      <w:ind w:firstLine="420" w:firstLineChars="100"/>
      <w:jc w:val="both"/>
    </w:pPr>
    <w:rPr>
      <w:rFonts w:ascii="宋体"/>
      <w:sz w:val="34"/>
      <w:szCs w:val="22"/>
    </w:rPr>
  </w:style>
  <w:style w:type="paragraph" w:styleId="22">
    <w:name w:val="Body Text First Indent 2"/>
    <w:basedOn w:val="9"/>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rPr>
  </w:style>
  <w:style w:type="character" w:styleId="27">
    <w:name w:val="page number"/>
    <w:basedOn w:val="25"/>
    <w:qFormat/>
    <w:uiPriority w:val="0"/>
  </w:style>
  <w:style w:type="character" w:styleId="28">
    <w:name w:val="Hyperlink"/>
    <w:basedOn w:val="25"/>
    <w:semiHidden/>
    <w:unhideWhenUsed/>
    <w:qFormat/>
    <w:uiPriority w:val="99"/>
    <w:rPr>
      <w:color w:val="0000FF"/>
      <w:u w:val="single"/>
    </w:rPr>
  </w:style>
  <w:style w:type="character" w:styleId="29">
    <w:name w:val="annotation reference"/>
    <w:basedOn w:val="25"/>
    <w:semiHidden/>
    <w:unhideWhenUsed/>
    <w:qFormat/>
    <w:uiPriority w:val="99"/>
    <w:rPr>
      <w:sz w:val="21"/>
      <w:szCs w:val="21"/>
    </w:rPr>
  </w:style>
  <w:style w:type="character" w:customStyle="1" w:styleId="30">
    <w:name w:val="页眉 字符"/>
    <w:basedOn w:val="25"/>
    <w:link w:val="15"/>
    <w:qFormat/>
    <w:uiPriority w:val="99"/>
    <w:rPr>
      <w:sz w:val="18"/>
      <w:szCs w:val="18"/>
    </w:rPr>
  </w:style>
  <w:style w:type="character" w:customStyle="1" w:styleId="31">
    <w:name w:val="页脚 字符"/>
    <w:basedOn w:val="25"/>
    <w:link w:val="13"/>
    <w:qFormat/>
    <w:uiPriority w:val="99"/>
    <w:rPr>
      <w:sz w:val="18"/>
      <w:szCs w:val="18"/>
    </w:rPr>
  </w:style>
  <w:style w:type="character" w:customStyle="1" w:styleId="32">
    <w:name w:val="font21"/>
    <w:basedOn w:val="25"/>
    <w:qFormat/>
    <w:uiPriority w:val="0"/>
    <w:rPr>
      <w:rFonts w:hint="eastAsia" w:ascii="微软雅黑" w:hAnsi="微软雅黑" w:eastAsia="微软雅黑" w:cs="微软雅黑"/>
      <w:color w:val="000000"/>
      <w:sz w:val="24"/>
      <w:szCs w:val="24"/>
      <w:u w:val="none"/>
    </w:rPr>
  </w:style>
  <w:style w:type="character" w:customStyle="1" w:styleId="33">
    <w:name w:val="font31"/>
    <w:basedOn w:val="25"/>
    <w:qFormat/>
    <w:uiPriority w:val="0"/>
    <w:rPr>
      <w:rFonts w:hint="eastAsia" w:ascii="微软雅黑" w:hAnsi="微软雅黑" w:eastAsia="微软雅黑" w:cs="微软雅黑"/>
      <w:color w:val="000000"/>
      <w:sz w:val="24"/>
      <w:szCs w:val="24"/>
      <w:u w:val="none"/>
    </w:rPr>
  </w:style>
  <w:style w:type="character" w:customStyle="1" w:styleId="34">
    <w:name w:val="font41"/>
    <w:basedOn w:val="25"/>
    <w:qFormat/>
    <w:uiPriority w:val="0"/>
    <w:rPr>
      <w:rFonts w:hint="eastAsia" w:ascii="宋体" w:hAnsi="宋体" w:eastAsia="宋体" w:cs="宋体"/>
      <w:color w:val="000000"/>
      <w:sz w:val="22"/>
      <w:szCs w:val="22"/>
      <w:u w:val="none"/>
    </w:rPr>
  </w:style>
  <w:style w:type="character" w:customStyle="1" w:styleId="35">
    <w:name w:val="font01"/>
    <w:basedOn w:val="25"/>
    <w:qFormat/>
    <w:uiPriority w:val="0"/>
    <w:rPr>
      <w:rFonts w:hint="eastAsia" w:ascii="宋体" w:hAnsi="宋体" w:eastAsia="宋体" w:cs="宋体"/>
      <w:color w:val="000000"/>
      <w:sz w:val="20"/>
      <w:szCs w:val="20"/>
      <w:u w:val="none"/>
    </w:rPr>
  </w:style>
  <w:style w:type="character" w:customStyle="1" w:styleId="36">
    <w:name w:val="font11"/>
    <w:basedOn w:val="25"/>
    <w:qFormat/>
    <w:uiPriority w:val="0"/>
    <w:rPr>
      <w:rFonts w:hint="eastAsia" w:ascii="仿宋_GB2312" w:eastAsia="仿宋_GB2312" w:cs="仿宋_GB2312"/>
      <w:color w:val="000000"/>
      <w:sz w:val="24"/>
      <w:szCs w:val="24"/>
      <w:u w:val="none"/>
    </w:rPr>
  </w:style>
  <w:style w:type="character" w:customStyle="1" w:styleId="37">
    <w:name w:val="批注文字 字符"/>
    <w:basedOn w:val="25"/>
    <w:link w:val="8"/>
    <w:semiHidden/>
    <w:qFormat/>
    <w:uiPriority w:val="99"/>
    <w:rPr>
      <w:rFonts w:asciiTheme="minorHAnsi" w:hAnsiTheme="minorHAnsi" w:eastAsiaTheme="minorEastAsia" w:cstheme="minorBidi"/>
      <w:kern w:val="2"/>
      <w:sz w:val="21"/>
      <w:szCs w:val="22"/>
    </w:rPr>
  </w:style>
  <w:style w:type="character" w:customStyle="1" w:styleId="38">
    <w:name w:val="批注主题 字符"/>
    <w:basedOn w:val="37"/>
    <w:link w:val="20"/>
    <w:semiHidden/>
    <w:qFormat/>
    <w:uiPriority w:val="99"/>
    <w:rPr>
      <w:rFonts w:asciiTheme="minorHAnsi" w:hAnsiTheme="minorHAnsi" w:eastAsiaTheme="minorEastAsia" w:cstheme="minorBidi"/>
      <w:b/>
      <w:bCs/>
      <w:kern w:val="2"/>
      <w:sz w:val="21"/>
      <w:szCs w:val="22"/>
    </w:rPr>
  </w:style>
  <w:style w:type="character" w:customStyle="1" w:styleId="39">
    <w:name w:val="批注框文本 字符"/>
    <w:basedOn w:val="25"/>
    <w:link w:val="12"/>
    <w:semiHidden/>
    <w:qFormat/>
    <w:uiPriority w:val="99"/>
    <w:rPr>
      <w:rFonts w:asciiTheme="minorHAnsi" w:hAnsiTheme="minorHAnsi" w:eastAsiaTheme="minorEastAsia" w:cstheme="minorBidi"/>
      <w:kern w:val="2"/>
      <w:sz w:val="18"/>
      <w:szCs w:val="18"/>
    </w:rPr>
  </w:style>
  <w:style w:type="paragraph" w:customStyle="1" w:styleId="40">
    <w:name w:val="Default"/>
    <w:next w:val="1"/>
    <w:qFormat/>
    <w:uiPriority w:val="0"/>
    <w:pPr>
      <w:widowControl w:val="0"/>
    </w:pPr>
    <w:rPr>
      <w:rFonts w:ascii="宋体" w:hAnsi="宋体" w:eastAsia="宋体" w:cs="宋体"/>
      <w:color w:val="000000"/>
      <w:sz w:val="24"/>
      <w:szCs w:val="24"/>
      <w:lang w:val="en-US" w:eastAsia="zh-CN" w:bidi="ar-SA"/>
    </w:rPr>
  </w:style>
  <w:style w:type="paragraph" w:customStyle="1" w:styleId="41">
    <w:name w:val="正文首行缩进两字符"/>
    <w:basedOn w:val="1"/>
    <w:qFormat/>
    <w:uiPriority w:val="0"/>
    <w:pPr>
      <w:spacing w:line="360" w:lineRule="auto"/>
      <w:ind w:firstLine="200" w:firstLineChars="200"/>
    </w:pPr>
  </w:style>
  <w:style w:type="paragraph" w:customStyle="1" w:styleId="4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44">
    <w:name w:val="Normal_1_1"/>
    <w:qFormat/>
    <w:uiPriority w:val="0"/>
    <w:pPr>
      <w:spacing w:before="120" w:after="240"/>
      <w:jc w:val="both"/>
    </w:pPr>
    <w:rPr>
      <w:rFonts w:ascii="Times New Roman" w:hAnsi="Times New Roman" w:eastAsia="Calibri" w:cs="Times New Roman"/>
      <w:sz w:val="22"/>
      <w:szCs w:val="22"/>
      <w:lang w:val="en-US" w:eastAsia="en-US" w:bidi="ar-SA"/>
    </w:rPr>
  </w:style>
  <w:style w:type="character" w:customStyle="1" w:styleId="45">
    <w:name w:val="标题 1 Char"/>
    <w:link w:val="3"/>
    <w:qFormat/>
    <w:uiPriority w:val="0"/>
    <w:rPr>
      <w:rFonts w:ascii="方正小标宋简体" w:hAnsi="方正小标宋简体" w:eastAsia="方正小标宋简体" w:cs="方正小标宋简体"/>
      <w:kern w:val="44"/>
      <w:sz w:val="44"/>
    </w:rPr>
  </w:style>
  <w:style w:type="paragraph" w:customStyle="1" w:styleId="46">
    <w:name w:val="Body Single"/>
    <w:qFormat/>
    <w:uiPriority w:val="0"/>
    <w:pPr>
      <w:widowControl w:val="0"/>
      <w:tabs>
        <w:tab w:val="left" w:pos="705"/>
        <w:tab w:val="left" w:pos="1440"/>
        <w:tab w:val="left" w:pos="2304"/>
        <w:tab w:val="right" w:pos="10425"/>
      </w:tabs>
      <w:jc w:val="both"/>
    </w:pPr>
    <w:rPr>
      <w:rFonts w:ascii="Times New Roman" w:hAnsi="Times New Roman" w:eastAsia="Times New Roman" w:cs="Times New Roman"/>
      <w:color w:val="000000"/>
      <w:sz w:val="24"/>
      <w:lang w:val="en-US" w:eastAsia="zh-CN" w:bidi="ar-SA"/>
    </w:rPr>
  </w:style>
  <w:style w:type="paragraph" w:customStyle="1" w:styleId="47">
    <w:name w:val="Style1"/>
    <w:basedOn w:val="9"/>
    <w:qFormat/>
    <w:uiPriority w:val="0"/>
    <w:pPr>
      <w:spacing w:after="0" w:line="360" w:lineRule="exact"/>
      <w:ind w:left="0" w:leftChars="0"/>
      <w:jc w:val="both"/>
    </w:pPr>
    <w:rPr>
      <w:rFonts w:ascii="宋体" w:hAnsi="宋体" w:eastAsia="宋体"/>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2672</Words>
  <Characters>3103</Characters>
  <Lines>53</Lines>
  <Paragraphs>14</Paragraphs>
  <TotalTime>7</TotalTime>
  <ScaleCrop>false</ScaleCrop>
  <LinksUpToDate>false</LinksUpToDate>
  <CharactersWithSpaces>3121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2023-08-15T08:52:00Z</dcterms:created>
  <dc:creator>赵聪</dc:creator>
  <cp:lastModifiedBy>Charing</cp:lastModifiedBy>
  <cp:lastPrinted>2024-03-26T13:30:00Z</cp:lastPrinted>
  <dcterms:modified xsi:type="dcterms:W3CDTF">2024-09-29T09:56:58Z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8734D5F3A79A4CDA8DEF40F9BCCBAC5E_13</vt:lpwstr>
  </property>
</Properties>
</file>